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245"/>
        <w:tblW w:w="15843" w:type="dxa"/>
        <w:tblLayout w:type="fixed"/>
        <w:tblLook w:val="04A0" w:firstRow="1" w:lastRow="0" w:firstColumn="1" w:lastColumn="0" w:noHBand="0" w:noVBand="1"/>
      </w:tblPr>
      <w:tblGrid>
        <w:gridCol w:w="12299"/>
        <w:gridCol w:w="3544"/>
      </w:tblGrid>
      <w:tr w:rsidR="005056C7" w:rsidRPr="0038320A" w14:paraId="73FDE518" w14:textId="77777777" w:rsidTr="00150C4F">
        <w:tc>
          <w:tcPr>
            <w:tcW w:w="12299" w:type="dxa"/>
            <w:shd w:val="clear" w:color="auto" w:fill="auto"/>
          </w:tcPr>
          <w:p w14:paraId="753E3FFA" w14:textId="77777777" w:rsidR="005056C7" w:rsidRPr="0038320A" w:rsidRDefault="005056C7">
            <w:pPr>
              <w:widowControl w:val="0"/>
              <w:jc w:val="right"/>
              <w:rPr>
                <w:color w:val="00000A"/>
                <w:sz w:val="28"/>
                <w:szCs w:val="28"/>
                <w:lang w:val="uk-UA" w:eastAsia="zh-CN"/>
              </w:rPr>
            </w:pPr>
            <w:bookmarkStart w:id="0" w:name="_GoBack"/>
            <w:bookmarkEnd w:id="0"/>
          </w:p>
        </w:tc>
        <w:tc>
          <w:tcPr>
            <w:tcW w:w="3544" w:type="dxa"/>
            <w:shd w:val="clear" w:color="auto" w:fill="auto"/>
          </w:tcPr>
          <w:p w14:paraId="70293D9F" w14:textId="77777777" w:rsidR="005056C7" w:rsidRPr="0038320A" w:rsidRDefault="008D15FB">
            <w:pPr>
              <w:widowControl w:val="0"/>
              <w:jc w:val="both"/>
              <w:rPr>
                <w:color w:val="00000A"/>
                <w:sz w:val="28"/>
                <w:szCs w:val="28"/>
                <w:lang w:val="uk-UA" w:eastAsia="zh-CN"/>
              </w:rPr>
            </w:pPr>
            <w:r w:rsidRPr="0038320A">
              <w:rPr>
                <w:color w:val="00000A"/>
                <w:sz w:val="28"/>
                <w:szCs w:val="28"/>
                <w:lang w:val="uk-UA" w:eastAsia="zh-CN"/>
              </w:rPr>
              <w:t>Додаток 3</w:t>
            </w:r>
          </w:p>
          <w:p w14:paraId="32D5CE76" w14:textId="77777777" w:rsidR="005056C7" w:rsidRDefault="008D15FB">
            <w:pPr>
              <w:widowControl w:val="0"/>
              <w:jc w:val="both"/>
              <w:rPr>
                <w:color w:val="00000A"/>
                <w:sz w:val="28"/>
                <w:szCs w:val="28"/>
                <w:lang w:val="uk-UA" w:eastAsia="zh-CN"/>
              </w:rPr>
            </w:pPr>
            <w:r w:rsidRPr="0038320A">
              <w:rPr>
                <w:color w:val="00000A"/>
                <w:sz w:val="28"/>
                <w:szCs w:val="28"/>
                <w:lang w:val="uk-UA" w:eastAsia="zh-CN"/>
              </w:rPr>
              <w:t>до Програми</w:t>
            </w:r>
          </w:p>
          <w:p w14:paraId="086403A3" w14:textId="77777777" w:rsidR="00150C4F" w:rsidRDefault="00150C4F">
            <w:pPr>
              <w:widowControl w:val="0"/>
              <w:jc w:val="both"/>
              <w:rPr>
                <w:color w:val="00000A"/>
                <w:sz w:val="28"/>
                <w:szCs w:val="28"/>
                <w:lang w:val="uk-UA" w:eastAsia="zh-CN"/>
              </w:rPr>
            </w:pPr>
            <w:r>
              <w:rPr>
                <w:color w:val="00000A"/>
                <w:sz w:val="28"/>
                <w:szCs w:val="28"/>
                <w:lang w:val="uk-UA" w:eastAsia="zh-CN"/>
              </w:rPr>
              <w:t>(у редакції розпорядження</w:t>
            </w:r>
          </w:p>
          <w:p w14:paraId="792DFADD" w14:textId="67E0B7A4" w:rsidR="00150C4F" w:rsidRPr="0038320A" w:rsidRDefault="00CF4DC8">
            <w:pPr>
              <w:widowControl w:val="0"/>
              <w:jc w:val="both"/>
              <w:rPr>
                <w:color w:val="00000A"/>
                <w:sz w:val="28"/>
                <w:szCs w:val="28"/>
                <w:lang w:val="uk-UA" w:eastAsia="zh-CN"/>
              </w:rPr>
            </w:pPr>
            <w:r>
              <w:rPr>
                <w:rFonts w:eastAsia="Calibri"/>
                <w:sz w:val="28"/>
                <w:szCs w:val="28"/>
                <w:u w:val="single"/>
                <w:lang w:val="uk-UA"/>
              </w:rPr>
              <w:t>08.08.2024</w:t>
            </w:r>
            <w:r w:rsidR="00150C4F">
              <w:rPr>
                <w:color w:val="00000A"/>
                <w:sz w:val="28"/>
                <w:szCs w:val="28"/>
                <w:lang w:val="uk-UA" w:eastAsia="zh-CN"/>
              </w:rPr>
              <w:t xml:space="preserve">№ </w:t>
            </w:r>
            <w:r>
              <w:rPr>
                <w:rFonts w:eastAsia="Calibri"/>
                <w:sz w:val="28"/>
                <w:szCs w:val="28"/>
                <w:u w:val="single"/>
                <w:lang w:val="uk-UA"/>
              </w:rPr>
              <w:t>785</w:t>
            </w:r>
            <w:r w:rsidR="00150C4F">
              <w:rPr>
                <w:color w:val="00000A"/>
                <w:sz w:val="28"/>
                <w:szCs w:val="28"/>
                <w:lang w:val="uk-UA" w:eastAsia="zh-CN"/>
              </w:rPr>
              <w:t>)</w:t>
            </w:r>
          </w:p>
        </w:tc>
      </w:tr>
    </w:tbl>
    <w:p w14:paraId="6E4AD0D0" w14:textId="77777777" w:rsidR="005056C7" w:rsidRPr="0038320A" w:rsidRDefault="008D15FB">
      <w:pPr>
        <w:jc w:val="center"/>
        <w:rPr>
          <w:bCs/>
          <w:sz w:val="28"/>
          <w:szCs w:val="28"/>
          <w:lang w:val="uk-UA"/>
        </w:rPr>
      </w:pPr>
      <w:r w:rsidRPr="0038320A">
        <w:rPr>
          <w:bCs/>
          <w:sz w:val="28"/>
          <w:szCs w:val="28"/>
          <w:lang w:val="uk-UA"/>
        </w:rPr>
        <w:t>НАПРЯМИ ДІЯЛЬНОСТІ ТА ЗАХОДИ</w:t>
      </w:r>
    </w:p>
    <w:p w14:paraId="4739A895" w14:textId="77777777" w:rsidR="00EA70A0" w:rsidRPr="0038320A" w:rsidRDefault="00EA70A0" w:rsidP="00EA70A0">
      <w:pPr>
        <w:widowControl w:val="0"/>
        <w:jc w:val="center"/>
        <w:outlineLvl w:val="1"/>
        <w:rPr>
          <w:bCs/>
          <w:iCs/>
          <w:sz w:val="28"/>
          <w:szCs w:val="28"/>
          <w:shd w:val="clear" w:color="auto" w:fill="FFFFFF"/>
          <w:lang w:val="uk-UA"/>
        </w:rPr>
      </w:pPr>
      <w:r w:rsidRPr="0038320A">
        <w:rPr>
          <w:bCs/>
          <w:iCs/>
          <w:sz w:val="28"/>
          <w:szCs w:val="28"/>
          <w:lang w:val="uk-UA"/>
        </w:rPr>
        <w:t>комплексної програми підтримки внутрішньо переміщених осіб</w:t>
      </w:r>
      <w:r w:rsidRPr="0038320A">
        <w:rPr>
          <w:bCs/>
          <w:iCs/>
          <w:sz w:val="28"/>
          <w:szCs w:val="28"/>
          <w:shd w:val="clear" w:color="auto" w:fill="FFFFFF"/>
          <w:lang w:val="uk-UA"/>
        </w:rPr>
        <w:t xml:space="preserve"> </w:t>
      </w:r>
    </w:p>
    <w:p w14:paraId="0A054110" w14:textId="77777777" w:rsidR="00EA70A0" w:rsidRPr="0038320A" w:rsidRDefault="00EA70A0" w:rsidP="00EA70A0">
      <w:pPr>
        <w:widowControl w:val="0"/>
        <w:jc w:val="center"/>
        <w:outlineLvl w:val="1"/>
        <w:rPr>
          <w:bCs/>
          <w:sz w:val="28"/>
          <w:szCs w:val="28"/>
          <w:shd w:val="clear" w:color="auto" w:fill="FFFFFF"/>
          <w:lang w:val="uk-UA"/>
        </w:rPr>
      </w:pPr>
      <w:r w:rsidRPr="0038320A">
        <w:rPr>
          <w:bCs/>
          <w:iCs/>
          <w:sz w:val="28"/>
          <w:szCs w:val="28"/>
          <w:shd w:val="clear" w:color="auto" w:fill="FFFFFF"/>
          <w:lang w:val="uk-UA"/>
        </w:rPr>
        <w:t>у Закарпатській області</w:t>
      </w:r>
      <w:r w:rsidRPr="0038320A">
        <w:rPr>
          <w:bCs/>
          <w:iCs/>
          <w:sz w:val="28"/>
          <w:szCs w:val="28"/>
          <w:lang w:val="uk-UA"/>
        </w:rPr>
        <w:t xml:space="preserve"> </w:t>
      </w:r>
      <w:r w:rsidRPr="0038320A">
        <w:rPr>
          <w:sz w:val="28"/>
          <w:szCs w:val="28"/>
          <w:lang w:val="uk-UA"/>
        </w:rPr>
        <w:t>на 2023 – 2025 роки</w:t>
      </w:r>
    </w:p>
    <w:p w14:paraId="069DA9A1" w14:textId="77777777" w:rsidR="005056C7" w:rsidRPr="0038320A" w:rsidRDefault="005056C7">
      <w:pPr>
        <w:jc w:val="center"/>
        <w:rPr>
          <w:bCs/>
          <w:sz w:val="28"/>
          <w:szCs w:val="28"/>
          <w:shd w:val="clear" w:color="auto" w:fill="FFFFFF"/>
          <w:lang w:val="uk-UA"/>
        </w:rPr>
      </w:pPr>
    </w:p>
    <w:tbl>
      <w:tblPr>
        <w:tblStyle w:val="afc"/>
        <w:tblW w:w="0" w:type="auto"/>
        <w:tblLayout w:type="fixed"/>
        <w:tblLook w:val="04A0" w:firstRow="1" w:lastRow="0" w:firstColumn="1" w:lastColumn="0" w:noHBand="0" w:noVBand="1"/>
      </w:tblPr>
      <w:tblGrid>
        <w:gridCol w:w="555"/>
        <w:gridCol w:w="2388"/>
        <w:gridCol w:w="1985"/>
        <w:gridCol w:w="992"/>
        <w:gridCol w:w="1985"/>
        <w:gridCol w:w="1701"/>
        <w:gridCol w:w="1417"/>
        <w:gridCol w:w="1418"/>
        <w:gridCol w:w="1417"/>
        <w:gridCol w:w="2062"/>
      </w:tblGrid>
      <w:tr w:rsidR="00EE1AE2" w:rsidRPr="0038320A" w14:paraId="337AB253" w14:textId="77777777" w:rsidTr="00C31A92">
        <w:tc>
          <w:tcPr>
            <w:tcW w:w="555" w:type="dxa"/>
            <w:vMerge w:val="restart"/>
          </w:tcPr>
          <w:p w14:paraId="69813C69" w14:textId="77777777" w:rsidR="00EE1AE2" w:rsidRPr="0038320A" w:rsidRDefault="00EE1AE2">
            <w:pPr>
              <w:jc w:val="center"/>
              <w:rPr>
                <w:bCs/>
                <w:sz w:val="24"/>
                <w:szCs w:val="24"/>
                <w:shd w:val="clear" w:color="auto" w:fill="FFFFFF"/>
                <w:lang w:val="uk-UA"/>
              </w:rPr>
            </w:pPr>
            <w:r w:rsidRPr="0038320A">
              <w:rPr>
                <w:sz w:val="24"/>
                <w:szCs w:val="24"/>
                <w:lang w:val="uk-UA"/>
              </w:rPr>
              <w:t>№ з/п</w:t>
            </w:r>
          </w:p>
        </w:tc>
        <w:tc>
          <w:tcPr>
            <w:tcW w:w="2388" w:type="dxa"/>
            <w:vMerge w:val="restart"/>
          </w:tcPr>
          <w:p w14:paraId="1DF76775" w14:textId="77777777" w:rsidR="00EE1AE2" w:rsidRPr="0038320A" w:rsidRDefault="00EE1AE2" w:rsidP="00EE1AE2">
            <w:pPr>
              <w:widowControl w:val="0"/>
              <w:jc w:val="center"/>
              <w:rPr>
                <w:sz w:val="24"/>
                <w:szCs w:val="24"/>
                <w:lang w:val="uk-UA"/>
              </w:rPr>
            </w:pPr>
            <w:r w:rsidRPr="0038320A">
              <w:rPr>
                <w:sz w:val="24"/>
                <w:szCs w:val="24"/>
                <w:lang w:val="uk-UA"/>
              </w:rPr>
              <w:t>Назва напряму діяльності</w:t>
            </w:r>
          </w:p>
          <w:p w14:paraId="3748A8C7" w14:textId="77777777" w:rsidR="00EE1AE2" w:rsidRPr="0038320A" w:rsidRDefault="00EE1AE2" w:rsidP="00EE1AE2">
            <w:pPr>
              <w:jc w:val="center"/>
              <w:rPr>
                <w:bCs/>
                <w:sz w:val="24"/>
                <w:szCs w:val="24"/>
                <w:shd w:val="clear" w:color="auto" w:fill="FFFFFF"/>
                <w:lang w:val="uk-UA"/>
              </w:rPr>
            </w:pPr>
            <w:r w:rsidRPr="0038320A">
              <w:rPr>
                <w:sz w:val="24"/>
                <w:szCs w:val="24"/>
                <w:lang w:val="uk-UA"/>
              </w:rPr>
              <w:t>(пріоритетні завдання)</w:t>
            </w:r>
          </w:p>
        </w:tc>
        <w:tc>
          <w:tcPr>
            <w:tcW w:w="1985" w:type="dxa"/>
            <w:vMerge w:val="restart"/>
          </w:tcPr>
          <w:p w14:paraId="797FB9C0" w14:textId="77777777" w:rsidR="00EE1AE2" w:rsidRPr="0038320A" w:rsidRDefault="00EE1AE2" w:rsidP="00EE1A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lang w:val="uk-UA"/>
              </w:rPr>
            </w:pPr>
            <w:r w:rsidRPr="0038320A">
              <w:rPr>
                <w:sz w:val="24"/>
                <w:szCs w:val="24"/>
                <w:lang w:val="uk-UA"/>
              </w:rPr>
              <w:t>Перелік заходів</w:t>
            </w:r>
          </w:p>
          <w:p w14:paraId="3405E453" w14:textId="77777777" w:rsidR="00EE1AE2" w:rsidRPr="0038320A" w:rsidRDefault="00EE1AE2" w:rsidP="00EE1AE2">
            <w:pPr>
              <w:jc w:val="center"/>
              <w:rPr>
                <w:bCs/>
                <w:sz w:val="24"/>
                <w:szCs w:val="24"/>
                <w:shd w:val="clear" w:color="auto" w:fill="FFFFFF"/>
                <w:lang w:val="uk-UA"/>
              </w:rPr>
            </w:pPr>
            <w:r w:rsidRPr="0038320A">
              <w:rPr>
                <w:sz w:val="24"/>
                <w:szCs w:val="24"/>
                <w:lang w:val="uk-UA"/>
              </w:rPr>
              <w:t>Програми</w:t>
            </w:r>
          </w:p>
        </w:tc>
        <w:tc>
          <w:tcPr>
            <w:tcW w:w="992" w:type="dxa"/>
            <w:vMerge w:val="restart"/>
          </w:tcPr>
          <w:p w14:paraId="61151B71" w14:textId="77777777" w:rsidR="00EE1AE2" w:rsidRPr="0038320A" w:rsidRDefault="00EE1AE2" w:rsidP="00EE1AE2">
            <w:pPr>
              <w:widowControl w:val="0"/>
              <w:jc w:val="center"/>
              <w:rPr>
                <w:sz w:val="24"/>
                <w:szCs w:val="24"/>
                <w:lang w:val="uk-UA"/>
              </w:rPr>
            </w:pPr>
            <w:r w:rsidRPr="0038320A">
              <w:rPr>
                <w:sz w:val="24"/>
                <w:szCs w:val="24"/>
                <w:lang w:val="uk-UA"/>
              </w:rPr>
              <w:t>Строки вико-нання</w:t>
            </w:r>
          </w:p>
          <w:p w14:paraId="01CAAF59" w14:textId="77777777" w:rsidR="00EE1AE2" w:rsidRPr="0038320A" w:rsidRDefault="00EE1AE2" w:rsidP="00EE1AE2">
            <w:pPr>
              <w:jc w:val="center"/>
              <w:rPr>
                <w:bCs/>
                <w:sz w:val="24"/>
                <w:szCs w:val="24"/>
                <w:shd w:val="clear" w:color="auto" w:fill="FFFFFF"/>
                <w:lang w:val="uk-UA"/>
              </w:rPr>
            </w:pPr>
            <w:r w:rsidRPr="0038320A">
              <w:rPr>
                <w:sz w:val="24"/>
                <w:szCs w:val="24"/>
                <w:lang w:val="uk-UA"/>
              </w:rPr>
              <w:t>заходу</w:t>
            </w:r>
          </w:p>
        </w:tc>
        <w:tc>
          <w:tcPr>
            <w:tcW w:w="1985" w:type="dxa"/>
            <w:vMerge w:val="restart"/>
          </w:tcPr>
          <w:p w14:paraId="57B58F05" w14:textId="77777777" w:rsidR="00EE1AE2" w:rsidRPr="0038320A" w:rsidRDefault="00EE1AE2">
            <w:pPr>
              <w:jc w:val="center"/>
              <w:rPr>
                <w:bCs/>
                <w:sz w:val="24"/>
                <w:szCs w:val="24"/>
                <w:shd w:val="clear" w:color="auto" w:fill="FFFFFF"/>
                <w:lang w:val="uk-UA"/>
              </w:rPr>
            </w:pPr>
            <w:r w:rsidRPr="0038320A">
              <w:rPr>
                <w:sz w:val="24"/>
                <w:szCs w:val="24"/>
                <w:lang w:val="uk-UA"/>
              </w:rPr>
              <w:t>Виконавець</w:t>
            </w:r>
          </w:p>
        </w:tc>
        <w:tc>
          <w:tcPr>
            <w:tcW w:w="1701" w:type="dxa"/>
            <w:vMerge w:val="restart"/>
          </w:tcPr>
          <w:p w14:paraId="6B3C9AAB" w14:textId="77777777" w:rsidR="00EE1AE2" w:rsidRPr="0038320A" w:rsidRDefault="00EE1AE2" w:rsidP="00EE1AE2">
            <w:pPr>
              <w:widowControl w:val="0"/>
              <w:jc w:val="center"/>
              <w:rPr>
                <w:sz w:val="24"/>
                <w:szCs w:val="24"/>
                <w:lang w:val="uk-UA"/>
              </w:rPr>
            </w:pPr>
            <w:r w:rsidRPr="0038320A">
              <w:rPr>
                <w:sz w:val="24"/>
                <w:szCs w:val="24"/>
                <w:lang w:val="uk-UA"/>
              </w:rPr>
              <w:t>Джерела</w:t>
            </w:r>
          </w:p>
          <w:p w14:paraId="0F067987" w14:textId="77777777" w:rsidR="00EE1AE2" w:rsidRPr="0038320A" w:rsidRDefault="00EE1AE2" w:rsidP="00C31A92">
            <w:pPr>
              <w:jc w:val="center"/>
              <w:rPr>
                <w:bCs/>
                <w:sz w:val="24"/>
                <w:szCs w:val="24"/>
                <w:shd w:val="clear" w:color="auto" w:fill="FFFFFF"/>
                <w:lang w:val="uk-UA"/>
              </w:rPr>
            </w:pPr>
            <w:r w:rsidRPr="0038320A">
              <w:rPr>
                <w:sz w:val="24"/>
                <w:szCs w:val="24"/>
                <w:lang w:val="uk-UA"/>
              </w:rPr>
              <w:t>фінансування</w:t>
            </w:r>
          </w:p>
        </w:tc>
        <w:tc>
          <w:tcPr>
            <w:tcW w:w="4252" w:type="dxa"/>
            <w:gridSpan w:val="3"/>
          </w:tcPr>
          <w:p w14:paraId="0670D6A3" w14:textId="77777777" w:rsidR="00EE1AE2" w:rsidRPr="0038320A" w:rsidRDefault="00EE1AE2" w:rsidP="00EE1AE2">
            <w:pPr>
              <w:widowControl w:val="0"/>
              <w:jc w:val="center"/>
              <w:rPr>
                <w:sz w:val="24"/>
                <w:szCs w:val="24"/>
                <w:lang w:val="uk-UA"/>
              </w:rPr>
            </w:pPr>
            <w:r w:rsidRPr="0038320A">
              <w:rPr>
                <w:sz w:val="24"/>
                <w:szCs w:val="24"/>
                <w:lang w:val="uk-UA"/>
              </w:rPr>
              <w:t>Обсяги фінансування,</w:t>
            </w:r>
          </w:p>
          <w:p w14:paraId="31E6CD3C" w14:textId="77777777" w:rsidR="00EE1AE2" w:rsidRPr="0038320A" w:rsidRDefault="00EE1AE2" w:rsidP="00EE1AE2">
            <w:pPr>
              <w:jc w:val="center"/>
              <w:rPr>
                <w:bCs/>
                <w:sz w:val="24"/>
                <w:szCs w:val="24"/>
                <w:shd w:val="clear" w:color="auto" w:fill="FFFFFF"/>
                <w:lang w:val="uk-UA"/>
              </w:rPr>
            </w:pPr>
            <w:r w:rsidRPr="0038320A">
              <w:rPr>
                <w:sz w:val="24"/>
                <w:szCs w:val="24"/>
                <w:lang w:val="uk-UA"/>
              </w:rPr>
              <w:t>тис. грн</w:t>
            </w:r>
          </w:p>
        </w:tc>
        <w:tc>
          <w:tcPr>
            <w:tcW w:w="2062" w:type="dxa"/>
            <w:vMerge w:val="restart"/>
          </w:tcPr>
          <w:p w14:paraId="7E5C3C1A" w14:textId="77777777" w:rsidR="00EE1AE2" w:rsidRPr="0038320A" w:rsidRDefault="00EE1AE2">
            <w:pPr>
              <w:jc w:val="center"/>
              <w:rPr>
                <w:bCs/>
                <w:sz w:val="24"/>
                <w:szCs w:val="24"/>
                <w:shd w:val="clear" w:color="auto" w:fill="FFFFFF"/>
                <w:lang w:val="uk-UA"/>
              </w:rPr>
            </w:pPr>
            <w:r w:rsidRPr="0038320A">
              <w:rPr>
                <w:sz w:val="24"/>
                <w:szCs w:val="24"/>
                <w:lang w:val="uk-UA"/>
              </w:rPr>
              <w:t>Очікуваний результат та результативні показники виконання завдань</w:t>
            </w:r>
          </w:p>
        </w:tc>
      </w:tr>
      <w:tr w:rsidR="00EE1AE2" w:rsidRPr="0038320A" w14:paraId="7EDC15ED" w14:textId="77777777" w:rsidTr="00C31A92">
        <w:tc>
          <w:tcPr>
            <w:tcW w:w="555" w:type="dxa"/>
            <w:vMerge/>
          </w:tcPr>
          <w:p w14:paraId="0517DDD1" w14:textId="77777777" w:rsidR="00EE1AE2" w:rsidRPr="0038320A" w:rsidRDefault="00EE1AE2">
            <w:pPr>
              <w:jc w:val="center"/>
              <w:rPr>
                <w:bCs/>
                <w:sz w:val="28"/>
                <w:szCs w:val="28"/>
                <w:shd w:val="clear" w:color="auto" w:fill="FFFFFF"/>
                <w:lang w:val="uk-UA"/>
              </w:rPr>
            </w:pPr>
          </w:p>
        </w:tc>
        <w:tc>
          <w:tcPr>
            <w:tcW w:w="2388" w:type="dxa"/>
            <w:vMerge/>
          </w:tcPr>
          <w:p w14:paraId="7FA54F39" w14:textId="77777777" w:rsidR="00EE1AE2" w:rsidRPr="0038320A" w:rsidRDefault="00EE1AE2">
            <w:pPr>
              <w:jc w:val="center"/>
              <w:rPr>
                <w:bCs/>
                <w:sz w:val="28"/>
                <w:szCs w:val="28"/>
                <w:shd w:val="clear" w:color="auto" w:fill="FFFFFF"/>
                <w:lang w:val="uk-UA"/>
              </w:rPr>
            </w:pPr>
          </w:p>
        </w:tc>
        <w:tc>
          <w:tcPr>
            <w:tcW w:w="1985" w:type="dxa"/>
            <w:vMerge/>
          </w:tcPr>
          <w:p w14:paraId="03DD35AC" w14:textId="77777777" w:rsidR="00EE1AE2" w:rsidRPr="0038320A" w:rsidRDefault="00EE1AE2">
            <w:pPr>
              <w:jc w:val="center"/>
              <w:rPr>
                <w:bCs/>
                <w:sz w:val="28"/>
                <w:szCs w:val="28"/>
                <w:shd w:val="clear" w:color="auto" w:fill="FFFFFF"/>
                <w:lang w:val="uk-UA"/>
              </w:rPr>
            </w:pPr>
          </w:p>
        </w:tc>
        <w:tc>
          <w:tcPr>
            <w:tcW w:w="992" w:type="dxa"/>
            <w:vMerge/>
          </w:tcPr>
          <w:p w14:paraId="5860B39E" w14:textId="77777777" w:rsidR="00EE1AE2" w:rsidRPr="0038320A" w:rsidRDefault="00EE1AE2">
            <w:pPr>
              <w:jc w:val="center"/>
              <w:rPr>
                <w:bCs/>
                <w:sz w:val="28"/>
                <w:szCs w:val="28"/>
                <w:shd w:val="clear" w:color="auto" w:fill="FFFFFF"/>
                <w:lang w:val="uk-UA"/>
              </w:rPr>
            </w:pPr>
          </w:p>
        </w:tc>
        <w:tc>
          <w:tcPr>
            <w:tcW w:w="1985" w:type="dxa"/>
            <w:vMerge/>
          </w:tcPr>
          <w:p w14:paraId="10D78DB7" w14:textId="77777777" w:rsidR="00EE1AE2" w:rsidRPr="0038320A" w:rsidRDefault="00EE1AE2">
            <w:pPr>
              <w:jc w:val="center"/>
              <w:rPr>
                <w:bCs/>
                <w:sz w:val="28"/>
                <w:szCs w:val="28"/>
                <w:shd w:val="clear" w:color="auto" w:fill="FFFFFF"/>
                <w:lang w:val="uk-UA"/>
              </w:rPr>
            </w:pPr>
          </w:p>
        </w:tc>
        <w:tc>
          <w:tcPr>
            <w:tcW w:w="1701" w:type="dxa"/>
            <w:vMerge/>
          </w:tcPr>
          <w:p w14:paraId="38646CBD" w14:textId="77777777" w:rsidR="00EE1AE2" w:rsidRPr="0038320A" w:rsidRDefault="00EE1AE2">
            <w:pPr>
              <w:jc w:val="center"/>
              <w:rPr>
                <w:bCs/>
                <w:sz w:val="28"/>
                <w:szCs w:val="28"/>
                <w:shd w:val="clear" w:color="auto" w:fill="FFFFFF"/>
                <w:lang w:val="uk-UA"/>
              </w:rPr>
            </w:pPr>
          </w:p>
        </w:tc>
        <w:tc>
          <w:tcPr>
            <w:tcW w:w="1417" w:type="dxa"/>
          </w:tcPr>
          <w:p w14:paraId="7FAC5E88" w14:textId="77777777" w:rsidR="00EE1AE2" w:rsidRPr="0038320A" w:rsidRDefault="00EE1AE2" w:rsidP="00EE1AE2">
            <w:pPr>
              <w:widowControl w:val="0"/>
              <w:jc w:val="center"/>
              <w:rPr>
                <w:sz w:val="24"/>
                <w:szCs w:val="24"/>
                <w:lang w:val="uk-UA"/>
              </w:rPr>
            </w:pPr>
            <w:r w:rsidRPr="0038320A">
              <w:rPr>
                <w:sz w:val="24"/>
                <w:szCs w:val="24"/>
                <w:lang w:val="uk-UA"/>
              </w:rPr>
              <w:t>2023</w:t>
            </w:r>
          </w:p>
          <w:p w14:paraId="12B37960" w14:textId="77777777" w:rsidR="00EE1AE2" w:rsidRPr="0038320A" w:rsidRDefault="00EE1AE2" w:rsidP="00EE1AE2">
            <w:pPr>
              <w:jc w:val="center"/>
              <w:rPr>
                <w:bCs/>
                <w:sz w:val="24"/>
                <w:szCs w:val="24"/>
                <w:shd w:val="clear" w:color="auto" w:fill="FFFFFF"/>
                <w:lang w:val="uk-UA"/>
              </w:rPr>
            </w:pPr>
            <w:r w:rsidRPr="0038320A">
              <w:rPr>
                <w:sz w:val="24"/>
                <w:szCs w:val="24"/>
                <w:lang w:val="uk-UA"/>
              </w:rPr>
              <w:t>рік</w:t>
            </w:r>
          </w:p>
        </w:tc>
        <w:tc>
          <w:tcPr>
            <w:tcW w:w="1418" w:type="dxa"/>
          </w:tcPr>
          <w:p w14:paraId="0A4415FF" w14:textId="77777777" w:rsidR="00EE1AE2" w:rsidRPr="0038320A" w:rsidRDefault="00EE1AE2" w:rsidP="00EE1AE2">
            <w:pPr>
              <w:widowControl w:val="0"/>
              <w:jc w:val="center"/>
              <w:rPr>
                <w:sz w:val="24"/>
                <w:szCs w:val="24"/>
                <w:lang w:val="uk-UA"/>
              </w:rPr>
            </w:pPr>
            <w:r w:rsidRPr="0038320A">
              <w:rPr>
                <w:sz w:val="24"/>
                <w:szCs w:val="24"/>
                <w:lang w:val="uk-UA"/>
              </w:rPr>
              <w:t>2024</w:t>
            </w:r>
          </w:p>
          <w:p w14:paraId="710C7B00" w14:textId="77777777" w:rsidR="00EE1AE2" w:rsidRPr="0038320A" w:rsidRDefault="00EE1AE2" w:rsidP="00EE1AE2">
            <w:pPr>
              <w:jc w:val="center"/>
              <w:rPr>
                <w:bCs/>
                <w:sz w:val="24"/>
                <w:szCs w:val="24"/>
                <w:shd w:val="clear" w:color="auto" w:fill="FFFFFF"/>
                <w:lang w:val="uk-UA"/>
              </w:rPr>
            </w:pPr>
            <w:r w:rsidRPr="0038320A">
              <w:rPr>
                <w:sz w:val="24"/>
                <w:szCs w:val="24"/>
                <w:lang w:val="uk-UA"/>
              </w:rPr>
              <w:t>рік</w:t>
            </w:r>
          </w:p>
        </w:tc>
        <w:tc>
          <w:tcPr>
            <w:tcW w:w="1417" w:type="dxa"/>
          </w:tcPr>
          <w:p w14:paraId="06D7A504" w14:textId="77777777" w:rsidR="00EE1AE2" w:rsidRPr="0038320A" w:rsidRDefault="00EE1AE2" w:rsidP="00EE1AE2">
            <w:pPr>
              <w:widowControl w:val="0"/>
              <w:jc w:val="center"/>
              <w:rPr>
                <w:sz w:val="24"/>
                <w:szCs w:val="24"/>
                <w:lang w:val="uk-UA"/>
              </w:rPr>
            </w:pPr>
            <w:r w:rsidRPr="0038320A">
              <w:rPr>
                <w:sz w:val="24"/>
                <w:szCs w:val="24"/>
                <w:lang w:val="uk-UA"/>
              </w:rPr>
              <w:t>2025</w:t>
            </w:r>
          </w:p>
          <w:p w14:paraId="19E2413A" w14:textId="77777777" w:rsidR="00EE1AE2" w:rsidRPr="0038320A" w:rsidRDefault="00EE1AE2" w:rsidP="00EE1AE2">
            <w:pPr>
              <w:jc w:val="center"/>
              <w:rPr>
                <w:bCs/>
                <w:sz w:val="24"/>
                <w:szCs w:val="24"/>
                <w:shd w:val="clear" w:color="auto" w:fill="FFFFFF"/>
                <w:lang w:val="uk-UA"/>
              </w:rPr>
            </w:pPr>
            <w:r w:rsidRPr="0038320A">
              <w:rPr>
                <w:sz w:val="24"/>
                <w:szCs w:val="24"/>
                <w:lang w:val="uk-UA"/>
              </w:rPr>
              <w:t>рік</w:t>
            </w:r>
          </w:p>
        </w:tc>
        <w:tc>
          <w:tcPr>
            <w:tcW w:w="2062" w:type="dxa"/>
            <w:vMerge/>
          </w:tcPr>
          <w:p w14:paraId="17ED1F72" w14:textId="77777777" w:rsidR="00EE1AE2" w:rsidRPr="0038320A" w:rsidRDefault="00EE1AE2">
            <w:pPr>
              <w:jc w:val="center"/>
              <w:rPr>
                <w:bCs/>
                <w:sz w:val="28"/>
                <w:szCs w:val="28"/>
                <w:shd w:val="clear" w:color="auto" w:fill="FFFFFF"/>
                <w:lang w:val="uk-UA"/>
              </w:rPr>
            </w:pPr>
          </w:p>
        </w:tc>
      </w:tr>
    </w:tbl>
    <w:p w14:paraId="5C422A2B" w14:textId="77777777" w:rsidR="00C31A92" w:rsidRPr="0038320A" w:rsidRDefault="00C31A92">
      <w:pPr>
        <w:rPr>
          <w:sz w:val="4"/>
          <w:szCs w:val="4"/>
          <w:lang w:val="uk-UA"/>
        </w:rPr>
      </w:pPr>
    </w:p>
    <w:tbl>
      <w:tblPr>
        <w:tblStyle w:val="afc"/>
        <w:tblW w:w="15922" w:type="dxa"/>
        <w:tblLayout w:type="fixed"/>
        <w:tblLook w:val="04A0" w:firstRow="1" w:lastRow="0" w:firstColumn="1" w:lastColumn="0" w:noHBand="0" w:noVBand="1"/>
      </w:tblPr>
      <w:tblGrid>
        <w:gridCol w:w="538"/>
        <w:gridCol w:w="2337"/>
        <w:gridCol w:w="2051"/>
        <w:gridCol w:w="994"/>
        <w:gridCol w:w="2007"/>
        <w:gridCol w:w="1679"/>
        <w:gridCol w:w="1417"/>
        <w:gridCol w:w="1418"/>
        <w:gridCol w:w="1417"/>
        <w:gridCol w:w="2064"/>
      </w:tblGrid>
      <w:tr w:rsidR="00C31A92" w:rsidRPr="0038320A" w14:paraId="77FBFBD3" w14:textId="77777777" w:rsidTr="001963BC">
        <w:trPr>
          <w:tblHeader/>
        </w:trPr>
        <w:tc>
          <w:tcPr>
            <w:tcW w:w="538" w:type="dxa"/>
          </w:tcPr>
          <w:p w14:paraId="7158A43C"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1</w:t>
            </w:r>
          </w:p>
        </w:tc>
        <w:tc>
          <w:tcPr>
            <w:tcW w:w="2337" w:type="dxa"/>
          </w:tcPr>
          <w:p w14:paraId="70A19239"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2</w:t>
            </w:r>
          </w:p>
        </w:tc>
        <w:tc>
          <w:tcPr>
            <w:tcW w:w="2051" w:type="dxa"/>
          </w:tcPr>
          <w:p w14:paraId="01737B70"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3</w:t>
            </w:r>
          </w:p>
        </w:tc>
        <w:tc>
          <w:tcPr>
            <w:tcW w:w="994" w:type="dxa"/>
          </w:tcPr>
          <w:p w14:paraId="46532C5D"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4</w:t>
            </w:r>
          </w:p>
        </w:tc>
        <w:tc>
          <w:tcPr>
            <w:tcW w:w="2007" w:type="dxa"/>
          </w:tcPr>
          <w:p w14:paraId="7FD9B9DC"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5</w:t>
            </w:r>
          </w:p>
        </w:tc>
        <w:tc>
          <w:tcPr>
            <w:tcW w:w="1679" w:type="dxa"/>
          </w:tcPr>
          <w:p w14:paraId="5EBC1C90"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6</w:t>
            </w:r>
          </w:p>
        </w:tc>
        <w:tc>
          <w:tcPr>
            <w:tcW w:w="1417" w:type="dxa"/>
          </w:tcPr>
          <w:p w14:paraId="71A0B306"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7</w:t>
            </w:r>
          </w:p>
        </w:tc>
        <w:tc>
          <w:tcPr>
            <w:tcW w:w="1418" w:type="dxa"/>
          </w:tcPr>
          <w:p w14:paraId="3D00F0E7"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8</w:t>
            </w:r>
          </w:p>
        </w:tc>
        <w:tc>
          <w:tcPr>
            <w:tcW w:w="1417" w:type="dxa"/>
          </w:tcPr>
          <w:p w14:paraId="6826B458"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9</w:t>
            </w:r>
          </w:p>
        </w:tc>
        <w:tc>
          <w:tcPr>
            <w:tcW w:w="2064" w:type="dxa"/>
          </w:tcPr>
          <w:p w14:paraId="2FE1796C" w14:textId="77777777" w:rsidR="00EE1AE2" w:rsidRPr="0038320A" w:rsidRDefault="00EE1AE2">
            <w:pPr>
              <w:jc w:val="center"/>
              <w:rPr>
                <w:bCs/>
                <w:sz w:val="24"/>
                <w:szCs w:val="24"/>
                <w:shd w:val="clear" w:color="auto" w:fill="FFFFFF"/>
                <w:lang w:val="uk-UA"/>
              </w:rPr>
            </w:pPr>
            <w:r w:rsidRPr="0038320A">
              <w:rPr>
                <w:bCs/>
                <w:sz w:val="24"/>
                <w:szCs w:val="24"/>
                <w:shd w:val="clear" w:color="auto" w:fill="FFFFFF"/>
                <w:lang w:val="uk-UA"/>
              </w:rPr>
              <w:t>10</w:t>
            </w:r>
          </w:p>
        </w:tc>
      </w:tr>
      <w:tr w:rsidR="00EE1AE2" w:rsidRPr="0038320A" w14:paraId="182FA813" w14:textId="77777777" w:rsidTr="00C31A92">
        <w:tc>
          <w:tcPr>
            <w:tcW w:w="15922" w:type="dxa"/>
            <w:gridSpan w:val="10"/>
          </w:tcPr>
          <w:p w14:paraId="18F8B475" w14:textId="77777777" w:rsidR="00EE1AE2" w:rsidRPr="0038320A" w:rsidRDefault="00C31A92">
            <w:pPr>
              <w:jc w:val="center"/>
              <w:rPr>
                <w:bCs/>
                <w:sz w:val="28"/>
                <w:szCs w:val="28"/>
                <w:shd w:val="clear" w:color="auto" w:fill="FFFFFF"/>
                <w:lang w:val="uk-UA"/>
              </w:rPr>
            </w:pPr>
            <w:r w:rsidRPr="0038320A">
              <w:rPr>
                <w:b/>
                <w:color w:val="000000" w:themeColor="text1"/>
                <w:sz w:val="24"/>
                <w:szCs w:val="24"/>
                <w:lang w:val="uk-UA"/>
              </w:rPr>
              <w:t>1. Реалізація житлових та майнових прав ВПО, які перебувають на території Закарпатської області</w:t>
            </w:r>
          </w:p>
        </w:tc>
      </w:tr>
      <w:tr w:rsidR="00C31A92" w:rsidRPr="0038320A" w14:paraId="6D9B8418" w14:textId="77777777" w:rsidTr="00C31A92">
        <w:tc>
          <w:tcPr>
            <w:tcW w:w="538" w:type="dxa"/>
          </w:tcPr>
          <w:p w14:paraId="774FA3E3" w14:textId="77777777" w:rsidR="00C31A92" w:rsidRPr="0038320A" w:rsidRDefault="00C31A92" w:rsidP="00C31A92">
            <w:pPr>
              <w:jc w:val="center"/>
              <w:rPr>
                <w:bCs/>
                <w:sz w:val="24"/>
                <w:szCs w:val="24"/>
                <w:shd w:val="clear" w:color="auto" w:fill="FFFFFF"/>
                <w:lang w:val="uk-UA"/>
              </w:rPr>
            </w:pPr>
            <w:r w:rsidRPr="0038320A">
              <w:rPr>
                <w:bCs/>
                <w:sz w:val="24"/>
                <w:szCs w:val="24"/>
                <w:shd w:val="clear" w:color="auto" w:fill="FFFFFF"/>
                <w:lang w:val="uk-UA"/>
              </w:rPr>
              <w:t>1.</w:t>
            </w:r>
          </w:p>
        </w:tc>
        <w:tc>
          <w:tcPr>
            <w:tcW w:w="2337" w:type="dxa"/>
          </w:tcPr>
          <w:p w14:paraId="454F2424" w14:textId="77777777" w:rsidR="00C31A92" w:rsidRPr="0038320A" w:rsidRDefault="00C31A92" w:rsidP="009C5DBF">
            <w:pPr>
              <w:jc w:val="both"/>
              <w:rPr>
                <w:bCs/>
                <w:sz w:val="28"/>
                <w:szCs w:val="28"/>
                <w:shd w:val="clear" w:color="auto" w:fill="FFFFFF"/>
                <w:lang w:val="uk-UA"/>
              </w:rPr>
            </w:pPr>
            <w:r w:rsidRPr="0038320A">
              <w:rPr>
                <w:color w:val="000000" w:themeColor="text1"/>
                <w:sz w:val="22"/>
                <w:szCs w:val="22"/>
                <w:lang w:val="uk-UA"/>
              </w:rPr>
              <w:t>Будівництво (прид</w:t>
            </w:r>
            <w:r w:rsidR="009C5DBF" w:rsidRPr="0038320A">
              <w:rPr>
                <w:color w:val="000000" w:themeColor="text1"/>
                <w:sz w:val="22"/>
                <w:szCs w:val="22"/>
                <w:lang w:val="uk-UA"/>
              </w:rPr>
              <w:t>-</w:t>
            </w:r>
            <w:r w:rsidRPr="0038320A">
              <w:rPr>
                <w:color w:val="000000" w:themeColor="text1"/>
                <w:sz w:val="22"/>
                <w:szCs w:val="22"/>
                <w:lang w:val="uk-UA"/>
              </w:rPr>
              <w:t>бання) смартквар</w:t>
            </w:r>
            <w:r w:rsidR="009C5DBF" w:rsidRPr="0038320A">
              <w:rPr>
                <w:color w:val="000000" w:themeColor="text1"/>
                <w:sz w:val="22"/>
                <w:szCs w:val="22"/>
                <w:lang w:val="uk-UA"/>
              </w:rPr>
              <w:t>-</w:t>
            </w:r>
            <w:r w:rsidRPr="0038320A">
              <w:rPr>
                <w:color w:val="000000" w:themeColor="text1"/>
                <w:sz w:val="22"/>
                <w:szCs w:val="22"/>
                <w:lang w:val="uk-UA"/>
              </w:rPr>
              <w:t>тирних, багатоквар</w:t>
            </w:r>
            <w:r w:rsidR="009C5DBF" w:rsidRPr="0038320A">
              <w:rPr>
                <w:color w:val="000000" w:themeColor="text1"/>
                <w:sz w:val="22"/>
                <w:szCs w:val="22"/>
                <w:lang w:val="uk-UA"/>
              </w:rPr>
              <w:t>-</w:t>
            </w:r>
            <w:r w:rsidRPr="0038320A">
              <w:rPr>
                <w:color w:val="000000" w:themeColor="text1"/>
                <w:sz w:val="22"/>
                <w:szCs w:val="22"/>
                <w:lang w:val="uk-UA"/>
              </w:rPr>
              <w:t>тирних будинків та смартапартаментів</w:t>
            </w:r>
          </w:p>
        </w:tc>
        <w:tc>
          <w:tcPr>
            <w:tcW w:w="2051" w:type="dxa"/>
          </w:tcPr>
          <w:p w14:paraId="082A497B" w14:textId="77777777" w:rsidR="00C31A92" w:rsidRPr="0038320A" w:rsidRDefault="00C31A92" w:rsidP="009C5DBF">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sz w:val="28"/>
                <w:szCs w:val="28"/>
                <w:shd w:val="clear" w:color="auto" w:fill="FFFFFF"/>
                <w:lang w:val="uk-UA"/>
              </w:rPr>
            </w:pPr>
            <w:r w:rsidRPr="0038320A">
              <w:rPr>
                <w:bCs/>
                <w:color w:val="000000" w:themeColor="text1"/>
                <w:sz w:val="22"/>
                <w:szCs w:val="22"/>
                <w:lang w:val="uk-UA"/>
              </w:rPr>
              <w:t>Виробництво, по-стачання та мон</w:t>
            </w:r>
            <w:r w:rsidR="009C5DBF" w:rsidRPr="0038320A">
              <w:rPr>
                <w:bCs/>
                <w:color w:val="000000" w:themeColor="text1"/>
                <w:sz w:val="22"/>
                <w:szCs w:val="22"/>
                <w:lang w:val="uk-UA"/>
              </w:rPr>
              <w:t>-</w:t>
            </w:r>
            <w:r w:rsidRPr="0038320A">
              <w:rPr>
                <w:bCs/>
                <w:color w:val="000000" w:themeColor="text1"/>
                <w:sz w:val="22"/>
                <w:szCs w:val="22"/>
                <w:lang w:val="uk-UA"/>
              </w:rPr>
              <w:t>таж конструкцій збірного житло</w:t>
            </w:r>
            <w:r w:rsidR="009C5DBF" w:rsidRPr="0038320A">
              <w:rPr>
                <w:bCs/>
                <w:color w:val="000000" w:themeColor="text1"/>
                <w:sz w:val="22"/>
                <w:szCs w:val="22"/>
                <w:lang w:val="uk-UA"/>
              </w:rPr>
              <w:t>-</w:t>
            </w:r>
            <w:r w:rsidRPr="0038320A">
              <w:rPr>
                <w:bCs/>
                <w:color w:val="000000" w:themeColor="text1"/>
                <w:sz w:val="22"/>
                <w:szCs w:val="22"/>
                <w:lang w:val="uk-UA"/>
              </w:rPr>
              <w:t>вого будинку (у тому числі фунда</w:t>
            </w:r>
            <w:r w:rsidR="009C5DBF" w:rsidRPr="0038320A">
              <w:rPr>
                <w:bCs/>
                <w:color w:val="000000" w:themeColor="text1"/>
                <w:sz w:val="22"/>
                <w:szCs w:val="22"/>
                <w:lang w:val="uk-UA"/>
              </w:rPr>
              <w:t>-</w:t>
            </w:r>
            <w:r w:rsidRPr="0038320A">
              <w:rPr>
                <w:bCs/>
                <w:color w:val="000000" w:themeColor="text1"/>
                <w:sz w:val="22"/>
                <w:szCs w:val="22"/>
                <w:lang w:val="uk-UA"/>
              </w:rPr>
              <w:t>ментні роботи, зовнішнє та вну</w:t>
            </w:r>
            <w:r w:rsidR="009C5DBF" w:rsidRPr="0038320A">
              <w:rPr>
                <w:bCs/>
                <w:color w:val="000000" w:themeColor="text1"/>
                <w:sz w:val="22"/>
                <w:szCs w:val="22"/>
                <w:lang w:val="uk-UA"/>
              </w:rPr>
              <w:t>-</w:t>
            </w:r>
            <w:r w:rsidRPr="0038320A">
              <w:rPr>
                <w:bCs/>
                <w:color w:val="000000" w:themeColor="text1"/>
                <w:sz w:val="22"/>
                <w:szCs w:val="22"/>
                <w:lang w:val="uk-UA"/>
              </w:rPr>
              <w:t>трішнє оздоблення, інженерні комуні</w:t>
            </w:r>
            <w:r w:rsidR="009C5DBF" w:rsidRPr="0038320A">
              <w:rPr>
                <w:bCs/>
                <w:color w:val="000000" w:themeColor="text1"/>
                <w:sz w:val="22"/>
                <w:szCs w:val="22"/>
                <w:lang w:val="uk-UA"/>
              </w:rPr>
              <w:t>-</w:t>
            </w:r>
            <w:r w:rsidRPr="0038320A">
              <w:rPr>
                <w:bCs/>
                <w:color w:val="000000" w:themeColor="text1"/>
                <w:sz w:val="22"/>
                <w:szCs w:val="22"/>
                <w:lang w:val="uk-UA"/>
              </w:rPr>
              <w:t>кації, вікна та двері)</w:t>
            </w:r>
          </w:p>
        </w:tc>
        <w:tc>
          <w:tcPr>
            <w:tcW w:w="994" w:type="dxa"/>
          </w:tcPr>
          <w:p w14:paraId="5951A356" w14:textId="77777777" w:rsidR="00C31A92" w:rsidRPr="0038320A" w:rsidRDefault="00C31A92" w:rsidP="00C31A92">
            <w:pPr>
              <w:widowControl w:val="0"/>
              <w:jc w:val="center"/>
              <w:rPr>
                <w:color w:val="000000" w:themeColor="text1"/>
                <w:sz w:val="22"/>
                <w:szCs w:val="22"/>
                <w:lang w:val="uk-UA"/>
              </w:rPr>
            </w:pPr>
            <w:r w:rsidRPr="0038320A">
              <w:rPr>
                <w:color w:val="000000" w:themeColor="text1"/>
                <w:sz w:val="22"/>
                <w:szCs w:val="22"/>
                <w:lang w:val="uk-UA"/>
              </w:rPr>
              <w:t>2023 – 2025</w:t>
            </w:r>
          </w:p>
          <w:p w14:paraId="2BF4082A" w14:textId="77777777" w:rsidR="00C31A92" w:rsidRPr="0038320A" w:rsidRDefault="00C31A92" w:rsidP="00C31A92">
            <w:pPr>
              <w:widowControl w:val="0"/>
              <w:jc w:val="center"/>
              <w:rPr>
                <w:color w:val="000000" w:themeColor="text1"/>
                <w:sz w:val="22"/>
                <w:szCs w:val="22"/>
                <w:lang w:val="uk-UA"/>
              </w:rPr>
            </w:pPr>
            <w:r w:rsidRPr="0038320A">
              <w:rPr>
                <w:color w:val="000000" w:themeColor="text1"/>
                <w:sz w:val="22"/>
                <w:szCs w:val="22"/>
                <w:lang w:val="uk-UA"/>
              </w:rPr>
              <w:t>роки</w:t>
            </w:r>
          </w:p>
          <w:p w14:paraId="4BE9F8A4" w14:textId="77777777" w:rsidR="00C31A92" w:rsidRPr="0038320A" w:rsidRDefault="00C31A92" w:rsidP="00C31A92">
            <w:pPr>
              <w:jc w:val="center"/>
              <w:rPr>
                <w:bCs/>
                <w:sz w:val="28"/>
                <w:szCs w:val="28"/>
                <w:shd w:val="clear" w:color="auto" w:fill="FFFFFF"/>
                <w:lang w:val="uk-UA"/>
              </w:rPr>
            </w:pPr>
          </w:p>
        </w:tc>
        <w:tc>
          <w:tcPr>
            <w:tcW w:w="2007" w:type="dxa"/>
          </w:tcPr>
          <w:p w14:paraId="69F48D0F" w14:textId="77777777" w:rsidR="00C31A92" w:rsidRPr="0038320A" w:rsidRDefault="00C31A92" w:rsidP="00C31A92">
            <w:pPr>
              <w:widowControl w:val="0"/>
              <w:jc w:val="center"/>
              <w:rPr>
                <w:bCs/>
                <w:sz w:val="28"/>
                <w:szCs w:val="28"/>
                <w:shd w:val="clear" w:color="auto" w:fill="FFFFFF"/>
                <w:lang w:val="uk-UA"/>
              </w:rPr>
            </w:pPr>
            <w:r w:rsidRPr="0038320A">
              <w:rPr>
                <w:color w:val="000000" w:themeColor="text1"/>
                <w:sz w:val="22"/>
                <w:szCs w:val="22"/>
                <w:lang w:val="uk-UA"/>
              </w:rPr>
              <w:t>Департамент економічного та регіонального розвитку</w:t>
            </w:r>
            <w:r w:rsidRPr="0038320A">
              <w:rPr>
                <w:color w:val="000000" w:themeColor="text1"/>
                <w:sz w:val="22"/>
                <w:szCs w:val="22"/>
                <w:lang w:val="uk-UA" w:eastAsia="zh-CN"/>
              </w:rPr>
              <w:t xml:space="preserve"> облдерж-адміністрації – обласної військової адміністрації,</w:t>
            </w:r>
            <w:r w:rsidRPr="0038320A">
              <w:rPr>
                <w:color w:val="000000" w:themeColor="text1"/>
                <w:sz w:val="22"/>
                <w:szCs w:val="22"/>
                <w:lang w:val="uk-UA"/>
              </w:rPr>
              <w:t xml:space="preserve"> виконавчі органи місцевих рад (ТГ)</w:t>
            </w:r>
          </w:p>
        </w:tc>
        <w:tc>
          <w:tcPr>
            <w:tcW w:w="1679" w:type="dxa"/>
          </w:tcPr>
          <w:p w14:paraId="65D45E5A" w14:textId="77777777" w:rsidR="00C31A92" w:rsidRPr="0038320A" w:rsidRDefault="00C31A92" w:rsidP="00C31A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z w:val="22"/>
                <w:szCs w:val="22"/>
                <w:lang w:val="uk-UA" w:eastAsia="zh-CN"/>
              </w:rPr>
            </w:pPr>
            <w:r w:rsidRPr="0038320A">
              <w:rPr>
                <w:color w:val="000000" w:themeColor="text1"/>
                <w:sz w:val="22"/>
                <w:szCs w:val="22"/>
                <w:lang w:val="uk-UA" w:eastAsia="zh-CN"/>
              </w:rPr>
              <w:t>Обласний</w:t>
            </w:r>
          </w:p>
          <w:p w14:paraId="1F347DBC" w14:textId="77777777" w:rsidR="00C31A92" w:rsidRPr="0038320A" w:rsidRDefault="00C31A92" w:rsidP="00C31A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z w:val="22"/>
                <w:szCs w:val="22"/>
                <w:lang w:val="uk-UA" w:eastAsia="zh-CN"/>
              </w:rPr>
            </w:pPr>
            <w:r w:rsidRPr="0038320A">
              <w:rPr>
                <w:color w:val="000000" w:themeColor="text1"/>
                <w:sz w:val="22"/>
                <w:szCs w:val="22"/>
                <w:lang w:val="uk-UA" w:eastAsia="zh-CN"/>
              </w:rPr>
              <w:t>бюджет,</w:t>
            </w:r>
          </w:p>
          <w:p w14:paraId="3BC8635F" w14:textId="77777777" w:rsidR="00C31A92" w:rsidRPr="0038320A" w:rsidRDefault="00C31A92" w:rsidP="00C31A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sz w:val="28"/>
                <w:szCs w:val="28"/>
                <w:shd w:val="clear" w:color="auto" w:fill="FFFFFF"/>
                <w:lang w:val="uk-UA"/>
              </w:rPr>
            </w:pPr>
            <w:r w:rsidRPr="0038320A">
              <w:rPr>
                <w:color w:val="000000" w:themeColor="text1"/>
                <w:sz w:val="22"/>
                <w:szCs w:val="22"/>
                <w:lang w:val="uk-UA" w:eastAsia="zh-CN"/>
              </w:rPr>
              <w:t xml:space="preserve">бюджети </w:t>
            </w:r>
            <w:r w:rsidRPr="0038320A">
              <w:rPr>
                <w:color w:val="000000" w:themeColor="text1"/>
                <w:sz w:val="22"/>
                <w:szCs w:val="22"/>
                <w:lang w:val="uk-UA"/>
              </w:rPr>
              <w:t>виконавчих органів місцевих рад (ТГ), добровільні внески фізичних і юридичних осіб,</w:t>
            </w:r>
            <w:r w:rsidRPr="0038320A">
              <w:rPr>
                <w:color w:val="000000" w:themeColor="text1"/>
                <w:sz w:val="22"/>
                <w:szCs w:val="22"/>
                <w:lang w:val="uk-UA" w:eastAsia="zh-CN"/>
              </w:rPr>
              <w:t xml:space="preserve"> інші джерела, не заборонені законодав-ством</w:t>
            </w:r>
          </w:p>
        </w:tc>
        <w:tc>
          <w:tcPr>
            <w:tcW w:w="1417" w:type="dxa"/>
          </w:tcPr>
          <w:p w14:paraId="119917B2" w14:textId="038F736E" w:rsidR="00C31A92" w:rsidRPr="002F4E4B" w:rsidRDefault="00C31A92" w:rsidP="00C31A92">
            <w:pPr>
              <w:jc w:val="center"/>
              <w:rPr>
                <w:bCs/>
                <w:sz w:val="28"/>
                <w:szCs w:val="28"/>
                <w:shd w:val="clear" w:color="auto" w:fill="FFFFFF"/>
                <w:lang w:val="uk-UA"/>
              </w:rPr>
            </w:pPr>
            <w:r w:rsidRPr="002F4E4B">
              <w:rPr>
                <w:sz w:val="22"/>
                <w:szCs w:val="22"/>
                <w:lang w:val="uk-UA"/>
              </w:rPr>
              <w:t>Відповідно до Програми</w:t>
            </w:r>
            <w:r w:rsidRPr="002F4E4B">
              <w:rPr>
                <w:bCs/>
                <w:sz w:val="22"/>
                <w:szCs w:val="22"/>
                <w:shd w:val="clear" w:color="auto" w:fill="FFFFFF"/>
                <w:lang w:val="uk-UA"/>
              </w:rPr>
              <w:t xml:space="preserve"> будівництва (придбання) житла у Закарпат-ській області на 2023 – 202</w:t>
            </w:r>
            <w:r w:rsidR="0024359D" w:rsidRPr="002F4E4B">
              <w:rPr>
                <w:bCs/>
                <w:sz w:val="22"/>
                <w:szCs w:val="22"/>
                <w:shd w:val="clear" w:color="auto" w:fill="FFFFFF"/>
                <w:lang w:val="uk-UA"/>
              </w:rPr>
              <w:t>6</w:t>
            </w:r>
            <w:r w:rsidRPr="002F4E4B">
              <w:rPr>
                <w:bCs/>
                <w:sz w:val="22"/>
                <w:szCs w:val="22"/>
                <w:shd w:val="clear" w:color="auto" w:fill="FFFFFF"/>
                <w:lang w:val="uk-UA"/>
              </w:rPr>
              <w:t xml:space="preserve"> роки</w:t>
            </w:r>
          </w:p>
        </w:tc>
        <w:tc>
          <w:tcPr>
            <w:tcW w:w="1418" w:type="dxa"/>
          </w:tcPr>
          <w:p w14:paraId="392EB585" w14:textId="487F4C46" w:rsidR="00C31A92" w:rsidRPr="002F4E4B" w:rsidRDefault="00C31A92" w:rsidP="00C31A92">
            <w:pPr>
              <w:jc w:val="center"/>
              <w:rPr>
                <w:bCs/>
                <w:sz w:val="28"/>
                <w:szCs w:val="28"/>
                <w:shd w:val="clear" w:color="auto" w:fill="FFFFFF"/>
                <w:lang w:val="uk-UA"/>
              </w:rPr>
            </w:pPr>
            <w:r w:rsidRPr="002F4E4B">
              <w:rPr>
                <w:sz w:val="22"/>
                <w:szCs w:val="22"/>
                <w:lang w:val="uk-UA"/>
              </w:rPr>
              <w:t>Відповідно до Програми</w:t>
            </w:r>
            <w:r w:rsidRPr="002F4E4B">
              <w:rPr>
                <w:bCs/>
                <w:sz w:val="22"/>
                <w:szCs w:val="22"/>
                <w:shd w:val="clear" w:color="auto" w:fill="FFFFFF"/>
                <w:lang w:val="uk-UA"/>
              </w:rPr>
              <w:t xml:space="preserve"> будівництва (придбання) житла у Закарпат-ській області на 2023 – 202</w:t>
            </w:r>
            <w:r w:rsidR="0024359D" w:rsidRPr="002F4E4B">
              <w:rPr>
                <w:bCs/>
                <w:sz w:val="22"/>
                <w:szCs w:val="22"/>
                <w:shd w:val="clear" w:color="auto" w:fill="FFFFFF"/>
                <w:lang w:val="uk-UA"/>
              </w:rPr>
              <w:t>6</w:t>
            </w:r>
            <w:r w:rsidRPr="002F4E4B">
              <w:rPr>
                <w:bCs/>
                <w:sz w:val="22"/>
                <w:szCs w:val="22"/>
                <w:shd w:val="clear" w:color="auto" w:fill="FFFFFF"/>
                <w:lang w:val="uk-UA"/>
              </w:rPr>
              <w:t xml:space="preserve"> роки</w:t>
            </w:r>
          </w:p>
        </w:tc>
        <w:tc>
          <w:tcPr>
            <w:tcW w:w="1417" w:type="dxa"/>
          </w:tcPr>
          <w:p w14:paraId="4FF68F73" w14:textId="07984C91" w:rsidR="00C31A92" w:rsidRPr="002F4E4B" w:rsidRDefault="00C31A92" w:rsidP="00C31A92">
            <w:pPr>
              <w:jc w:val="center"/>
              <w:rPr>
                <w:bCs/>
                <w:sz w:val="28"/>
                <w:szCs w:val="28"/>
                <w:shd w:val="clear" w:color="auto" w:fill="FFFFFF"/>
                <w:lang w:val="uk-UA"/>
              </w:rPr>
            </w:pPr>
            <w:r w:rsidRPr="002F4E4B">
              <w:rPr>
                <w:sz w:val="22"/>
                <w:szCs w:val="22"/>
                <w:lang w:val="uk-UA"/>
              </w:rPr>
              <w:t>Відповідно до Програми</w:t>
            </w:r>
            <w:r w:rsidRPr="002F4E4B">
              <w:rPr>
                <w:bCs/>
                <w:sz w:val="22"/>
                <w:szCs w:val="22"/>
                <w:shd w:val="clear" w:color="auto" w:fill="FFFFFF"/>
                <w:lang w:val="uk-UA"/>
              </w:rPr>
              <w:t xml:space="preserve"> будівництва (придбання) житла у Закарпат-ській області на 2023 – 202</w:t>
            </w:r>
            <w:r w:rsidR="0024359D" w:rsidRPr="002F4E4B">
              <w:rPr>
                <w:bCs/>
                <w:sz w:val="22"/>
                <w:szCs w:val="22"/>
                <w:shd w:val="clear" w:color="auto" w:fill="FFFFFF"/>
                <w:lang w:val="uk-UA"/>
              </w:rPr>
              <w:t>6</w:t>
            </w:r>
            <w:r w:rsidRPr="002F4E4B">
              <w:rPr>
                <w:bCs/>
                <w:sz w:val="22"/>
                <w:szCs w:val="22"/>
                <w:shd w:val="clear" w:color="auto" w:fill="FFFFFF"/>
                <w:lang w:val="uk-UA"/>
              </w:rPr>
              <w:t xml:space="preserve"> роки</w:t>
            </w:r>
          </w:p>
        </w:tc>
        <w:tc>
          <w:tcPr>
            <w:tcW w:w="2064" w:type="dxa"/>
          </w:tcPr>
          <w:p w14:paraId="40EA0A57" w14:textId="77777777" w:rsidR="00C31A92" w:rsidRPr="0038320A" w:rsidRDefault="00C31A92" w:rsidP="00C31A92">
            <w:pPr>
              <w:jc w:val="center"/>
              <w:rPr>
                <w:bCs/>
                <w:sz w:val="28"/>
                <w:szCs w:val="28"/>
                <w:shd w:val="clear" w:color="auto" w:fill="FFFFFF"/>
                <w:lang w:val="uk-UA"/>
              </w:rPr>
            </w:pPr>
            <w:r w:rsidRPr="0038320A">
              <w:rPr>
                <w:color w:val="000000" w:themeColor="text1"/>
                <w:sz w:val="22"/>
                <w:szCs w:val="22"/>
                <w:lang w:val="uk-UA"/>
              </w:rPr>
              <w:t>Забезпечення житлом громадян України</w:t>
            </w:r>
          </w:p>
        </w:tc>
      </w:tr>
      <w:tr w:rsidR="0024359D" w:rsidRPr="0038320A" w14:paraId="15BD9287" w14:textId="77777777" w:rsidTr="00C31A92">
        <w:tc>
          <w:tcPr>
            <w:tcW w:w="538" w:type="dxa"/>
          </w:tcPr>
          <w:p w14:paraId="02277A6B" w14:textId="77777777" w:rsidR="0024359D" w:rsidRPr="0038320A" w:rsidRDefault="0024359D" w:rsidP="0024359D">
            <w:pPr>
              <w:jc w:val="center"/>
              <w:rPr>
                <w:bCs/>
                <w:sz w:val="24"/>
                <w:szCs w:val="24"/>
                <w:shd w:val="clear" w:color="auto" w:fill="FFFFFF"/>
                <w:lang w:val="uk-UA"/>
              </w:rPr>
            </w:pPr>
            <w:r w:rsidRPr="0038320A">
              <w:rPr>
                <w:bCs/>
                <w:sz w:val="24"/>
                <w:szCs w:val="24"/>
                <w:shd w:val="clear" w:color="auto" w:fill="FFFFFF"/>
                <w:lang w:val="uk-UA"/>
              </w:rPr>
              <w:t>2.</w:t>
            </w:r>
          </w:p>
        </w:tc>
        <w:tc>
          <w:tcPr>
            <w:tcW w:w="2337" w:type="dxa"/>
          </w:tcPr>
          <w:p w14:paraId="3F900B5A" w14:textId="77777777" w:rsidR="0024359D" w:rsidRPr="0038320A" w:rsidRDefault="0024359D" w:rsidP="0024359D">
            <w:pPr>
              <w:widowControl w:val="0"/>
              <w:jc w:val="both"/>
              <w:rPr>
                <w:color w:val="000000" w:themeColor="text1"/>
                <w:sz w:val="22"/>
                <w:szCs w:val="22"/>
                <w:lang w:val="uk-UA"/>
              </w:rPr>
            </w:pPr>
            <w:r w:rsidRPr="0038320A">
              <w:rPr>
                <w:color w:val="000000" w:themeColor="text1"/>
                <w:sz w:val="22"/>
                <w:szCs w:val="22"/>
                <w:lang w:val="uk-UA"/>
              </w:rPr>
              <w:t>Облаштування місць тимчасового розмі-щення громадян, які у зв’язку з бойовими діями залишили місце проживання/перебу-вання</w:t>
            </w:r>
          </w:p>
          <w:p w14:paraId="1410432F" w14:textId="77777777" w:rsidR="0024359D" w:rsidRPr="0038320A" w:rsidRDefault="0024359D" w:rsidP="0024359D">
            <w:pPr>
              <w:jc w:val="center"/>
              <w:rPr>
                <w:color w:val="000000" w:themeColor="text1"/>
                <w:sz w:val="22"/>
                <w:szCs w:val="22"/>
                <w:lang w:val="uk-UA"/>
              </w:rPr>
            </w:pPr>
          </w:p>
        </w:tc>
        <w:tc>
          <w:tcPr>
            <w:tcW w:w="2051" w:type="dxa"/>
          </w:tcPr>
          <w:p w14:paraId="4EEE1121" w14:textId="77777777" w:rsidR="0024359D" w:rsidRPr="0038320A" w:rsidRDefault="0024359D" w:rsidP="00243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r w:rsidRPr="0038320A">
              <w:rPr>
                <w:color w:val="000000" w:themeColor="text1"/>
                <w:sz w:val="22"/>
                <w:szCs w:val="22"/>
                <w:lang w:val="uk-UA"/>
              </w:rPr>
              <w:lastRenderedPageBreak/>
              <w:t xml:space="preserve">Закупівля предме-тів, матеріалів, об-ладнання, у тому числі довгостро-кового користу-вання, оплата пос-луг, необхідних </w:t>
            </w:r>
            <w:r w:rsidRPr="0038320A">
              <w:rPr>
                <w:color w:val="000000" w:themeColor="text1"/>
                <w:sz w:val="22"/>
                <w:szCs w:val="22"/>
                <w:lang w:val="uk-UA"/>
              </w:rPr>
              <w:lastRenderedPageBreak/>
              <w:t>для облаштування приміщень та ком-фортного прожи-вання ВПО</w:t>
            </w:r>
          </w:p>
          <w:p w14:paraId="1E13FB87" w14:textId="77777777" w:rsidR="0024359D" w:rsidRPr="0038320A" w:rsidRDefault="0024359D" w:rsidP="0024359D">
            <w:pPr>
              <w:widowControl w:val="0"/>
              <w:tabs>
                <w:tab w:val="left" w:pos="-1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000000" w:themeColor="text1"/>
                <w:sz w:val="22"/>
                <w:szCs w:val="22"/>
                <w:lang w:val="uk-UA"/>
              </w:rPr>
            </w:pPr>
          </w:p>
        </w:tc>
        <w:tc>
          <w:tcPr>
            <w:tcW w:w="994" w:type="dxa"/>
          </w:tcPr>
          <w:p w14:paraId="7FA52A07" w14:textId="77777777" w:rsidR="0024359D" w:rsidRPr="0038320A" w:rsidRDefault="0024359D" w:rsidP="0024359D">
            <w:pPr>
              <w:widowControl w:val="0"/>
              <w:jc w:val="center"/>
              <w:rPr>
                <w:color w:val="000000" w:themeColor="text1"/>
                <w:sz w:val="22"/>
                <w:szCs w:val="22"/>
                <w:lang w:val="uk-UA"/>
              </w:rPr>
            </w:pPr>
            <w:r w:rsidRPr="0038320A">
              <w:rPr>
                <w:color w:val="000000" w:themeColor="text1"/>
                <w:sz w:val="22"/>
                <w:szCs w:val="22"/>
                <w:lang w:val="uk-UA"/>
              </w:rPr>
              <w:lastRenderedPageBreak/>
              <w:t>2023 – 2025</w:t>
            </w:r>
          </w:p>
          <w:p w14:paraId="7E4A5363" w14:textId="77777777" w:rsidR="0024359D" w:rsidRPr="0038320A" w:rsidRDefault="0024359D" w:rsidP="0024359D">
            <w:pPr>
              <w:widowControl w:val="0"/>
              <w:jc w:val="center"/>
              <w:rPr>
                <w:color w:val="000000" w:themeColor="text1"/>
                <w:sz w:val="22"/>
                <w:szCs w:val="22"/>
                <w:lang w:val="uk-UA"/>
              </w:rPr>
            </w:pPr>
            <w:r w:rsidRPr="0038320A">
              <w:rPr>
                <w:color w:val="000000" w:themeColor="text1"/>
                <w:sz w:val="22"/>
                <w:szCs w:val="22"/>
                <w:lang w:val="uk-UA"/>
              </w:rPr>
              <w:t>роки</w:t>
            </w:r>
          </w:p>
          <w:p w14:paraId="046DFF1F" w14:textId="77777777" w:rsidR="0024359D" w:rsidRPr="0038320A" w:rsidRDefault="0024359D" w:rsidP="0024359D">
            <w:pPr>
              <w:widowControl w:val="0"/>
              <w:jc w:val="center"/>
              <w:rPr>
                <w:color w:val="000000" w:themeColor="text1"/>
                <w:sz w:val="22"/>
                <w:szCs w:val="22"/>
                <w:lang w:val="uk-UA"/>
              </w:rPr>
            </w:pPr>
          </w:p>
        </w:tc>
        <w:tc>
          <w:tcPr>
            <w:tcW w:w="2007" w:type="dxa"/>
          </w:tcPr>
          <w:p w14:paraId="0AE0E902" w14:textId="77777777" w:rsidR="0024359D" w:rsidRPr="0038320A" w:rsidRDefault="0024359D" w:rsidP="0024359D">
            <w:pPr>
              <w:widowControl w:val="0"/>
              <w:jc w:val="center"/>
              <w:rPr>
                <w:color w:val="000000" w:themeColor="text1"/>
                <w:sz w:val="22"/>
                <w:szCs w:val="22"/>
                <w:lang w:val="uk-UA"/>
              </w:rPr>
            </w:pPr>
            <w:r w:rsidRPr="0038320A">
              <w:rPr>
                <w:color w:val="000000" w:themeColor="text1"/>
                <w:sz w:val="22"/>
                <w:szCs w:val="22"/>
                <w:lang w:val="uk-UA"/>
              </w:rPr>
              <w:t>Департамент економічного та регіонального розвитку</w:t>
            </w:r>
            <w:r w:rsidRPr="0038320A">
              <w:rPr>
                <w:color w:val="000000" w:themeColor="text1"/>
                <w:sz w:val="22"/>
                <w:szCs w:val="22"/>
                <w:lang w:val="uk-UA" w:eastAsia="zh-CN"/>
              </w:rPr>
              <w:t xml:space="preserve"> облдерж-адміністрації − обласної військової </w:t>
            </w:r>
            <w:r w:rsidRPr="0038320A">
              <w:rPr>
                <w:color w:val="000000" w:themeColor="text1"/>
                <w:sz w:val="22"/>
                <w:szCs w:val="22"/>
                <w:lang w:val="uk-UA" w:eastAsia="zh-CN"/>
              </w:rPr>
              <w:lastRenderedPageBreak/>
              <w:t>адміністрації,</w:t>
            </w:r>
            <w:r w:rsidRPr="0038320A">
              <w:rPr>
                <w:color w:val="000000" w:themeColor="text1"/>
                <w:sz w:val="22"/>
                <w:szCs w:val="22"/>
                <w:lang w:val="uk-UA"/>
              </w:rPr>
              <w:t xml:space="preserve"> </w:t>
            </w:r>
            <w:r w:rsidRPr="0038320A">
              <w:rPr>
                <w:color w:val="000000" w:themeColor="text1"/>
                <w:sz w:val="22"/>
                <w:szCs w:val="22"/>
                <w:lang w:val="uk-UA" w:eastAsia="zh-CN"/>
              </w:rPr>
              <w:t xml:space="preserve">управління капітального будівництва облдерж-адміністрації − обласної військової адміністрації, </w:t>
            </w:r>
            <w:r w:rsidRPr="0038320A">
              <w:rPr>
                <w:color w:val="000000" w:themeColor="text1"/>
                <w:sz w:val="22"/>
                <w:szCs w:val="22"/>
                <w:lang w:val="uk-UA"/>
              </w:rPr>
              <w:t>Комунальна установа „Управління спільною влас-ністю терито-ріальних громад”  Закарпатської обласної ради,  виконавчі органи місцевих рад (ТГ)</w:t>
            </w:r>
          </w:p>
        </w:tc>
        <w:tc>
          <w:tcPr>
            <w:tcW w:w="1679" w:type="dxa"/>
          </w:tcPr>
          <w:p w14:paraId="7157B3A9" w14:textId="77777777" w:rsidR="0024359D" w:rsidRPr="0038320A" w:rsidRDefault="0024359D" w:rsidP="00243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z w:val="22"/>
                <w:szCs w:val="22"/>
                <w:lang w:val="uk-UA"/>
              </w:rPr>
            </w:pPr>
            <w:r w:rsidRPr="0038320A">
              <w:rPr>
                <w:color w:val="000000" w:themeColor="text1"/>
                <w:sz w:val="22"/>
                <w:szCs w:val="22"/>
                <w:lang w:val="uk-UA"/>
              </w:rPr>
              <w:lastRenderedPageBreak/>
              <w:t xml:space="preserve">Обласний бюджет, бюджети  виконавчих органів місцевих рад (ТГ), інші </w:t>
            </w:r>
            <w:r w:rsidRPr="0038320A">
              <w:rPr>
                <w:color w:val="000000" w:themeColor="text1"/>
                <w:sz w:val="22"/>
                <w:szCs w:val="22"/>
                <w:lang w:val="uk-UA"/>
              </w:rPr>
              <w:lastRenderedPageBreak/>
              <w:t>джерела, не заборонені законо-давством</w:t>
            </w:r>
          </w:p>
          <w:p w14:paraId="4C94549A" w14:textId="77777777" w:rsidR="0024359D" w:rsidRPr="0038320A" w:rsidRDefault="0024359D" w:rsidP="00243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z w:val="22"/>
                <w:szCs w:val="22"/>
                <w:lang w:val="uk-UA" w:eastAsia="zh-CN"/>
              </w:rPr>
            </w:pPr>
          </w:p>
        </w:tc>
        <w:tc>
          <w:tcPr>
            <w:tcW w:w="1417" w:type="dxa"/>
          </w:tcPr>
          <w:p w14:paraId="717E7BAC" w14:textId="77777777" w:rsidR="0024359D" w:rsidRPr="002F4E4B" w:rsidRDefault="0024359D" w:rsidP="0024359D">
            <w:pPr>
              <w:jc w:val="center"/>
              <w:rPr>
                <w:sz w:val="22"/>
                <w:szCs w:val="22"/>
                <w:shd w:val="clear" w:color="auto" w:fill="FFFFFF"/>
                <w:lang w:val="uk-UA"/>
              </w:rPr>
            </w:pPr>
            <w:r w:rsidRPr="002F4E4B">
              <w:rPr>
                <w:sz w:val="22"/>
                <w:szCs w:val="22"/>
                <w:lang w:val="uk-UA"/>
              </w:rPr>
              <w:lastRenderedPageBreak/>
              <w:t xml:space="preserve">Відповідно до Програми </w:t>
            </w:r>
            <w:r w:rsidRPr="002F4E4B">
              <w:rPr>
                <w:sz w:val="22"/>
                <w:szCs w:val="22"/>
                <w:shd w:val="clear" w:color="auto" w:fill="FFFFFF"/>
                <w:lang w:val="uk-UA"/>
              </w:rPr>
              <w:t>облашту-вання місць для тимчасо-</w:t>
            </w:r>
            <w:r w:rsidRPr="002F4E4B">
              <w:rPr>
                <w:sz w:val="22"/>
                <w:szCs w:val="22"/>
                <w:shd w:val="clear" w:color="auto" w:fill="FFFFFF"/>
                <w:lang w:val="uk-UA"/>
              </w:rPr>
              <w:lastRenderedPageBreak/>
              <w:t xml:space="preserve">вого пере-бування внутрішньо перемі-щених осіб у Закарпат-ській </w:t>
            </w:r>
          </w:p>
          <w:p w14:paraId="1C5B6C9F" w14:textId="04456B12" w:rsidR="0024359D" w:rsidRPr="002F4E4B" w:rsidRDefault="0024359D" w:rsidP="0024359D">
            <w:pPr>
              <w:jc w:val="center"/>
              <w:rPr>
                <w:sz w:val="22"/>
                <w:szCs w:val="22"/>
                <w:lang w:val="uk-UA"/>
              </w:rPr>
            </w:pPr>
            <w:r w:rsidRPr="002F4E4B">
              <w:rPr>
                <w:sz w:val="22"/>
                <w:szCs w:val="22"/>
                <w:shd w:val="clear" w:color="auto" w:fill="FFFFFF"/>
                <w:lang w:val="uk-UA"/>
              </w:rPr>
              <w:t>області</w:t>
            </w:r>
            <w:r w:rsidRPr="002F4E4B">
              <w:rPr>
                <w:sz w:val="22"/>
                <w:szCs w:val="22"/>
                <w:lang w:val="uk-UA"/>
              </w:rPr>
              <w:t xml:space="preserve"> на 2022 – 2023 роки</w:t>
            </w:r>
          </w:p>
        </w:tc>
        <w:tc>
          <w:tcPr>
            <w:tcW w:w="1418" w:type="dxa"/>
          </w:tcPr>
          <w:p w14:paraId="3E949708" w14:textId="67F94EA0" w:rsidR="0024359D" w:rsidRPr="002F4E4B" w:rsidRDefault="0024359D" w:rsidP="0024359D">
            <w:pPr>
              <w:jc w:val="center"/>
              <w:rPr>
                <w:sz w:val="22"/>
                <w:szCs w:val="22"/>
                <w:lang w:val="uk-UA"/>
              </w:rPr>
            </w:pPr>
            <w:r w:rsidRPr="002F4E4B">
              <w:rPr>
                <w:sz w:val="22"/>
                <w:szCs w:val="22"/>
                <w:lang w:val="uk-UA"/>
              </w:rPr>
              <w:lastRenderedPageBreak/>
              <w:t xml:space="preserve">Відповідно до </w:t>
            </w:r>
            <w:r w:rsidRPr="002F4E4B">
              <w:rPr>
                <w:rFonts w:eastAsia="Calibri"/>
                <w:sz w:val="22"/>
                <w:szCs w:val="22"/>
                <w:lang w:val="uk-UA"/>
              </w:rPr>
              <w:t>Програми облашту-вання місць для тимчасово-</w:t>
            </w:r>
            <w:r w:rsidRPr="002F4E4B">
              <w:rPr>
                <w:rFonts w:eastAsia="Calibri"/>
                <w:sz w:val="22"/>
                <w:szCs w:val="22"/>
                <w:lang w:val="uk-UA"/>
              </w:rPr>
              <w:lastRenderedPageBreak/>
              <w:t>го перебуван-ня внутрішньо переміще-них осіб, військово-службовців Збройних Сил України та членів їх сімей з числа внутрішньо переміще-них осіб у Закар-патській області на 2024 – 2025 роки</w:t>
            </w:r>
          </w:p>
        </w:tc>
        <w:tc>
          <w:tcPr>
            <w:tcW w:w="1417" w:type="dxa"/>
          </w:tcPr>
          <w:p w14:paraId="05F1C7E3" w14:textId="28ACDA00" w:rsidR="0024359D" w:rsidRPr="002F4E4B" w:rsidRDefault="0024359D" w:rsidP="0024359D">
            <w:pPr>
              <w:jc w:val="center"/>
              <w:rPr>
                <w:sz w:val="22"/>
                <w:szCs w:val="22"/>
                <w:lang w:val="uk-UA"/>
              </w:rPr>
            </w:pPr>
            <w:r w:rsidRPr="002F4E4B">
              <w:rPr>
                <w:sz w:val="22"/>
                <w:szCs w:val="22"/>
                <w:lang w:val="uk-UA"/>
              </w:rPr>
              <w:lastRenderedPageBreak/>
              <w:t xml:space="preserve">Відповідно до </w:t>
            </w:r>
            <w:r w:rsidRPr="002F4E4B">
              <w:rPr>
                <w:rFonts w:eastAsia="Calibri"/>
                <w:sz w:val="22"/>
                <w:szCs w:val="22"/>
                <w:lang w:val="uk-UA"/>
              </w:rPr>
              <w:t>Програми облашту-вання місць для тимчасово-</w:t>
            </w:r>
            <w:r w:rsidRPr="002F4E4B">
              <w:rPr>
                <w:rFonts w:eastAsia="Calibri"/>
                <w:sz w:val="22"/>
                <w:szCs w:val="22"/>
                <w:lang w:val="uk-UA"/>
              </w:rPr>
              <w:lastRenderedPageBreak/>
              <w:t>го перебуван-ня внутрішньо переміще-них осіб, військово-службовців Збройних Сил України та членів їх сімей з числа внутрішньо переміще-них осіб у Закар-патській області на 2024 – 2025 роки</w:t>
            </w:r>
          </w:p>
        </w:tc>
        <w:tc>
          <w:tcPr>
            <w:tcW w:w="2064" w:type="dxa"/>
          </w:tcPr>
          <w:p w14:paraId="278E0BC9" w14:textId="77777777" w:rsidR="0024359D" w:rsidRPr="0038320A" w:rsidRDefault="0024359D" w:rsidP="0024359D">
            <w:pPr>
              <w:widowControl w:val="0"/>
              <w:jc w:val="both"/>
              <w:rPr>
                <w:color w:val="000000" w:themeColor="text1"/>
                <w:sz w:val="22"/>
                <w:szCs w:val="22"/>
                <w:lang w:val="uk-UA"/>
              </w:rPr>
            </w:pPr>
            <w:r w:rsidRPr="0038320A">
              <w:rPr>
                <w:color w:val="000000" w:themeColor="text1"/>
                <w:sz w:val="22"/>
                <w:szCs w:val="22"/>
                <w:lang w:val="uk-UA"/>
              </w:rPr>
              <w:lastRenderedPageBreak/>
              <w:t xml:space="preserve">Забезпечення на-лежних умов для тимчасового розмі-щення громадян, які у зв’язку з бойовими діями залишили місце </w:t>
            </w:r>
            <w:r w:rsidRPr="0038320A">
              <w:rPr>
                <w:color w:val="000000" w:themeColor="text1"/>
                <w:sz w:val="22"/>
                <w:szCs w:val="22"/>
                <w:lang w:val="uk-UA"/>
              </w:rPr>
              <w:lastRenderedPageBreak/>
              <w:t>проживання/пере-бування</w:t>
            </w:r>
          </w:p>
          <w:p w14:paraId="0F66D9F7" w14:textId="77777777" w:rsidR="0024359D" w:rsidRPr="0038320A" w:rsidRDefault="0024359D" w:rsidP="0024359D">
            <w:pPr>
              <w:widowControl w:val="0"/>
              <w:jc w:val="both"/>
              <w:rPr>
                <w:color w:val="000000" w:themeColor="text1"/>
                <w:sz w:val="22"/>
                <w:szCs w:val="22"/>
                <w:lang w:val="uk-UA"/>
              </w:rPr>
            </w:pPr>
          </w:p>
          <w:p w14:paraId="77C49831" w14:textId="77777777" w:rsidR="0024359D" w:rsidRPr="0038320A" w:rsidRDefault="0024359D" w:rsidP="0024359D">
            <w:pPr>
              <w:widowControl w:val="0"/>
              <w:jc w:val="both"/>
              <w:rPr>
                <w:color w:val="000000" w:themeColor="text1"/>
                <w:sz w:val="22"/>
                <w:szCs w:val="22"/>
                <w:lang w:val="uk-UA"/>
              </w:rPr>
            </w:pPr>
          </w:p>
          <w:p w14:paraId="4C0F8A3C" w14:textId="77777777" w:rsidR="0024359D" w:rsidRPr="0038320A" w:rsidRDefault="0024359D" w:rsidP="0024359D">
            <w:pPr>
              <w:widowControl w:val="0"/>
              <w:jc w:val="both"/>
              <w:rPr>
                <w:color w:val="000000" w:themeColor="text1"/>
                <w:sz w:val="22"/>
                <w:szCs w:val="22"/>
                <w:lang w:val="uk-UA"/>
              </w:rPr>
            </w:pPr>
          </w:p>
          <w:p w14:paraId="0B36F226" w14:textId="77777777" w:rsidR="0024359D" w:rsidRPr="0038320A" w:rsidRDefault="0024359D" w:rsidP="0024359D">
            <w:pPr>
              <w:widowControl w:val="0"/>
              <w:jc w:val="both"/>
              <w:rPr>
                <w:color w:val="000000" w:themeColor="text1"/>
                <w:sz w:val="22"/>
                <w:szCs w:val="22"/>
                <w:lang w:val="uk-UA"/>
              </w:rPr>
            </w:pPr>
          </w:p>
          <w:p w14:paraId="55F440D1" w14:textId="77777777" w:rsidR="0024359D" w:rsidRPr="0038320A" w:rsidRDefault="0024359D" w:rsidP="0024359D">
            <w:pPr>
              <w:widowControl w:val="0"/>
              <w:jc w:val="both"/>
              <w:rPr>
                <w:color w:val="000000" w:themeColor="text1"/>
                <w:sz w:val="22"/>
                <w:szCs w:val="22"/>
                <w:lang w:val="uk-UA"/>
              </w:rPr>
            </w:pPr>
          </w:p>
          <w:p w14:paraId="166787CA" w14:textId="77777777" w:rsidR="0024359D" w:rsidRPr="0038320A" w:rsidRDefault="0024359D" w:rsidP="0024359D">
            <w:pPr>
              <w:widowControl w:val="0"/>
              <w:jc w:val="both"/>
              <w:rPr>
                <w:color w:val="000000" w:themeColor="text1"/>
                <w:sz w:val="22"/>
                <w:szCs w:val="22"/>
                <w:lang w:val="uk-UA"/>
              </w:rPr>
            </w:pPr>
          </w:p>
          <w:p w14:paraId="1CD11F82" w14:textId="77777777" w:rsidR="0024359D" w:rsidRPr="0038320A" w:rsidRDefault="0024359D" w:rsidP="0024359D">
            <w:pPr>
              <w:widowControl w:val="0"/>
              <w:jc w:val="both"/>
              <w:rPr>
                <w:color w:val="000000" w:themeColor="text1"/>
                <w:sz w:val="22"/>
                <w:szCs w:val="22"/>
                <w:lang w:val="uk-UA"/>
              </w:rPr>
            </w:pPr>
          </w:p>
          <w:p w14:paraId="1DB290E0" w14:textId="77777777" w:rsidR="0024359D" w:rsidRPr="0038320A" w:rsidRDefault="0024359D" w:rsidP="0024359D">
            <w:pPr>
              <w:widowControl w:val="0"/>
              <w:jc w:val="both"/>
              <w:rPr>
                <w:color w:val="000000" w:themeColor="text1"/>
                <w:sz w:val="22"/>
                <w:szCs w:val="22"/>
                <w:lang w:val="uk-UA"/>
              </w:rPr>
            </w:pPr>
          </w:p>
          <w:p w14:paraId="666CA243" w14:textId="77777777" w:rsidR="0024359D" w:rsidRPr="0038320A" w:rsidRDefault="0024359D" w:rsidP="0024359D">
            <w:pPr>
              <w:widowControl w:val="0"/>
              <w:jc w:val="both"/>
              <w:rPr>
                <w:color w:val="000000" w:themeColor="text1"/>
                <w:sz w:val="22"/>
                <w:szCs w:val="22"/>
                <w:lang w:val="uk-UA"/>
              </w:rPr>
            </w:pPr>
          </w:p>
          <w:p w14:paraId="7099C9B7" w14:textId="77777777" w:rsidR="0024359D" w:rsidRPr="0038320A" w:rsidRDefault="0024359D" w:rsidP="0024359D">
            <w:pPr>
              <w:widowControl w:val="0"/>
              <w:jc w:val="both"/>
              <w:rPr>
                <w:color w:val="000000" w:themeColor="text1"/>
                <w:sz w:val="22"/>
                <w:szCs w:val="22"/>
                <w:lang w:val="uk-UA"/>
              </w:rPr>
            </w:pPr>
          </w:p>
          <w:p w14:paraId="56DC6877" w14:textId="77777777" w:rsidR="0024359D" w:rsidRPr="0038320A" w:rsidRDefault="0024359D" w:rsidP="0024359D">
            <w:pPr>
              <w:widowControl w:val="0"/>
              <w:jc w:val="both"/>
              <w:rPr>
                <w:color w:val="000000" w:themeColor="text1"/>
                <w:sz w:val="22"/>
                <w:szCs w:val="22"/>
                <w:lang w:val="uk-UA"/>
              </w:rPr>
            </w:pPr>
          </w:p>
          <w:p w14:paraId="60A08827" w14:textId="77777777" w:rsidR="0024359D" w:rsidRPr="0038320A" w:rsidRDefault="0024359D" w:rsidP="0024359D">
            <w:pPr>
              <w:widowControl w:val="0"/>
              <w:jc w:val="both"/>
              <w:rPr>
                <w:color w:val="000000" w:themeColor="text1"/>
                <w:sz w:val="22"/>
                <w:szCs w:val="22"/>
                <w:lang w:val="uk-UA"/>
              </w:rPr>
            </w:pPr>
          </w:p>
          <w:p w14:paraId="099421BA" w14:textId="77777777" w:rsidR="0024359D" w:rsidRPr="0038320A" w:rsidRDefault="0024359D" w:rsidP="0024359D">
            <w:pPr>
              <w:widowControl w:val="0"/>
              <w:jc w:val="both"/>
              <w:rPr>
                <w:color w:val="000000" w:themeColor="text1"/>
                <w:sz w:val="22"/>
                <w:szCs w:val="22"/>
                <w:lang w:val="uk-UA"/>
              </w:rPr>
            </w:pPr>
          </w:p>
          <w:p w14:paraId="12DEA315" w14:textId="77777777" w:rsidR="0024359D" w:rsidRPr="0038320A" w:rsidRDefault="0024359D" w:rsidP="0024359D">
            <w:pPr>
              <w:widowControl w:val="0"/>
              <w:jc w:val="both"/>
              <w:rPr>
                <w:color w:val="000000" w:themeColor="text1"/>
                <w:sz w:val="22"/>
                <w:szCs w:val="22"/>
                <w:lang w:val="uk-UA"/>
              </w:rPr>
            </w:pPr>
          </w:p>
          <w:p w14:paraId="02230D30" w14:textId="77777777" w:rsidR="0024359D" w:rsidRPr="0038320A" w:rsidRDefault="0024359D" w:rsidP="0024359D">
            <w:pPr>
              <w:jc w:val="center"/>
              <w:rPr>
                <w:color w:val="000000" w:themeColor="text1"/>
                <w:sz w:val="22"/>
                <w:szCs w:val="22"/>
                <w:lang w:val="uk-UA"/>
              </w:rPr>
            </w:pPr>
          </w:p>
        </w:tc>
      </w:tr>
      <w:tr w:rsidR="0024359D" w:rsidRPr="0038320A" w14:paraId="3E07F2CF" w14:textId="77777777" w:rsidTr="00C31A92">
        <w:tc>
          <w:tcPr>
            <w:tcW w:w="538" w:type="dxa"/>
          </w:tcPr>
          <w:p w14:paraId="24AAFF57" w14:textId="77777777" w:rsidR="0024359D" w:rsidRPr="0038320A" w:rsidRDefault="0024359D" w:rsidP="0024359D">
            <w:pPr>
              <w:jc w:val="center"/>
              <w:rPr>
                <w:bCs/>
                <w:sz w:val="24"/>
                <w:szCs w:val="24"/>
                <w:shd w:val="clear" w:color="auto" w:fill="FFFFFF"/>
                <w:lang w:val="uk-UA"/>
              </w:rPr>
            </w:pPr>
            <w:r w:rsidRPr="0038320A">
              <w:rPr>
                <w:color w:val="000000" w:themeColor="text1"/>
                <w:sz w:val="22"/>
                <w:szCs w:val="22"/>
                <w:lang w:val="uk-UA"/>
              </w:rPr>
              <w:lastRenderedPageBreak/>
              <w:t>3.</w:t>
            </w:r>
          </w:p>
        </w:tc>
        <w:tc>
          <w:tcPr>
            <w:tcW w:w="2337" w:type="dxa"/>
          </w:tcPr>
          <w:p w14:paraId="4F128339" w14:textId="77777777" w:rsidR="0024359D" w:rsidRPr="0038320A" w:rsidRDefault="0024359D" w:rsidP="0024359D">
            <w:pPr>
              <w:widowControl w:val="0"/>
              <w:jc w:val="both"/>
              <w:rPr>
                <w:color w:val="000000" w:themeColor="text1"/>
                <w:sz w:val="22"/>
                <w:szCs w:val="22"/>
                <w:lang w:val="uk-UA"/>
              </w:rPr>
            </w:pPr>
            <w:r w:rsidRPr="0038320A">
              <w:rPr>
                <w:color w:val="000000" w:themeColor="text1"/>
                <w:sz w:val="22"/>
                <w:szCs w:val="22"/>
                <w:lang w:val="uk-UA"/>
              </w:rPr>
              <w:t>Проведення робіт із ремонту будівель (приміщень) для за-безпечення тимча-сового проживання ВПО</w:t>
            </w:r>
          </w:p>
        </w:tc>
        <w:tc>
          <w:tcPr>
            <w:tcW w:w="2051" w:type="dxa"/>
          </w:tcPr>
          <w:p w14:paraId="1440FAA6" w14:textId="77777777" w:rsidR="0024359D" w:rsidRPr="0038320A" w:rsidRDefault="0024359D" w:rsidP="00243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r w:rsidRPr="0038320A">
              <w:rPr>
                <w:color w:val="000000" w:themeColor="text1"/>
                <w:sz w:val="22"/>
                <w:szCs w:val="22"/>
                <w:shd w:val="clear" w:color="auto" w:fill="FFFFFF"/>
                <w:lang w:val="uk-UA"/>
              </w:rPr>
              <w:t xml:space="preserve">Виконання робіт із реконструкції, ка-пітального та по-точного ремонтів </w:t>
            </w:r>
            <w:r w:rsidRPr="0038320A">
              <w:rPr>
                <w:color w:val="000000" w:themeColor="text1"/>
                <w:sz w:val="22"/>
                <w:szCs w:val="22"/>
                <w:lang w:val="uk-UA"/>
              </w:rPr>
              <w:t>будівель (примі-щень), у тому числі розроблення проектно-кошто-рисної докумен-тації, її експер-тизи та інших су-путніх робіт та послуг, благоуст-рій території</w:t>
            </w:r>
          </w:p>
        </w:tc>
        <w:tc>
          <w:tcPr>
            <w:tcW w:w="994" w:type="dxa"/>
          </w:tcPr>
          <w:p w14:paraId="1BDC7D16" w14:textId="77777777" w:rsidR="0024359D" w:rsidRPr="0038320A" w:rsidRDefault="0024359D" w:rsidP="0024359D">
            <w:pPr>
              <w:widowControl w:val="0"/>
              <w:jc w:val="center"/>
              <w:rPr>
                <w:color w:val="000000" w:themeColor="text1"/>
                <w:sz w:val="22"/>
                <w:szCs w:val="22"/>
                <w:lang w:val="uk-UA"/>
              </w:rPr>
            </w:pPr>
            <w:r w:rsidRPr="0038320A">
              <w:rPr>
                <w:color w:val="000000" w:themeColor="text1"/>
                <w:sz w:val="22"/>
                <w:szCs w:val="22"/>
                <w:lang w:val="uk-UA"/>
              </w:rPr>
              <w:t>2023 – 2025</w:t>
            </w:r>
          </w:p>
          <w:p w14:paraId="74B7731B" w14:textId="77777777" w:rsidR="0024359D" w:rsidRPr="0038320A" w:rsidRDefault="0024359D" w:rsidP="0024359D">
            <w:pPr>
              <w:widowControl w:val="0"/>
              <w:jc w:val="center"/>
              <w:rPr>
                <w:color w:val="000000" w:themeColor="text1"/>
                <w:sz w:val="22"/>
                <w:szCs w:val="22"/>
                <w:lang w:val="uk-UA"/>
              </w:rPr>
            </w:pPr>
            <w:r w:rsidRPr="0038320A">
              <w:rPr>
                <w:color w:val="000000" w:themeColor="text1"/>
                <w:sz w:val="22"/>
                <w:szCs w:val="22"/>
                <w:lang w:val="uk-UA"/>
              </w:rPr>
              <w:t>роки</w:t>
            </w:r>
          </w:p>
          <w:p w14:paraId="3CC7C2E7" w14:textId="77777777" w:rsidR="0024359D" w:rsidRPr="0038320A" w:rsidRDefault="0024359D" w:rsidP="0024359D">
            <w:pPr>
              <w:widowControl w:val="0"/>
              <w:jc w:val="center"/>
              <w:rPr>
                <w:color w:val="000000" w:themeColor="text1"/>
                <w:sz w:val="22"/>
                <w:szCs w:val="22"/>
                <w:lang w:val="uk-UA"/>
              </w:rPr>
            </w:pPr>
          </w:p>
        </w:tc>
        <w:tc>
          <w:tcPr>
            <w:tcW w:w="2007" w:type="dxa"/>
          </w:tcPr>
          <w:p w14:paraId="568CE791" w14:textId="77777777" w:rsidR="0024359D" w:rsidRPr="0038320A" w:rsidRDefault="0024359D" w:rsidP="0024359D">
            <w:pPr>
              <w:widowControl w:val="0"/>
              <w:jc w:val="center"/>
              <w:rPr>
                <w:color w:val="000000" w:themeColor="text1"/>
                <w:sz w:val="22"/>
                <w:szCs w:val="22"/>
                <w:lang w:val="uk-UA"/>
              </w:rPr>
            </w:pPr>
            <w:r w:rsidRPr="0038320A">
              <w:rPr>
                <w:color w:val="000000" w:themeColor="text1"/>
                <w:sz w:val="22"/>
                <w:szCs w:val="22"/>
                <w:lang w:val="uk-UA"/>
              </w:rPr>
              <w:t xml:space="preserve">Департамент економічного та регіонального розвитку </w:t>
            </w:r>
            <w:r w:rsidRPr="0038320A">
              <w:rPr>
                <w:color w:val="000000" w:themeColor="text1"/>
                <w:sz w:val="22"/>
                <w:szCs w:val="22"/>
                <w:lang w:val="uk-UA" w:eastAsia="zh-CN"/>
              </w:rPr>
              <w:t xml:space="preserve">облдерж-адміністрації – обласної військової адміністрації, управління капітального бу-дівництва облдерж-адміністрації − обласної військової </w:t>
            </w:r>
            <w:r w:rsidRPr="0038320A">
              <w:rPr>
                <w:color w:val="000000" w:themeColor="text1"/>
                <w:sz w:val="22"/>
                <w:szCs w:val="22"/>
                <w:lang w:val="uk-UA" w:eastAsia="zh-CN"/>
              </w:rPr>
              <w:lastRenderedPageBreak/>
              <w:t>адміністрації,</w:t>
            </w:r>
            <w:r w:rsidRPr="0038320A">
              <w:rPr>
                <w:color w:val="000000" w:themeColor="text1"/>
                <w:sz w:val="22"/>
                <w:szCs w:val="22"/>
                <w:lang w:val="uk-UA"/>
              </w:rPr>
              <w:t xml:space="preserve"> Комунальна установа „Уп-равління спіль-ною власністю територіальних громад” Закарпатської обласної ради, виконавчі органи місцевих рад (ТГ)</w:t>
            </w:r>
          </w:p>
        </w:tc>
        <w:tc>
          <w:tcPr>
            <w:tcW w:w="1679" w:type="dxa"/>
          </w:tcPr>
          <w:p w14:paraId="769C82BC" w14:textId="77777777" w:rsidR="0024359D" w:rsidRPr="0038320A" w:rsidRDefault="0024359D" w:rsidP="00243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z w:val="22"/>
                <w:szCs w:val="22"/>
                <w:lang w:val="uk-UA"/>
              </w:rPr>
            </w:pPr>
            <w:r w:rsidRPr="0038320A">
              <w:rPr>
                <w:color w:val="000000" w:themeColor="text1"/>
                <w:sz w:val="22"/>
                <w:szCs w:val="22"/>
                <w:lang w:val="uk-UA"/>
              </w:rPr>
              <w:lastRenderedPageBreak/>
              <w:t>Обласний бюджет, бюджети виконавчих органів місцевих рад (ТГ), інші джерела, не заборонені законо-давством</w:t>
            </w:r>
          </w:p>
        </w:tc>
        <w:tc>
          <w:tcPr>
            <w:tcW w:w="1417" w:type="dxa"/>
          </w:tcPr>
          <w:p w14:paraId="32F9E44D" w14:textId="77777777" w:rsidR="0024359D" w:rsidRPr="0038320A" w:rsidRDefault="0024359D" w:rsidP="0024359D">
            <w:pPr>
              <w:jc w:val="center"/>
              <w:rPr>
                <w:sz w:val="22"/>
                <w:szCs w:val="22"/>
                <w:shd w:val="clear" w:color="auto" w:fill="FFFFFF"/>
                <w:lang w:val="uk-UA"/>
              </w:rPr>
            </w:pPr>
            <w:r w:rsidRPr="0038320A">
              <w:rPr>
                <w:sz w:val="22"/>
                <w:szCs w:val="22"/>
                <w:lang w:val="uk-UA"/>
              </w:rPr>
              <w:t xml:space="preserve">Відповідно до Програми </w:t>
            </w:r>
            <w:r w:rsidRPr="0038320A">
              <w:rPr>
                <w:sz w:val="22"/>
                <w:szCs w:val="22"/>
                <w:shd w:val="clear" w:color="auto" w:fill="FFFFFF"/>
                <w:lang w:val="uk-UA"/>
              </w:rPr>
              <w:t xml:space="preserve">облашту-вання місць для тимчасо-вого пере-бування внутрішньо перемі-щених осіб у Закарпат-ській </w:t>
            </w:r>
          </w:p>
          <w:p w14:paraId="3E28E8E3" w14:textId="37B83185" w:rsidR="0024359D" w:rsidRPr="002F4E4B" w:rsidRDefault="0024359D" w:rsidP="0024359D">
            <w:pPr>
              <w:jc w:val="center"/>
              <w:rPr>
                <w:sz w:val="22"/>
                <w:szCs w:val="22"/>
                <w:lang w:val="uk-UA"/>
              </w:rPr>
            </w:pPr>
            <w:r w:rsidRPr="002F4E4B">
              <w:rPr>
                <w:sz w:val="22"/>
                <w:szCs w:val="22"/>
                <w:shd w:val="clear" w:color="auto" w:fill="FFFFFF"/>
                <w:lang w:val="uk-UA"/>
              </w:rPr>
              <w:t>області</w:t>
            </w:r>
            <w:r w:rsidRPr="002F4E4B">
              <w:rPr>
                <w:sz w:val="22"/>
                <w:szCs w:val="22"/>
                <w:lang w:val="uk-UA"/>
              </w:rPr>
              <w:t xml:space="preserve"> на </w:t>
            </w:r>
            <w:r w:rsidRPr="002F4E4B">
              <w:rPr>
                <w:sz w:val="22"/>
                <w:szCs w:val="22"/>
                <w:lang w:val="uk-UA"/>
              </w:rPr>
              <w:lastRenderedPageBreak/>
              <w:t>2022 – 2023 роки</w:t>
            </w:r>
          </w:p>
        </w:tc>
        <w:tc>
          <w:tcPr>
            <w:tcW w:w="1418" w:type="dxa"/>
          </w:tcPr>
          <w:p w14:paraId="0B33FC18" w14:textId="1BC23060" w:rsidR="0024359D" w:rsidRPr="002F4E4B" w:rsidRDefault="0024359D" w:rsidP="0024359D">
            <w:pPr>
              <w:jc w:val="center"/>
              <w:rPr>
                <w:sz w:val="22"/>
                <w:szCs w:val="22"/>
                <w:lang w:val="uk-UA"/>
              </w:rPr>
            </w:pPr>
            <w:r w:rsidRPr="002F4E4B">
              <w:rPr>
                <w:sz w:val="22"/>
                <w:szCs w:val="22"/>
                <w:lang w:val="uk-UA"/>
              </w:rPr>
              <w:lastRenderedPageBreak/>
              <w:t xml:space="preserve">Відповідно до </w:t>
            </w:r>
            <w:r w:rsidRPr="002F4E4B">
              <w:rPr>
                <w:rFonts w:eastAsia="Calibri"/>
                <w:sz w:val="22"/>
                <w:szCs w:val="22"/>
                <w:lang w:val="uk-UA"/>
              </w:rPr>
              <w:t xml:space="preserve">Програми облашту-вання місць для тимчасово-го перебуван-ня внутрішньо переміще-них осіб, військово-службовців </w:t>
            </w:r>
            <w:r w:rsidRPr="002F4E4B">
              <w:rPr>
                <w:rFonts w:eastAsia="Calibri"/>
                <w:sz w:val="22"/>
                <w:szCs w:val="22"/>
                <w:lang w:val="uk-UA"/>
              </w:rPr>
              <w:lastRenderedPageBreak/>
              <w:t>Збройних Сил України та членів їх сімей з числа внутрішньо переміще-них осіб у Закар-патській області на 2024 – 2025 роки</w:t>
            </w:r>
          </w:p>
        </w:tc>
        <w:tc>
          <w:tcPr>
            <w:tcW w:w="1417" w:type="dxa"/>
          </w:tcPr>
          <w:p w14:paraId="0EB42A5A" w14:textId="7167E483" w:rsidR="0024359D" w:rsidRPr="002F4E4B" w:rsidRDefault="0024359D" w:rsidP="0024359D">
            <w:pPr>
              <w:jc w:val="center"/>
              <w:rPr>
                <w:sz w:val="22"/>
                <w:szCs w:val="22"/>
                <w:lang w:val="uk-UA"/>
              </w:rPr>
            </w:pPr>
            <w:r w:rsidRPr="002F4E4B">
              <w:rPr>
                <w:sz w:val="22"/>
                <w:szCs w:val="22"/>
                <w:lang w:val="uk-UA"/>
              </w:rPr>
              <w:lastRenderedPageBreak/>
              <w:t xml:space="preserve">Відповідно до </w:t>
            </w:r>
            <w:r w:rsidRPr="002F4E4B">
              <w:rPr>
                <w:rFonts w:eastAsia="Calibri"/>
                <w:sz w:val="22"/>
                <w:szCs w:val="22"/>
                <w:lang w:val="uk-UA"/>
              </w:rPr>
              <w:t xml:space="preserve">Програми облашту-вання місць для тимчасово-го перебуван-ня внутрішньо переміще-них осіб, військово-службовців </w:t>
            </w:r>
            <w:r w:rsidRPr="002F4E4B">
              <w:rPr>
                <w:rFonts w:eastAsia="Calibri"/>
                <w:sz w:val="22"/>
                <w:szCs w:val="22"/>
                <w:lang w:val="uk-UA"/>
              </w:rPr>
              <w:lastRenderedPageBreak/>
              <w:t>Збройних Сил України та членів їх сімей з числа внутрішньо переміще-них осіб у Закар-патській області на 2024 – 2025 роки</w:t>
            </w:r>
          </w:p>
        </w:tc>
        <w:tc>
          <w:tcPr>
            <w:tcW w:w="2064" w:type="dxa"/>
          </w:tcPr>
          <w:p w14:paraId="30C98534" w14:textId="77777777" w:rsidR="0024359D" w:rsidRPr="0038320A" w:rsidRDefault="0024359D" w:rsidP="0024359D">
            <w:pPr>
              <w:widowControl w:val="0"/>
              <w:jc w:val="both"/>
              <w:rPr>
                <w:color w:val="000000" w:themeColor="text1"/>
                <w:sz w:val="22"/>
                <w:szCs w:val="22"/>
                <w:lang w:val="uk-UA"/>
              </w:rPr>
            </w:pPr>
            <w:r w:rsidRPr="0038320A">
              <w:rPr>
                <w:color w:val="000000" w:themeColor="text1"/>
                <w:sz w:val="22"/>
                <w:szCs w:val="22"/>
                <w:lang w:val="uk-UA"/>
              </w:rPr>
              <w:lastRenderedPageBreak/>
              <w:t>Поліпшення стану будівель (примі-щень) для забезпе-чення тимчасового проживання ВПО</w:t>
            </w:r>
          </w:p>
        </w:tc>
      </w:tr>
      <w:tr w:rsidR="00EF2A6B" w:rsidRPr="0038320A" w14:paraId="5E82430E" w14:textId="77777777" w:rsidTr="00CA02D0">
        <w:tc>
          <w:tcPr>
            <w:tcW w:w="538" w:type="dxa"/>
            <w:tcBorders>
              <w:bottom w:val="single" w:sz="4" w:space="0" w:color="auto"/>
            </w:tcBorders>
          </w:tcPr>
          <w:p w14:paraId="51FABDA6" w14:textId="77777777" w:rsidR="00EF2A6B" w:rsidRPr="0038320A" w:rsidRDefault="00EF2A6B" w:rsidP="00EF2A6B">
            <w:pPr>
              <w:jc w:val="center"/>
              <w:rPr>
                <w:color w:val="000000" w:themeColor="text1"/>
                <w:sz w:val="22"/>
                <w:szCs w:val="22"/>
                <w:lang w:val="uk-UA"/>
              </w:rPr>
            </w:pPr>
            <w:r w:rsidRPr="0038320A">
              <w:rPr>
                <w:sz w:val="22"/>
                <w:szCs w:val="22"/>
                <w:lang w:val="uk-UA"/>
              </w:rPr>
              <w:lastRenderedPageBreak/>
              <w:t>4.</w:t>
            </w:r>
          </w:p>
        </w:tc>
        <w:tc>
          <w:tcPr>
            <w:tcW w:w="2337" w:type="dxa"/>
            <w:tcBorders>
              <w:bottom w:val="single" w:sz="4" w:space="0" w:color="auto"/>
            </w:tcBorders>
          </w:tcPr>
          <w:p w14:paraId="1B4A69F7" w14:textId="77777777" w:rsidR="00EF2A6B" w:rsidRPr="0038320A" w:rsidRDefault="00EF2A6B" w:rsidP="00EF2A6B">
            <w:pPr>
              <w:widowControl w:val="0"/>
              <w:jc w:val="both"/>
              <w:rPr>
                <w:color w:val="000000" w:themeColor="text1"/>
                <w:sz w:val="22"/>
                <w:szCs w:val="22"/>
                <w:lang w:val="uk-UA"/>
              </w:rPr>
            </w:pPr>
            <w:r w:rsidRPr="0038320A">
              <w:rPr>
                <w:sz w:val="22"/>
                <w:szCs w:val="22"/>
                <w:lang w:val="uk-UA"/>
              </w:rPr>
              <w:t>Заохочення дворо-господарств області надавати прихисток ВПО</w:t>
            </w:r>
          </w:p>
        </w:tc>
        <w:tc>
          <w:tcPr>
            <w:tcW w:w="2051" w:type="dxa"/>
          </w:tcPr>
          <w:p w14:paraId="10CFE859" w14:textId="77777777" w:rsidR="00EF2A6B" w:rsidRPr="0024359D" w:rsidRDefault="00EF2A6B" w:rsidP="00EF2A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shd w:val="clear" w:color="auto" w:fill="FFFFFF"/>
                <w:lang w:val="uk-UA"/>
              </w:rPr>
            </w:pPr>
            <w:r w:rsidRPr="0024359D">
              <w:rPr>
                <w:sz w:val="22"/>
                <w:szCs w:val="22"/>
                <w:lang w:val="uk-UA" w:eastAsia="ar-SA"/>
              </w:rPr>
              <w:t xml:space="preserve">Надання </w:t>
            </w:r>
            <w:r w:rsidR="00AA0237" w:rsidRPr="0024359D">
              <w:rPr>
                <w:bCs/>
                <w:sz w:val="22"/>
                <w:szCs w:val="22"/>
                <w:lang w:val="uk-UA" w:eastAsia="ar-SA"/>
              </w:rPr>
              <w:t>одноразової</w:t>
            </w:r>
            <w:r w:rsidR="00AA0237" w:rsidRPr="0024359D">
              <w:rPr>
                <w:sz w:val="22"/>
                <w:szCs w:val="22"/>
                <w:lang w:val="uk-UA" w:eastAsia="ar-SA"/>
              </w:rPr>
              <w:t xml:space="preserve"> </w:t>
            </w:r>
            <w:r w:rsidRPr="0024359D">
              <w:rPr>
                <w:sz w:val="22"/>
                <w:szCs w:val="22"/>
                <w:lang w:val="uk-UA" w:eastAsia="ar-SA"/>
              </w:rPr>
              <w:t>мате-ріальної допомоги мешканцям області за тимчасове роз-міщення ВПО</w:t>
            </w:r>
          </w:p>
        </w:tc>
        <w:tc>
          <w:tcPr>
            <w:tcW w:w="994" w:type="dxa"/>
          </w:tcPr>
          <w:p w14:paraId="131159FA" w14:textId="77777777" w:rsidR="00EF2A6B" w:rsidRPr="0038320A" w:rsidRDefault="00EF2A6B" w:rsidP="00EF2A6B">
            <w:pPr>
              <w:widowControl w:val="0"/>
              <w:jc w:val="center"/>
              <w:rPr>
                <w:color w:val="000000" w:themeColor="text1"/>
                <w:sz w:val="22"/>
                <w:szCs w:val="22"/>
                <w:lang w:val="uk-UA"/>
              </w:rPr>
            </w:pPr>
            <w:r w:rsidRPr="0038320A">
              <w:rPr>
                <w:color w:val="000000" w:themeColor="text1"/>
                <w:sz w:val="22"/>
                <w:szCs w:val="22"/>
                <w:lang w:val="uk-UA"/>
              </w:rPr>
              <w:t>2023 – 2025</w:t>
            </w:r>
          </w:p>
          <w:p w14:paraId="1BB595C7" w14:textId="77777777" w:rsidR="00EF2A6B" w:rsidRPr="0038320A" w:rsidRDefault="00EF2A6B" w:rsidP="00EF2A6B">
            <w:pPr>
              <w:widowControl w:val="0"/>
              <w:jc w:val="center"/>
              <w:rPr>
                <w:color w:val="000000" w:themeColor="text1"/>
                <w:sz w:val="22"/>
                <w:szCs w:val="22"/>
                <w:lang w:val="uk-UA"/>
              </w:rPr>
            </w:pPr>
            <w:r w:rsidRPr="0038320A">
              <w:rPr>
                <w:color w:val="000000" w:themeColor="text1"/>
                <w:sz w:val="22"/>
                <w:szCs w:val="22"/>
                <w:lang w:val="uk-UA"/>
              </w:rPr>
              <w:t>роки</w:t>
            </w:r>
          </w:p>
          <w:p w14:paraId="203FB17C" w14:textId="77777777" w:rsidR="00EF2A6B" w:rsidRPr="0038320A" w:rsidRDefault="00EF2A6B" w:rsidP="00EF2A6B">
            <w:pPr>
              <w:widowControl w:val="0"/>
              <w:jc w:val="center"/>
              <w:rPr>
                <w:color w:val="000000" w:themeColor="text1"/>
                <w:sz w:val="22"/>
                <w:szCs w:val="22"/>
                <w:lang w:val="uk-UA"/>
              </w:rPr>
            </w:pPr>
          </w:p>
        </w:tc>
        <w:tc>
          <w:tcPr>
            <w:tcW w:w="2007" w:type="dxa"/>
          </w:tcPr>
          <w:p w14:paraId="4688B2BF" w14:textId="77777777" w:rsidR="00EF2A6B" w:rsidRPr="0038320A" w:rsidRDefault="00EF2A6B" w:rsidP="00EF2A6B">
            <w:pPr>
              <w:widowControl w:val="0"/>
              <w:jc w:val="center"/>
              <w:rPr>
                <w:color w:val="000000" w:themeColor="text1"/>
                <w:sz w:val="22"/>
                <w:szCs w:val="22"/>
                <w:lang w:val="uk-UA"/>
              </w:rPr>
            </w:pPr>
            <w:r w:rsidRPr="0038320A">
              <w:rPr>
                <w:sz w:val="22"/>
                <w:szCs w:val="22"/>
                <w:lang w:val="uk-UA"/>
              </w:rPr>
              <w:t>Департамент со-ціального захисту населення облдержадміні-страції – обласної військової адміністрації; Комунальна установа „Об-ласний центр по нарахуванню та здійсненню соці-альних виплат” Закарпатської обласної ради</w:t>
            </w:r>
          </w:p>
        </w:tc>
        <w:tc>
          <w:tcPr>
            <w:tcW w:w="1679" w:type="dxa"/>
          </w:tcPr>
          <w:p w14:paraId="053E14EB" w14:textId="77777777" w:rsidR="00EF2A6B" w:rsidRPr="0038320A" w:rsidRDefault="00EF2A6B" w:rsidP="00EF2A6B">
            <w:pPr>
              <w:widowControl w:val="0"/>
              <w:jc w:val="center"/>
              <w:rPr>
                <w:sz w:val="22"/>
                <w:szCs w:val="22"/>
                <w:lang w:val="uk-UA"/>
              </w:rPr>
            </w:pPr>
            <w:r w:rsidRPr="0038320A">
              <w:rPr>
                <w:sz w:val="22"/>
                <w:szCs w:val="22"/>
                <w:lang w:val="uk-UA"/>
              </w:rPr>
              <w:t>Обласний</w:t>
            </w:r>
          </w:p>
          <w:p w14:paraId="39B53272" w14:textId="77777777" w:rsidR="00EF2A6B" w:rsidRPr="0038320A" w:rsidRDefault="00EF2A6B" w:rsidP="00EF2A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z w:val="22"/>
                <w:szCs w:val="22"/>
                <w:lang w:val="uk-UA"/>
              </w:rPr>
            </w:pPr>
            <w:r w:rsidRPr="0038320A">
              <w:rPr>
                <w:sz w:val="22"/>
                <w:szCs w:val="22"/>
                <w:lang w:val="uk-UA"/>
              </w:rPr>
              <w:t>бюджет</w:t>
            </w:r>
          </w:p>
        </w:tc>
        <w:tc>
          <w:tcPr>
            <w:tcW w:w="1417" w:type="dxa"/>
          </w:tcPr>
          <w:p w14:paraId="775D064B" w14:textId="77777777" w:rsidR="00EF2A6B" w:rsidRPr="0038320A" w:rsidRDefault="00EF2A6B" w:rsidP="00EF2A6B">
            <w:pPr>
              <w:jc w:val="center"/>
              <w:rPr>
                <w:sz w:val="22"/>
                <w:szCs w:val="22"/>
                <w:lang w:val="uk-UA"/>
              </w:rPr>
            </w:pPr>
            <w:r w:rsidRPr="0038320A">
              <w:rPr>
                <w:sz w:val="22"/>
                <w:szCs w:val="22"/>
                <w:lang w:val="uk-UA"/>
              </w:rPr>
              <w:t xml:space="preserve">Відповідно до Регіональної програми „Турбота” щодо посилення соціального захисту громадян на 2022 –2024 роки </w:t>
            </w:r>
          </w:p>
        </w:tc>
        <w:tc>
          <w:tcPr>
            <w:tcW w:w="1418" w:type="dxa"/>
          </w:tcPr>
          <w:p w14:paraId="46C76501" w14:textId="77777777" w:rsidR="00EF2A6B" w:rsidRPr="0038320A" w:rsidRDefault="00EF2A6B" w:rsidP="00EF2A6B">
            <w:pPr>
              <w:jc w:val="center"/>
              <w:rPr>
                <w:sz w:val="22"/>
                <w:szCs w:val="22"/>
                <w:lang w:val="uk-UA"/>
              </w:rPr>
            </w:pPr>
            <w:r w:rsidRPr="0038320A">
              <w:rPr>
                <w:sz w:val="22"/>
                <w:szCs w:val="22"/>
                <w:lang w:val="uk-UA"/>
              </w:rPr>
              <w:t>2 000,0</w:t>
            </w:r>
          </w:p>
        </w:tc>
        <w:tc>
          <w:tcPr>
            <w:tcW w:w="1417" w:type="dxa"/>
          </w:tcPr>
          <w:p w14:paraId="6A7AB7A5" w14:textId="77777777" w:rsidR="00EF2A6B" w:rsidRPr="0038320A" w:rsidRDefault="00EF2A6B" w:rsidP="00EF2A6B">
            <w:pPr>
              <w:jc w:val="center"/>
              <w:rPr>
                <w:sz w:val="22"/>
                <w:szCs w:val="22"/>
                <w:lang w:val="uk-UA"/>
              </w:rPr>
            </w:pPr>
            <w:r w:rsidRPr="0038320A">
              <w:rPr>
                <w:sz w:val="22"/>
                <w:szCs w:val="22"/>
                <w:lang w:val="uk-UA"/>
              </w:rPr>
              <w:t>2 000,0</w:t>
            </w:r>
          </w:p>
        </w:tc>
        <w:tc>
          <w:tcPr>
            <w:tcW w:w="2064" w:type="dxa"/>
          </w:tcPr>
          <w:p w14:paraId="00E41E72" w14:textId="77777777" w:rsidR="00EF2A6B" w:rsidRPr="0038320A" w:rsidRDefault="00EF2A6B" w:rsidP="00EF2A6B">
            <w:pPr>
              <w:widowControl w:val="0"/>
              <w:tabs>
                <w:tab w:val="left" w:pos="1215"/>
              </w:tabs>
              <w:jc w:val="both"/>
              <w:rPr>
                <w:sz w:val="22"/>
                <w:szCs w:val="22"/>
                <w:lang w:val="uk-UA"/>
              </w:rPr>
            </w:pPr>
            <w:r w:rsidRPr="0038320A">
              <w:rPr>
                <w:sz w:val="22"/>
                <w:szCs w:val="22"/>
                <w:lang w:val="uk-UA"/>
              </w:rPr>
              <w:t>Матеріальна допо-мога 500 мешкан-цям області за розміщення ВПО</w:t>
            </w:r>
          </w:p>
          <w:p w14:paraId="4A70A54C" w14:textId="77777777" w:rsidR="00EF2A6B" w:rsidRPr="0038320A" w:rsidRDefault="00EF2A6B" w:rsidP="00EF2A6B">
            <w:pPr>
              <w:widowControl w:val="0"/>
              <w:rPr>
                <w:color w:val="000000" w:themeColor="text1"/>
                <w:sz w:val="22"/>
                <w:szCs w:val="22"/>
                <w:lang w:val="uk-UA"/>
              </w:rPr>
            </w:pPr>
          </w:p>
        </w:tc>
      </w:tr>
      <w:tr w:rsidR="00EF2A6B" w:rsidRPr="00CF4DC8" w14:paraId="3006DE27" w14:textId="77777777" w:rsidTr="00CA02D0">
        <w:tc>
          <w:tcPr>
            <w:tcW w:w="538" w:type="dxa"/>
            <w:tcBorders>
              <w:bottom w:val="single" w:sz="4" w:space="0" w:color="auto"/>
            </w:tcBorders>
          </w:tcPr>
          <w:p w14:paraId="46534B59" w14:textId="77777777" w:rsidR="00EF2A6B" w:rsidRPr="0038320A" w:rsidRDefault="00EF2A6B" w:rsidP="00EF2A6B">
            <w:pPr>
              <w:jc w:val="center"/>
              <w:rPr>
                <w:sz w:val="22"/>
                <w:szCs w:val="22"/>
                <w:lang w:val="uk-UA"/>
              </w:rPr>
            </w:pPr>
            <w:r w:rsidRPr="0038320A">
              <w:rPr>
                <w:sz w:val="22"/>
                <w:szCs w:val="22"/>
                <w:lang w:val="uk-UA"/>
              </w:rPr>
              <w:t>5.</w:t>
            </w:r>
          </w:p>
          <w:p w14:paraId="047E7851" w14:textId="77777777" w:rsidR="00CA02D0" w:rsidRPr="0038320A" w:rsidRDefault="00CA02D0" w:rsidP="00EF2A6B">
            <w:pPr>
              <w:jc w:val="center"/>
              <w:rPr>
                <w:sz w:val="22"/>
                <w:szCs w:val="22"/>
                <w:lang w:val="uk-UA"/>
              </w:rPr>
            </w:pPr>
          </w:p>
          <w:p w14:paraId="02DA6CE2" w14:textId="77777777" w:rsidR="00CA02D0" w:rsidRPr="0038320A" w:rsidRDefault="00CA02D0" w:rsidP="00EF2A6B">
            <w:pPr>
              <w:jc w:val="center"/>
              <w:rPr>
                <w:sz w:val="22"/>
                <w:szCs w:val="22"/>
                <w:lang w:val="uk-UA"/>
              </w:rPr>
            </w:pPr>
          </w:p>
          <w:p w14:paraId="108FC916" w14:textId="77777777" w:rsidR="00CA02D0" w:rsidRPr="0038320A" w:rsidRDefault="00CA02D0" w:rsidP="00EF2A6B">
            <w:pPr>
              <w:jc w:val="center"/>
              <w:rPr>
                <w:sz w:val="22"/>
                <w:szCs w:val="22"/>
                <w:lang w:val="uk-UA"/>
              </w:rPr>
            </w:pPr>
          </w:p>
          <w:p w14:paraId="77220032" w14:textId="77777777" w:rsidR="00CA02D0" w:rsidRPr="0038320A" w:rsidRDefault="00CA02D0" w:rsidP="00EF2A6B">
            <w:pPr>
              <w:jc w:val="center"/>
              <w:rPr>
                <w:sz w:val="22"/>
                <w:szCs w:val="22"/>
                <w:lang w:val="uk-UA"/>
              </w:rPr>
            </w:pPr>
          </w:p>
          <w:p w14:paraId="6E6E7FA3" w14:textId="77777777" w:rsidR="00CA02D0" w:rsidRPr="0038320A" w:rsidRDefault="00CA02D0" w:rsidP="00EF2A6B">
            <w:pPr>
              <w:jc w:val="center"/>
              <w:rPr>
                <w:sz w:val="22"/>
                <w:szCs w:val="22"/>
                <w:lang w:val="uk-UA"/>
              </w:rPr>
            </w:pPr>
          </w:p>
          <w:p w14:paraId="20238BA0" w14:textId="77777777" w:rsidR="00CA02D0" w:rsidRPr="0038320A" w:rsidRDefault="00CA02D0" w:rsidP="00EF2A6B">
            <w:pPr>
              <w:jc w:val="center"/>
              <w:rPr>
                <w:sz w:val="22"/>
                <w:szCs w:val="22"/>
                <w:lang w:val="uk-UA"/>
              </w:rPr>
            </w:pPr>
          </w:p>
          <w:p w14:paraId="0EB032E6" w14:textId="77777777" w:rsidR="00CA02D0" w:rsidRPr="0038320A" w:rsidRDefault="00CA02D0" w:rsidP="00EF2A6B">
            <w:pPr>
              <w:jc w:val="center"/>
              <w:rPr>
                <w:sz w:val="22"/>
                <w:szCs w:val="22"/>
                <w:lang w:val="uk-UA"/>
              </w:rPr>
            </w:pPr>
          </w:p>
          <w:p w14:paraId="189D56C2" w14:textId="77777777" w:rsidR="00CA02D0" w:rsidRPr="0038320A" w:rsidRDefault="00CA02D0" w:rsidP="00EF2A6B">
            <w:pPr>
              <w:jc w:val="center"/>
              <w:rPr>
                <w:sz w:val="22"/>
                <w:szCs w:val="22"/>
                <w:lang w:val="uk-UA"/>
              </w:rPr>
            </w:pPr>
          </w:p>
          <w:p w14:paraId="6716029A" w14:textId="77777777" w:rsidR="00CA02D0" w:rsidRPr="0038320A" w:rsidRDefault="00CA02D0" w:rsidP="00EF2A6B">
            <w:pPr>
              <w:jc w:val="center"/>
              <w:rPr>
                <w:sz w:val="22"/>
                <w:szCs w:val="22"/>
                <w:lang w:val="uk-UA"/>
              </w:rPr>
            </w:pPr>
          </w:p>
          <w:p w14:paraId="526EBBA4" w14:textId="77777777" w:rsidR="00CA02D0" w:rsidRPr="0038320A" w:rsidRDefault="00CA02D0" w:rsidP="00EF2A6B">
            <w:pPr>
              <w:jc w:val="center"/>
              <w:rPr>
                <w:sz w:val="22"/>
                <w:szCs w:val="22"/>
                <w:lang w:val="uk-UA"/>
              </w:rPr>
            </w:pPr>
          </w:p>
          <w:p w14:paraId="7D21596B" w14:textId="77777777" w:rsidR="00CA02D0" w:rsidRPr="0038320A" w:rsidRDefault="00CA02D0" w:rsidP="00EF2A6B">
            <w:pPr>
              <w:jc w:val="center"/>
              <w:rPr>
                <w:sz w:val="22"/>
                <w:szCs w:val="22"/>
                <w:lang w:val="uk-UA"/>
              </w:rPr>
            </w:pPr>
          </w:p>
          <w:p w14:paraId="03704BB8" w14:textId="77777777" w:rsidR="00CA02D0" w:rsidRPr="0038320A" w:rsidRDefault="00CA02D0" w:rsidP="00EF2A6B">
            <w:pPr>
              <w:jc w:val="center"/>
              <w:rPr>
                <w:sz w:val="22"/>
                <w:szCs w:val="22"/>
                <w:lang w:val="uk-UA"/>
              </w:rPr>
            </w:pPr>
          </w:p>
        </w:tc>
        <w:tc>
          <w:tcPr>
            <w:tcW w:w="2337" w:type="dxa"/>
            <w:tcBorders>
              <w:bottom w:val="single" w:sz="4" w:space="0" w:color="auto"/>
            </w:tcBorders>
          </w:tcPr>
          <w:p w14:paraId="0615906A" w14:textId="77777777" w:rsidR="00EF2A6B" w:rsidRPr="0038320A" w:rsidRDefault="00EF2A6B" w:rsidP="00C40173">
            <w:pPr>
              <w:widowControl w:val="0"/>
              <w:jc w:val="both"/>
              <w:rPr>
                <w:sz w:val="22"/>
                <w:szCs w:val="22"/>
                <w:lang w:val="uk-UA"/>
              </w:rPr>
            </w:pPr>
            <w:r w:rsidRPr="0038320A">
              <w:rPr>
                <w:sz w:val="22"/>
                <w:szCs w:val="22"/>
                <w:lang w:val="uk-UA"/>
              </w:rPr>
              <w:lastRenderedPageBreak/>
              <w:t>Забезпечення тимча-совим житлом ВПО</w:t>
            </w:r>
          </w:p>
          <w:p w14:paraId="0451D953" w14:textId="77777777" w:rsidR="00CA02D0" w:rsidRPr="0038320A" w:rsidRDefault="00CA02D0" w:rsidP="00C40173">
            <w:pPr>
              <w:widowControl w:val="0"/>
              <w:jc w:val="both"/>
              <w:rPr>
                <w:sz w:val="22"/>
                <w:szCs w:val="22"/>
                <w:lang w:val="uk-UA"/>
              </w:rPr>
            </w:pPr>
          </w:p>
          <w:p w14:paraId="530AFC13" w14:textId="77777777" w:rsidR="00CA02D0" w:rsidRPr="0038320A" w:rsidRDefault="00CA02D0" w:rsidP="00C40173">
            <w:pPr>
              <w:widowControl w:val="0"/>
              <w:jc w:val="both"/>
              <w:rPr>
                <w:sz w:val="22"/>
                <w:szCs w:val="22"/>
                <w:lang w:val="uk-UA"/>
              </w:rPr>
            </w:pPr>
          </w:p>
          <w:p w14:paraId="67754436" w14:textId="77777777" w:rsidR="00CA02D0" w:rsidRPr="0038320A" w:rsidRDefault="00CA02D0" w:rsidP="00C40173">
            <w:pPr>
              <w:widowControl w:val="0"/>
              <w:jc w:val="both"/>
              <w:rPr>
                <w:sz w:val="22"/>
                <w:szCs w:val="22"/>
                <w:lang w:val="uk-UA"/>
              </w:rPr>
            </w:pPr>
          </w:p>
          <w:p w14:paraId="18C6A742" w14:textId="77777777" w:rsidR="00CA02D0" w:rsidRPr="0038320A" w:rsidRDefault="00CA02D0" w:rsidP="00C40173">
            <w:pPr>
              <w:widowControl w:val="0"/>
              <w:jc w:val="both"/>
              <w:rPr>
                <w:sz w:val="22"/>
                <w:szCs w:val="22"/>
                <w:lang w:val="uk-UA"/>
              </w:rPr>
            </w:pPr>
          </w:p>
          <w:p w14:paraId="180B4813" w14:textId="77777777" w:rsidR="00CA02D0" w:rsidRPr="0038320A" w:rsidRDefault="00CA02D0" w:rsidP="00C40173">
            <w:pPr>
              <w:widowControl w:val="0"/>
              <w:jc w:val="both"/>
              <w:rPr>
                <w:sz w:val="22"/>
                <w:szCs w:val="22"/>
                <w:lang w:val="uk-UA"/>
              </w:rPr>
            </w:pPr>
          </w:p>
          <w:p w14:paraId="03D8C41E" w14:textId="77777777" w:rsidR="00CA02D0" w:rsidRPr="0038320A" w:rsidRDefault="00CA02D0" w:rsidP="00C40173">
            <w:pPr>
              <w:widowControl w:val="0"/>
              <w:jc w:val="both"/>
              <w:rPr>
                <w:sz w:val="22"/>
                <w:szCs w:val="22"/>
                <w:lang w:val="uk-UA"/>
              </w:rPr>
            </w:pPr>
          </w:p>
          <w:p w14:paraId="2DE863C1" w14:textId="77777777" w:rsidR="00CA02D0" w:rsidRPr="0038320A" w:rsidRDefault="00CA02D0" w:rsidP="00C40173">
            <w:pPr>
              <w:widowControl w:val="0"/>
              <w:jc w:val="both"/>
              <w:rPr>
                <w:sz w:val="22"/>
                <w:szCs w:val="22"/>
                <w:lang w:val="uk-UA"/>
              </w:rPr>
            </w:pPr>
          </w:p>
          <w:p w14:paraId="4747A713" w14:textId="77777777" w:rsidR="00CA02D0" w:rsidRPr="0038320A" w:rsidRDefault="00CA02D0" w:rsidP="00C40173">
            <w:pPr>
              <w:widowControl w:val="0"/>
              <w:jc w:val="both"/>
              <w:rPr>
                <w:sz w:val="22"/>
                <w:szCs w:val="22"/>
                <w:lang w:val="uk-UA"/>
              </w:rPr>
            </w:pPr>
          </w:p>
          <w:p w14:paraId="22E15414" w14:textId="77777777" w:rsidR="00CA02D0" w:rsidRPr="0038320A" w:rsidRDefault="00CA02D0" w:rsidP="00C40173">
            <w:pPr>
              <w:widowControl w:val="0"/>
              <w:jc w:val="both"/>
              <w:rPr>
                <w:sz w:val="22"/>
                <w:szCs w:val="22"/>
                <w:lang w:val="uk-UA"/>
              </w:rPr>
            </w:pPr>
          </w:p>
          <w:p w14:paraId="39634461" w14:textId="77777777" w:rsidR="00CA02D0" w:rsidRPr="0038320A" w:rsidRDefault="00CA02D0" w:rsidP="00C40173">
            <w:pPr>
              <w:widowControl w:val="0"/>
              <w:jc w:val="both"/>
              <w:rPr>
                <w:sz w:val="22"/>
                <w:szCs w:val="22"/>
                <w:lang w:val="uk-UA"/>
              </w:rPr>
            </w:pPr>
          </w:p>
          <w:p w14:paraId="30431129" w14:textId="77777777" w:rsidR="00CA02D0" w:rsidRPr="0038320A" w:rsidRDefault="00CA02D0" w:rsidP="00C40173">
            <w:pPr>
              <w:widowControl w:val="0"/>
              <w:jc w:val="both"/>
              <w:rPr>
                <w:sz w:val="22"/>
                <w:szCs w:val="22"/>
                <w:lang w:val="uk-UA"/>
              </w:rPr>
            </w:pPr>
          </w:p>
        </w:tc>
        <w:tc>
          <w:tcPr>
            <w:tcW w:w="2051" w:type="dxa"/>
          </w:tcPr>
          <w:p w14:paraId="17F61628" w14:textId="77777777" w:rsidR="00EF2A6B" w:rsidRPr="0038320A" w:rsidRDefault="00EF2A6B" w:rsidP="00C401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eastAsia="ar-SA"/>
              </w:rPr>
            </w:pPr>
            <w:r w:rsidRPr="0038320A">
              <w:rPr>
                <w:color w:val="333333"/>
                <w:sz w:val="22"/>
                <w:szCs w:val="22"/>
                <w:shd w:val="clear" w:color="auto" w:fill="FFFFFF"/>
                <w:lang w:val="uk-UA"/>
              </w:rPr>
              <w:lastRenderedPageBreak/>
              <w:t xml:space="preserve">5.1. Забезпечення оновлення інфор-мації про об’єкти соціальної інфрас-труктури </w:t>
            </w:r>
            <w:r w:rsidR="00C40173" w:rsidRPr="0038320A">
              <w:rPr>
                <w:color w:val="333333"/>
                <w:sz w:val="22"/>
                <w:szCs w:val="22"/>
                <w:shd w:val="clear" w:color="auto" w:fill="FFFFFF"/>
                <w:lang w:val="uk-UA"/>
              </w:rPr>
              <w:t>у</w:t>
            </w:r>
            <w:r w:rsidRPr="0038320A">
              <w:rPr>
                <w:color w:val="333333"/>
                <w:sz w:val="22"/>
                <w:szCs w:val="22"/>
                <w:shd w:val="clear" w:color="auto" w:fill="FFFFFF"/>
                <w:lang w:val="uk-UA"/>
              </w:rPr>
              <w:t xml:space="preserve"> грома-дах, які потенційно можуть прийняти ВПО, та розмі</w:t>
            </w:r>
            <w:r w:rsidR="00C40173" w:rsidRPr="0038320A">
              <w:rPr>
                <w:color w:val="333333"/>
                <w:sz w:val="22"/>
                <w:szCs w:val="22"/>
                <w:shd w:val="clear" w:color="auto" w:fill="FFFFFF"/>
                <w:lang w:val="uk-UA"/>
              </w:rPr>
              <w:t>-</w:t>
            </w:r>
            <w:r w:rsidRPr="0038320A">
              <w:rPr>
                <w:color w:val="333333"/>
                <w:sz w:val="22"/>
                <w:szCs w:val="22"/>
                <w:shd w:val="clear" w:color="auto" w:fill="FFFFFF"/>
                <w:lang w:val="uk-UA"/>
              </w:rPr>
              <w:lastRenderedPageBreak/>
              <w:t>щення такої  інформації на офі-ційних вебсайтах органів місцевого самоврядування в доступних форма-тах</w:t>
            </w:r>
          </w:p>
        </w:tc>
        <w:tc>
          <w:tcPr>
            <w:tcW w:w="994" w:type="dxa"/>
          </w:tcPr>
          <w:p w14:paraId="56BCC237" w14:textId="77777777" w:rsidR="00EF2A6B" w:rsidRPr="0038320A" w:rsidRDefault="00EF2A6B" w:rsidP="00EF2A6B">
            <w:pPr>
              <w:widowControl w:val="0"/>
              <w:jc w:val="center"/>
              <w:rPr>
                <w:color w:val="000000" w:themeColor="text1"/>
                <w:sz w:val="22"/>
                <w:szCs w:val="22"/>
                <w:lang w:val="uk-UA"/>
              </w:rPr>
            </w:pPr>
            <w:r w:rsidRPr="0038320A">
              <w:rPr>
                <w:color w:val="000000" w:themeColor="text1"/>
                <w:sz w:val="22"/>
                <w:szCs w:val="22"/>
                <w:lang w:val="uk-UA"/>
              </w:rPr>
              <w:lastRenderedPageBreak/>
              <w:t>2023 – 2025</w:t>
            </w:r>
          </w:p>
          <w:p w14:paraId="22738EF9" w14:textId="77777777" w:rsidR="00EF2A6B" w:rsidRPr="0038320A" w:rsidRDefault="00EF2A6B" w:rsidP="00EF2A6B">
            <w:pPr>
              <w:widowControl w:val="0"/>
              <w:jc w:val="center"/>
              <w:rPr>
                <w:color w:val="000000" w:themeColor="text1"/>
                <w:sz w:val="22"/>
                <w:szCs w:val="22"/>
                <w:lang w:val="uk-UA"/>
              </w:rPr>
            </w:pPr>
            <w:r w:rsidRPr="0038320A">
              <w:rPr>
                <w:color w:val="000000" w:themeColor="text1"/>
                <w:sz w:val="22"/>
                <w:szCs w:val="22"/>
                <w:lang w:val="uk-UA"/>
              </w:rPr>
              <w:t>роки</w:t>
            </w:r>
          </w:p>
          <w:p w14:paraId="4640BBE0" w14:textId="77777777" w:rsidR="00EF2A6B" w:rsidRPr="0038320A" w:rsidRDefault="00EF2A6B" w:rsidP="00EF2A6B">
            <w:pPr>
              <w:widowControl w:val="0"/>
              <w:jc w:val="center"/>
              <w:rPr>
                <w:color w:val="000000" w:themeColor="text1"/>
                <w:sz w:val="22"/>
                <w:szCs w:val="22"/>
                <w:lang w:val="uk-UA"/>
              </w:rPr>
            </w:pPr>
          </w:p>
        </w:tc>
        <w:tc>
          <w:tcPr>
            <w:tcW w:w="2007" w:type="dxa"/>
          </w:tcPr>
          <w:p w14:paraId="3C745CE9" w14:textId="77777777" w:rsidR="00EF2A6B" w:rsidRPr="0038320A" w:rsidRDefault="00EF2A6B" w:rsidP="00EF2A6B">
            <w:pPr>
              <w:widowControl w:val="0"/>
              <w:jc w:val="center"/>
              <w:rPr>
                <w:rStyle w:val="ab"/>
                <w:b w:val="0"/>
                <w:bCs w:val="0"/>
                <w:sz w:val="22"/>
                <w:szCs w:val="22"/>
                <w:lang w:val="uk-UA"/>
              </w:rPr>
            </w:pPr>
            <w:r w:rsidRPr="0038320A">
              <w:rPr>
                <w:sz w:val="22"/>
                <w:szCs w:val="22"/>
                <w:lang w:val="uk-UA"/>
              </w:rPr>
              <w:t>Виконавчі органи місцевих рад (ТГ),</w:t>
            </w:r>
          </w:p>
          <w:p w14:paraId="571D3CFF" w14:textId="77777777" w:rsidR="00EF2A6B" w:rsidRPr="0038320A" w:rsidRDefault="00EF2A6B" w:rsidP="00EF2A6B">
            <w:pPr>
              <w:widowControl w:val="0"/>
              <w:jc w:val="center"/>
              <w:rPr>
                <w:sz w:val="22"/>
                <w:szCs w:val="22"/>
                <w:lang w:val="uk-UA"/>
              </w:rPr>
            </w:pPr>
            <w:r w:rsidRPr="0038320A">
              <w:rPr>
                <w:sz w:val="22"/>
                <w:szCs w:val="22"/>
                <w:lang w:val="uk-UA"/>
              </w:rPr>
              <w:t>Закарпатський обласний центр соціальних служб</w:t>
            </w:r>
          </w:p>
        </w:tc>
        <w:tc>
          <w:tcPr>
            <w:tcW w:w="1679" w:type="dxa"/>
          </w:tcPr>
          <w:p w14:paraId="17B9E120" w14:textId="77777777" w:rsidR="00EF2A6B" w:rsidRPr="0038320A" w:rsidRDefault="00EF2A6B" w:rsidP="00EF2A6B">
            <w:pPr>
              <w:widowControl w:val="0"/>
              <w:jc w:val="center"/>
              <w:rPr>
                <w:sz w:val="22"/>
                <w:szCs w:val="22"/>
                <w:lang w:val="uk-UA"/>
              </w:rPr>
            </w:pPr>
            <w:r w:rsidRPr="0038320A">
              <w:rPr>
                <w:sz w:val="22"/>
                <w:szCs w:val="22"/>
                <w:lang w:val="uk-UA"/>
              </w:rPr>
              <w:t>Не потребує фінансування</w:t>
            </w:r>
          </w:p>
        </w:tc>
        <w:tc>
          <w:tcPr>
            <w:tcW w:w="1417" w:type="dxa"/>
          </w:tcPr>
          <w:p w14:paraId="50FE3DF9" w14:textId="77777777" w:rsidR="00EF2A6B" w:rsidRPr="0038320A" w:rsidRDefault="00EF2A6B" w:rsidP="00EF2A6B">
            <w:pPr>
              <w:jc w:val="center"/>
              <w:rPr>
                <w:sz w:val="22"/>
                <w:szCs w:val="22"/>
                <w:lang w:val="uk-UA"/>
              </w:rPr>
            </w:pPr>
            <w:r w:rsidRPr="0038320A">
              <w:rPr>
                <w:sz w:val="22"/>
                <w:szCs w:val="22"/>
                <w:lang w:val="uk-UA"/>
              </w:rPr>
              <w:t>Не потребує фінансу-вання</w:t>
            </w:r>
          </w:p>
        </w:tc>
        <w:tc>
          <w:tcPr>
            <w:tcW w:w="1418" w:type="dxa"/>
          </w:tcPr>
          <w:p w14:paraId="449C5FE2" w14:textId="77777777" w:rsidR="00EF2A6B" w:rsidRPr="0038320A" w:rsidRDefault="00EF2A6B" w:rsidP="00EF2A6B">
            <w:pPr>
              <w:jc w:val="center"/>
              <w:rPr>
                <w:sz w:val="22"/>
                <w:szCs w:val="22"/>
                <w:lang w:val="uk-UA"/>
              </w:rPr>
            </w:pPr>
            <w:r w:rsidRPr="0038320A">
              <w:rPr>
                <w:sz w:val="22"/>
                <w:szCs w:val="22"/>
                <w:lang w:val="uk-UA"/>
              </w:rPr>
              <w:t>Не потребує фінансу-вання</w:t>
            </w:r>
          </w:p>
        </w:tc>
        <w:tc>
          <w:tcPr>
            <w:tcW w:w="1417" w:type="dxa"/>
          </w:tcPr>
          <w:p w14:paraId="3E17468E" w14:textId="77777777" w:rsidR="00EF2A6B" w:rsidRPr="0038320A" w:rsidRDefault="00EF2A6B" w:rsidP="00EF2A6B">
            <w:pPr>
              <w:jc w:val="center"/>
              <w:rPr>
                <w:sz w:val="22"/>
                <w:szCs w:val="22"/>
                <w:lang w:val="uk-UA"/>
              </w:rPr>
            </w:pPr>
            <w:r w:rsidRPr="0038320A">
              <w:rPr>
                <w:sz w:val="22"/>
                <w:szCs w:val="22"/>
                <w:lang w:val="uk-UA"/>
              </w:rPr>
              <w:t>Не потребує фінансу-вання</w:t>
            </w:r>
          </w:p>
        </w:tc>
        <w:tc>
          <w:tcPr>
            <w:tcW w:w="2064" w:type="dxa"/>
          </w:tcPr>
          <w:p w14:paraId="1DFA8D2E" w14:textId="77777777" w:rsidR="00EF2A6B" w:rsidRPr="0038320A" w:rsidRDefault="00EF2A6B" w:rsidP="00C40173">
            <w:pPr>
              <w:widowControl w:val="0"/>
              <w:tabs>
                <w:tab w:val="left" w:pos="1215"/>
              </w:tabs>
              <w:jc w:val="both"/>
              <w:rPr>
                <w:sz w:val="22"/>
                <w:szCs w:val="22"/>
                <w:lang w:val="uk-UA"/>
              </w:rPr>
            </w:pPr>
            <w:r w:rsidRPr="0038320A">
              <w:rPr>
                <w:color w:val="333333"/>
                <w:sz w:val="22"/>
                <w:szCs w:val="22"/>
                <w:shd w:val="clear" w:color="auto" w:fill="FFFFFF"/>
                <w:lang w:val="uk-UA"/>
              </w:rPr>
              <w:t>Забезпечено онов</w:t>
            </w:r>
            <w:r w:rsidR="00C40173" w:rsidRPr="0038320A">
              <w:rPr>
                <w:color w:val="333333"/>
                <w:sz w:val="22"/>
                <w:szCs w:val="22"/>
                <w:shd w:val="clear" w:color="auto" w:fill="FFFFFF"/>
                <w:lang w:val="uk-UA"/>
              </w:rPr>
              <w:t xml:space="preserve">- </w:t>
            </w:r>
            <w:r w:rsidRPr="0038320A">
              <w:rPr>
                <w:color w:val="333333"/>
                <w:sz w:val="22"/>
                <w:szCs w:val="22"/>
                <w:shd w:val="clear" w:color="auto" w:fill="FFFFFF"/>
                <w:lang w:val="uk-UA"/>
              </w:rPr>
              <w:t>лення інформації про об’єкти соці</w:t>
            </w:r>
            <w:r w:rsidR="00C40173" w:rsidRPr="0038320A">
              <w:rPr>
                <w:color w:val="333333"/>
                <w:sz w:val="22"/>
                <w:szCs w:val="22"/>
                <w:shd w:val="clear" w:color="auto" w:fill="FFFFFF"/>
                <w:lang w:val="uk-UA"/>
              </w:rPr>
              <w:t>-</w:t>
            </w:r>
            <w:r w:rsidRPr="0038320A">
              <w:rPr>
                <w:color w:val="333333"/>
                <w:sz w:val="22"/>
                <w:szCs w:val="22"/>
                <w:shd w:val="clear" w:color="auto" w:fill="FFFFFF"/>
                <w:lang w:val="uk-UA"/>
              </w:rPr>
              <w:t>альної інфраструк</w:t>
            </w:r>
            <w:r w:rsidR="00C40173" w:rsidRPr="0038320A">
              <w:rPr>
                <w:color w:val="333333"/>
                <w:sz w:val="22"/>
                <w:szCs w:val="22"/>
                <w:shd w:val="clear" w:color="auto" w:fill="FFFFFF"/>
                <w:lang w:val="uk-UA"/>
              </w:rPr>
              <w:t>-</w:t>
            </w:r>
            <w:r w:rsidRPr="0038320A">
              <w:rPr>
                <w:color w:val="333333"/>
                <w:sz w:val="22"/>
                <w:szCs w:val="22"/>
                <w:shd w:val="clear" w:color="auto" w:fill="FFFFFF"/>
                <w:lang w:val="uk-UA"/>
              </w:rPr>
              <w:t xml:space="preserve">тури </w:t>
            </w:r>
            <w:r w:rsidR="00C40173" w:rsidRPr="0038320A">
              <w:rPr>
                <w:color w:val="333333"/>
                <w:sz w:val="22"/>
                <w:szCs w:val="22"/>
                <w:shd w:val="clear" w:color="auto" w:fill="FFFFFF"/>
                <w:lang w:val="uk-UA"/>
              </w:rPr>
              <w:t>у</w:t>
            </w:r>
            <w:r w:rsidRPr="0038320A">
              <w:rPr>
                <w:color w:val="333333"/>
                <w:sz w:val="22"/>
                <w:szCs w:val="22"/>
                <w:shd w:val="clear" w:color="auto" w:fill="FFFFFF"/>
                <w:lang w:val="uk-UA"/>
              </w:rPr>
              <w:t xml:space="preserve"> громадах, які потенційно можуть прийняти ВПО, та розмі</w:t>
            </w:r>
            <w:r w:rsidR="00C40173" w:rsidRPr="0038320A">
              <w:rPr>
                <w:color w:val="333333"/>
                <w:sz w:val="22"/>
                <w:szCs w:val="22"/>
                <w:shd w:val="clear" w:color="auto" w:fill="FFFFFF"/>
                <w:lang w:val="uk-UA"/>
              </w:rPr>
              <w:t>-</w:t>
            </w:r>
            <w:r w:rsidRPr="0038320A">
              <w:rPr>
                <w:color w:val="333333"/>
                <w:sz w:val="22"/>
                <w:szCs w:val="22"/>
                <w:shd w:val="clear" w:color="auto" w:fill="FFFFFF"/>
                <w:lang w:val="uk-UA"/>
              </w:rPr>
              <w:lastRenderedPageBreak/>
              <w:t>щення такої інфор</w:t>
            </w:r>
            <w:r w:rsidR="00C40173" w:rsidRPr="0038320A">
              <w:rPr>
                <w:color w:val="333333"/>
                <w:sz w:val="22"/>
                <w:szCs w:val="22"/>
                <w:shd w:val="clear" w:color="auto" w:fill="FFFFFF"/>
                <w:lang w:val="uk-UA"/>
              </w:rPr>
              <w:t>-</w:t>
            </w:r>
            <w:r w:rsidRPr="0038320A">
              <w:rPr>
                <w:color w:val="333333"/>
                <w:sz w:val="22"/>
                <w:szCs w:val="22"/>
                <w:shd w:val="clear" w:color="auto" w:fill="FFFFFF"/>
                <w:lang w:val="uk-UA"/>
              </w:rPr>
              <w:t>мації на офіційних вебсайтах органів місцевого самовря-дування в доступ</w:t>
            </w:r>
            <w:r w:rsidR="00C40173" w:rsidRPr="0038320A">
              <w:rPr>
                <w:color w:val="333333"/>
                <w:sz w:val="22"/>
                <w:szCs w:val="22"/>
                <w:shd w:val="clear" w:color="auto" w:fill="FFFFFF"/>
                <w:lang w:val="uk-UA"/>
              </w:rPr>
              <w:t>-</w:t>
            </w:r>
            <w:r w:rsidRPr="0038320A">
              <w:rPr>
                <w:color w:val="333333"/>
                <w:sz w:val="22"/>
                <w:szCs w:val="22"/>
                <w:shd w:val="clear" w:color="auto" w:fill="FFFFFF"/>
                <w:lang w:val="uk-UA"/>
              </w:rPr>
              <w:t>них форматах</w:t>
            </w:r>
          </w:p>
        </w:tc>
      </w:tr>
      <w:tr w:rsidR="00C40173" w:rsidRPr="0038320A" w14:paraId="2640EA6F" w14:textId="77777777" w:rsidTr="00CA02D0">
        <w:tc>
          <w:tcPr>
            <w:tcW w:w="538" w:type="dxa"/>
            <w:tcBorders>
              <w:top w:val="single" w:sz="4" w:space="0" w:color="auto"/>
              <w:bottom w:val="nil"/>
            </w:tcBorders>
          </w:tcPr>
          <w:p w14:paraId="128539BD" w14:textId="77777777" w:rsidR="00C40173" w:rsidRPr="0038320A" w:rsidRDefault="00C40173" w:rsidP="00C40173">
            <w:pPr>
              <w:jc w:val="center"/>
              <w:rPr>
                <w:sz w:val="22"/>
                <w:szCs w:val="22"/>
                <w:lang w:val="uk-UA"/>
              </w:rPr>
            </w:pPr>
          </w:p>
        </w:tc>
        <w:tc>
          <w:tcPr>
            <w:tcW w:w="2337" w:type="dxa"/>
            <w:tcBorders>
              <w:top w:val="single" w:sz="4" w:space="0" w:color="auto"/>
              <w:bottom w:val="nil"/>
            </w:tcBorders>
          </w:tcPr>
          <w:p w14:paraId="1C04CAA6" w14:textId="77777777" w:rsidR="00C40173" w:rsidRPr="0038320A" w:rsidRDefault="00C40173" w:rsidP="00C40173">
            <w:pPr>
              <w:widowControl w:val="0"/>
              <w:jc w:val="both"/>
              <w:rPr>
                <w:sz w:val="22"/>
                <w:szCs w:val="22"/>
                <w:lang w:val="uk-UA"/>
              </w:rPr>
            </w:pPr>
          </w:p>
        </w:tc>
        <w:tc>
          <w:tcPr>
            <w:tcW w:w="2051" w:type="dxa"/>
          </w:tcPr>
          <w:p w14:paraId="7EDF049D" w14:textId="77777777" w:rsidR="00C40173" w:rsidRPr="0038320A" w:rsidRDefault="00C40173" w:rsidP="00C401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sidRPr="0038320A">
              <w:rPr>
                <w:color w:val="333333"/>
                <w:sz w:val="22"/>
                <w:szCs w:val="22"/>
                <w:shd w:val="clear" w:color="auto" w:fill="FFFFFF"/>
                <w:lang w:val="uk-UA"/>
              </w:rPr>
              <w:t>5.2. Створення у приймаючих гро-мадах відповідних фондів житла для тимчасового про-живання ВПО</w:t>
            </w:r>
          </w:p>
        </w:tc>
        <w:tc>
          <w:tcPr>
            <w:tcW w:w="994" w:type="dxa"/>
          </w:tcPr>
          <w:p w14:paraId="4CC0F1B9" w14:textId="77777777" w:rsidR="00C40173" w:rsidRPr="0038320A" w:rsidRDefault="00C40173" w:rsidP="00C40173">
            <w:pPr>
              <w:widowControl w:val="0"/>
              <w:jc w:val="center"/>
              <w:rPr>
                <w:color w:val="000000" w:themeColor="text1"/>
                <w:sz w:val="22"/>
                <w:szCs w:val="22"/>
                <w:lang w:val="uk-UA"/>
              </w:rPr>
            </w:pPr>
            <w:r w:rsidRPr="0038320A">
              <w:rPr>
                <w:color w:val="000000" w:themeColor="text1"/>
                <w:sz w:val="22"/>
                <w:szCs w:val="22"/>
                <w:lang w:val="uk-UA"/>
              </w:rPr>
              <w:t>2023 – 2025</w:t>
            </w:r>
          </w:p>
          <w:p w14:paraId="21061542" w14:textId="77777777" w:rsidR="00C40173" w:rsidRPr="0038320A" w:rsidRDefault="00C40173" w:rsidP="00C40173">
            <w:pPr>
              <w:widowControl w:val="0"/>
              <w:jc w:val="center"/>
              <w:rPr>
                <w:color w:val="000000" w:themeColor="text1"/>
                <w:sz w:val="22"/>
                <w:szCs w:val="22"/>
                <w:lang w:val="uk-UA"/>
              </w:rPr>
            </w:pPr>
            <w:r w:rsidRPr="0038320A">
              <w:rPr>
                <w:color w:val="000000" w:themeColor="text1"/>
                <w:sz w:val="22"/>
                <w:szCs w:val="22"/>
                <w:lang w:val="uk-UA"/>
              </w:rPr>
              <w:t>роки</w:t>
            </w:r>
          </w:p>
          <w:p w14:paraId="016A50A9" w14:textId="77777777" w:rsidR="00C40173" w:rsidRPr="0038320A" w:rsidRDefault="00C40173" w:rsidP="00C40173">
            <w:pPr>
              <w:widowControl w:val="0"/>
              <w:jc w:val="center"/>
              <w:rPr>
                <w:color w:val="000000" w:themeColor="text1"/>
                <w:sz w:val="22"/>
                <w:szCs w:val="22"/>
                <w:lang w:val="uk-UA"/>
              </w:rPr>
            </w:pPr>
          </w:p>
        </w:tc>
        <w:tc>
          <w:tcPr>
            <w:tcW w:w="2007" w:type="dxa"/>
          </w:tcPr>
          <w:p w14:paraId="66A5020A" w14:textId="386B80EA" w:rsidR="00C40173" w:rsidRPr="0038320A" w:rsidRDefault="00C40173" w:rsidP="00C40173">
            <w:pPr>
              <w:widowControl w:val="0"/>
              <w:jc w:val="center"/>
              <w:rPr>
                <w:sz w:val="22"/>
                <w:szCs w:val="22"/>
                <w:lang w:val="uk-UA"/>
              </w:rPr>
            </w:pPr>
            <w:r w:rsidRPr="0038320A">
              <w:rPr>
                <w:sz w:val="22"/>
                <w:szCs w:val="22"/>
                <w:lang w:val="uk-UA"/>
              </w:rPr>
              <w:t xml:space="preserve">Виконавчі органи місцевих рад (ТГ), </w:t>
            </w:r>
            <w:hyperlink r:id="rId8">
              <w:r w:rsidRPr="0038320A">
                <w:rPr>
                  <w:rStyle w:val="ab"/>
                  <w:b w:val="0"/>
                  <w:sz w:val="22"/>
                  <w:szCs w:val="22"/>
                  <w:shd w:val="clear" w:color="auto" w:fill="FFFFFF"/>
                  <w:lang w:val="uk-UA"/>
                </w:rPr>
                <w:t>управління житлово-комунального господарства та енергозбереження</w:t>
              </w:r>
            </w:hyperlink>
            <w:r w:rsidRPr="0038320A">
              <w:rPr>
                <w:b/>
                <w:sz w:val="22"/>
                <w:szCs w:val="22"/>
                <w:lang w:val="uk-UA"/>
              </w:rPr>
              <w:t xml:space="preserve"> </w:t>
            </w:r>
            <w:r w:rsidRPr="0038320A">
              <w:rPr>
                <w:sz w:val="22"/>
                <w:szCs w:val="22"/>
                <w:lang w:val="uk-UA"/>
              </w:rPr>
              <w:t>облдерж-адміністрації – обласної військо</w:t>
            </w:r>
            <w:r w:rsidR="004C376C">
              <w:rPr>
                <w:sz w:val="22"/>
                <w:szCs w:val="22"/>
                <w:lang w:val="uk-UA"/>
              </w:rPr>
              <w:t>-</w:t>
            </w:r>
            <w:r w:rsidRPr="0038320A">
              <w:rPr>
                <w:sz w:val="22"/>
                <w:szCs w:val="22"/>
                <w:lang w:val="uk-UA"/>
              </w:rPr>
              <w:t>вої адміністрації</w:t>
            </w:r>
          </w:p>
        </w:tc>
        <w:tc>
          <w:tcPr>
            <w:tcW w:w="1679" w:type="dxa"/>
          </w:tcPr>
          <w:p w14:paraId="634C1EA3" w14:textId="77777777" w:rsidR="00C40173" w:rsidRPr="0038320A" w:rsidRDefault="00C40173" w:rsidP="00C40173">
            <w:pPr>
              <w:widowControl w:val="0"/>
              <w:jc w:val="center"/>
              <w:rPr>
                <w:sz w:val="22"/>
                <w:szCs w:val="22"/>
                <w:lang w:val="uk-UA"/>
              </w:rPr>
            </w:pPr>
            <w:r w:rsidRPr="0038320A">
              <w:rPr>
                <w:sz w:val="22"/>
                <w:szCs w:val="22"/>
                <w:lang w:val="uk-UA"/>
              </w:rPr>
              <w:t>Не потребує фінансування</w:t>
            </w:r>
          </w:p>
        </w:tc>
        <w:tc>
          <w:tcPr>
            <w:tcW w:w="1417" w:type="dxa"/>
          </w:tcPr>
          <w:p w14:paraId="7A4032D2" w14:textId="77777777" w:rsidR="00C40173" w:rsidRPr="0038320A" w:rsidRDefault="00C40173" w:rsidP="00C40173">
            <w:pPr>
              <w:jc w:val="center"/>
              <w:rPr>
                <w:sz w:val="22"/>
                <w:szCs w:val="22"/>
                <w:lang w:val="uk-UA"/>
              </w:rPr>
            </w:pPr>
            <w:r w:rsidRPr="0038320A">
              <w:rPr>
                <w:sz w:val="22"/>
                <w:szCs w:val="22"/>
                <w:lang w:val="uk-UA"/>
              </w:rPr>
              <w:t>Не потребує фінансу-вання</w:t>
            </w:r>
          </w:p>
        </w:tc>
        <w:tc>
          <w:tcPr>
            <w:tcW w:w="1418" w:type="dxa"/>
          </w:tcPr>
          <w:p w14:paraId="0BEA99CE" w14:textId="77777777" w:rsidR="00C40173" w:rsidRPr="0038320A" w:rsidRDefault="00C40173" w:rsidP="00C40173">
            <w:pPr>
              <w:jc w:val="center"/>
              <w:rPr>
                <w:sz w:val="22"/>
                <w:szCs w:val="22"/>
                <w:lang w:val="uk-UA"/>
              </w:rPr>
            </w:pPr>
            <w:r w:rsidRPr="0038320A">
              <w:rPr>
                <w:sz w:val="22"/>
                <w:szCs w:val="22"/>
                <w:lang w:val="uk-UA"/>
              </w:rPr>
              <w:t>Не потребує фінансу-вання</w:t>
            </w:r>
          </w:p>
        </w:tc>
        <w:tc>
          <w:tcPr>
            <w:tcW w:w="1417" w:type="dxa"/>
          </w:tcPr>
          <w:p w14:paraId="421B1C86" w14:textId="77777777" w:rsidR="00C40173" w:rsidRPr="0038320A" w:rsidRDefault="00C40173" w:rsidP="00C40173">
            <w:pPr>
              <w:jc w:val="center"/>
              <w:rPr>
                <w:sz w:val="22"/>
                <w:szCs w:val="22"/>
                <w:lang w:val="uk-UA"/>
              </w:rPr>
            </w:pPr>
            <w:r w:rsidRPr="0038320A">
              <w:rPr>
                <w:sz w:val="22"/>
                <w:szCs w:val="22"/>
                <w:lang w:val="uk-UA"/>
              </w:rPr>
              <w:t>Не потребує фінансу-вання</w:t>
            </w:r>
          </w:p>
        </w:tc>
        <w:tc>
          <w:tcPr>
            <w:tcW w:w="2064" w:type="dxa"/>
          </w:tcPr>
          <w:p w14:paraId="25220C5C" w14:textId="77777777" w:rsidR="00C40173" w:rsidRPr="0038320A" w:rsidRDefault="00C40173" w:rsidP="00C40173">
            <w:pPr>
              <w:widowControl w:val="0"/>
              <w:tabs>
                <w:tab w:val="left" w:pos="1215"/>
              </w:tabs>
              <w:jc w:val="both"/>
              <w:rPr>
                <w:color w:val="333333"/>
                <w:sz w:val="22"/>
                <w:szCs w:val="22"/>
                <w:shd w:val="clear" w:color="auto" w:fill="FFFFFF"/>
                <w:lang w:val="uk-UA"/>
              </w:rPr>
            </w:pPr>
            <w:r w:rsidRPr="0038320A">
              <w:rPr>
                <w:color w:val="333333"/>
                <w:sz w:val="22"/>
                <w:szCs w:val="22"/>
                <w:shd w:val="clear" w:color="auto" w:fill="FFFFFF"/>
                <w:lang w:val="uk-UA"/>
              </w:rPr>
              <w:t>Створено у прий</w:t>
            </w:r>
            <w:r w:rsidR="008C6544" w:rsidRPr="0038320A">
              <w:rPr>
                <w:color w:val="333333"/>
                <w:sz w:val="22"/>
                <w:szCs w:val="22"/>
                <w:shd w:val="clear" w:color="auto" w:fill="FFFFFF"/>
                <w:lang w:val="uk-UA"/>
              </w:rPr>
              <w:t>-</w:t>
            </w:r>
            <w:r w:rsidRPr="0038320A">
              <w:rPr>
                <w:color w:val="333333"/>
                <w:sz w:val="22"/>
                <w:szCs w:val="22"/>
                <w:shd w:val="clear" w:color="auto" w:fill="FFFFFF"/>
                <w:lang w:val="uk-UA"/>
              </w:rPr>
              <w:t>маючих громадах відповідні фонди житла для тимча</w:t>
            </w:r>
            <w:r w:rsidR="008C6544" w:rsidRPr="0038320A">
              <w:rPr>
                <w:color w:val="333333"/>
                <w:sz w:val="22"/>
                <w:szCs w:val="22"/>
                <w:shd w:val="clear" w:color="auto" w:fill="FFFFFF"/>
                <w:lang w:val="uk-UA"/>
              </w:rPr>
              <w:t>-</w:t>
            </w:r>
            <w:r w:rsidRPr="0038320A">
              <w:rPr>
                <w:color w:val="333333"/>
                <w:sz w:val="22"/>
                <w:szCs w:val="22"/>
                <w:shd w:val="clear" w:color="auto" w:fill="FFFFFF"/>
                <w:lang w:val="uk-UA"/>
              </w:rPr>
              <w:t>сового проживання ВПО</w:t>
            </w:r>
          </w:p>
        </w:tc>
      </w:tr>
      <w:tr w:rsidR="004C376C" w:rsidRPr="0038320A" w14:paraId="2EC2AD57" w14:textId="77777777" w:rsidTr="00CA02D0">
        <w:tc>
          <w:tcPr>
            <w:tcW w:w="538" w:type="dxa"/>
            <w:tcBorders>
              <w:top w:val="nil"/>
            </w:tcBorders>
          </w:tcPr>
          <w:p w14:paraId="236E62F7" w14:textId="77777777" w:rsidR="004C376C" w:rsidRPr="0038320A" w:rsidRDefault="004C376C" w:rsidP="004C376C">
            <w:pPr>
              <w:jc w:val="center"/>
              <w:rPr>
                <w:sz w:val="22"/>
                <w:szCs w:val="22"/>
                <w:lang w:val="uk-UA"/>
              </w:rPr>
            </w:pPr>
          </w:p>
        </w:tc>
        <w:tc>
          <w:tcPr>
            <w:tcW w:w="2337" w:type="dxa"/>
            <w:tcBorders>
              <w:top w:val="nil"/>
            </w:tcBorders>
          </w:tcPr>
          <w:p w14:paraId="5CD771E0" w14:textId="77777777" w:rsidR="004C376C" w:rsidRPr="0038320A" w:rsidRDefault="004C376C" w:rsidP="004C376C">
            <w:pPr>
              <w:widowControl w:val="0"/>
              <w:jc w:val="both"/>
              <w:rPr>
                <w:sz w:val="22"/>
                <w:szCs w:val="22"/>
                <w:lang w:val="uk-UA"/>
              </w:rPr>
            </w:pPr>
          </w:p>
        </w:tc>
        <w:tc>
          <w:tcPr>
            <w:tcW w:w="2051" w:type="dxa"/>
          </w:tcPr>
          <w:p w14:paraId="5038778A" w14:textId="41F7C30D"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sidRPr="0038320A">
              <w:rPr>
                <w:color w:val="333333"/>
                <w:sz w:val="22"/>
                <w:szCs w:val="22"/>
                <w:shd w:val="clear" w:color="auto" w:fill="FFFFFF"/>
                <w:lang w:val="uk-UA"/>
              </w:rPr>
              <w:t xml:space="preserve">5.3.Забезпечення належних умов проживання у міс-цях </w:t>
            </w:r>
            <w:r>
              <w:rPr>
                <w:color w:val="333333"/>
                <w:sz w:val="22"/>
                <w:szCs w:val="22"/>
                <w:shd w:val="clear" w:color="auto" w:fill="FFFFFF"/>
                <w:lang w:val="uk-UA"/>
              </w:rPr>
              <w:t>тимчасового проживання (МТП)</w:t>
            </w:r>
            <w:r w:rsidRPr="0038320A">
              <w:rPr>
                <w:color w:val="333333"/>
                <w:sz w:val="22"/>
                <w:szCs w:val="22"/>
                <w:shd w:val="clear" w:color="auto" w:fill="FFFFFF"/>
                <w:lang w:val="uk-UA"/>
              </w:rPr>
              <w:t xml:space="preserve"> для ВПО, зокрема осіб з інвалідністю, людей похилого віку та дітей</w:t>
            </w:r>
          </w:p>
        </w:tc>
        <w:tc>
          <w:tcPr>
            <w:tcW w:w="994" w:type="dxa"/>
          </w:tcPr>
          <w:p w14:paraId="214EC8D2"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667AD20A"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10D8BADA" w14:textId="77777777" w:rsidR="004C376C" w:rsidRPr="0038320A" w:rsidRDefault="004C376C" w:rsidP="004C376C">
            <w:pPr>
              <w:widowControl w:val="0"/>
              <w:jc w:val="center"/>
              <w:rPr>
                <w:color w:val="000000" w:themeColor="text1"/>
                <w:sz w:val="22"/>
                <w:szCs w:val="22"/>
                <w:lang w:val="uk-UA"/>
              </w:rPr>
            </w:pPr>
          </w:p>
        </w:tc>
        <w:tc>
          <w:tcPr>
            <w:tcW w:w="2007" w:type="dxa"/>
          </w:tcPr>
          <w:p w14:paraId="65850247" w14:textId="58963737" w:rsidR="004C376C" w:rsidRPr="0038320A" w:rsidRDefault="004C376C" w:rsidP="004C376C">
            <w:pPr>
              <w:widowControl w:val="0"/>
              <w:jc w:val="center"/>
              <w:rPr>
                <w:sz w:val="22"/>
                <w:szCs w:val="22"/>
                <w:lang w:val="uk-UA"/>
              </w:rPr>
            </w:pPr>
            <w:r w:rsidRPr="0038320A">
              <w:rPr>
                <w:sz w:val="22"/>
                <w:szCs w:val="22"/>
                <w:lang w:val="uk-UA"/>
              </w:rPr>
              <w:t>Виконавчі органи місцевих рад (ТГ)</w:t>
            </w:r>
            <w:r>
              <w:rPr>
                <w:sz w:val="22"/>
                <w:szCs w:val="22"/>
                <w:lang w:val="uk-UA"/>
              </w:rPr>
              <w:t>, власники (балансоутримува-чи) МТП</w:t>
            </w:r>
          </w:p>
        </w:tc>
        <w:tc>
          <w:tcPr>
            <w:tcW w:w="1679" w:type="dxa"/>
          </w:tcPr>
          <w:p w14:paraId="3AB549C4" w14:textId="7FB75CAE" w:rsidR="004C376C" w:rsidRPr="0038320A" w:rsidRDefault="004C376C" w:rsidP="004C376C">
            <w:pPr>
              <w:widowControl w:val="0"/>
              <w:jc w:val="center"/>
              <w:rPr>
                <w:sz w:val="22"/>
                <w:szCs w:val="22"/>
                <w:lang w:val="uk-UA"/>
              </w:rPr>
            </w:pPr>
            <w:r>
              <w:rPr>
                <w:color w:val="000000" w:themeColor="text1"/>
                <w:sz w:val="22"/>
                <w:szCs w:val="22"/>
                <w:lang w:val="uk-UA"/>
              </w:rPr>
              <w:t>Б</w:t>
            </w:r>
            <w:r w:rsidRPr="0038320A">
              <w:rPr>
                <w:color w:val="000000" w:themeColor="text1"/>
                <w:sz w:val="22"/>
                <w:szCs w:val="22"/>
                <w:lang w:val="uk-UA"/>
              </w:rPr>
              <w:t>юджети  виконавчих органів місце</w:t>
            </w:r>
            <w:r>
              <w:rPr>
                <w:color w:val="000000" w:themeColor="text1"/>
                <w:sz w:val="22"/>
                <w:szCs w:val="22"/>
                <w:lang w:val="uk-UA"/>
              </w:rPr>
              <w:t>-</w:t>
            </w:r>
            <w:r w:rsidRPr="0038320A">
              <w:rPr>
                <w:color w:val="000000" w:themeColor="text1"/>
                <w:sz w:val="22"/>
                <w:szCs w:val="22"/>
                <w:lang w:val="uk-UA"/>
              </w:rPr>
              <w:t xml:space="preserve">вих рад (ТГ), </w:t>
            </w:r>
            <w:r>
              <w:rPr>
                <w:sz w:val="22"/>
                <w:szCs w:val="22"/>
                <w:lang w:val="uk-UA"/>
              </w:rPr>
              <w:t>власників (балансоутри-мувачів) МТП,</w:t>
            </w:r>
            <w:r w:rsidRPr="0038320A">
              <w:rPr>
                <w:sz w:val="22"/>
                <w:szCs w:val="22"/>
                <w:lang w:val="uk-UA"/>
              </w:rPr>
              <w:t xml:space="preserve"> інші джерела, не заборонені законо-давством</w:t>
            </w:r>
          </w:p>
        </w:tc>
        <w:tc>
          <w:tcPr>
            <w:tcW w:w="1417" w:type="dxa"/>
          </w:tcPr>
          <w:p w14:paraId="57DBB43A" w14:textId="07673E27" w:rsidR="004C376C" w:rsidRPr="0038320A" w:rsidRDefault="004C376C" w:rsidP="004C376C">
            <w:pPr>
              <w:jc w:val="center"/>
              <w:rPr>
                <w:sz w:val="22"/>
                <w:szCs w:val="22"/>
                <w:lang w:val="uk-UA"/>
              </w:rPr>
            </w:pPr>
            <w:r w:rsidRPr="0038320A">
              <w:rPr>
                <w:sz w:val="22"/>
                <w:szCs w:val="22"/>
                <w:lang w:val="uk-UA"/>
              </w:rPr>
              <w:t>У межах кошто-рисних призначень</w:t>
            </w:r>
          </w:p>
        </w:tc>
        <w:tc>
          <w:tcPr>
            <w:tcW w:w="1418" w:type="dxa"/>
          </w:tcPr>
          <w:p w14:paraId="229DEE9D" w14:textId="1EC8183D" w:rsidR="004C376C" w:rsidRPr="0038320A" w:rsidRDefault="004C376C" w:rsidP="004C376C">
            <w:pPr>
              <w:jc w:val="center"/>
              <w:rPr>
                <w:sz w:val="22"/>
                <w:szCs w:val="22"/>
                <w:lang w:val="uk-UA"/>
              </w:rPr>
            </w:pPr>
            <w:r w:rsidRPr="0038320A">
              <w:rPr>
                <w:sz w:val="22"/>
                <w:szCs w:val="22"/>
                <w:lang w:val="uk-UA"/>
              </w:rPr>
              <w:t>У межах кошто-рисних призначень</w:t>
            </w:r>
          </w:p>
        </w:tc>
        <w:tc>
          <w:tcPr>
            <w:tcW w:w="1417" w:type="dxa"/>
          </w:tcPr>
          <w:p w14:paraId="1FD7B2D6" w14:textId="7D56AD3B" w:rsidR="004C376C" w:rsidRPr="0038320A" w:rsidRDefault="004C376C" w:rsidP="004C376C">
            <w:pPr>
              <w:jc w:val="center"/>
              <w:rPr>
                <w:sz w:val="22"/>
                <w:szCs w:val="22"/>
                <w:lang w:val="uk-UA"/>
              </w:rPr>
            </w:pPr>
            <w:r w:rsidRPr="0038320A">
              <w:rPr>
                <w:sz w:val="22"/>
                <w:szCs w:val="22"/>
                <w:lang w:val="uk-UA"/>
              </w:rPr>
              <w:t>У межах кошто-рисних призначень</w:t>
            </w:r>
          </w:p>
        </w:tc>
        <w:tc>
          <w:tcPr>
            <w:tcW w:w="2064" w:type="dxa"/>
          </w:tcPr>
          <w:p w14:paraId="30F47F41" w14:textId="77777777" w:rsidR="004C376C" w:rsidRPr="0038320A" w:rsidRDefault="004C376C" w:rsidP="004C376C">
            <w:pPr>
              <w:widowControl w:val="0"/>
              <w:tabs>
                <w:tab w:val="left" w:pos="1215"/>
              </w:tabs>
              <w:jc w:val="both"/>
              <w:rPr>
                <w:color w:val="333333"/>
                <w:sz w:val="22"/>
                <w:szCs w:val="22"/>
                <w:shd w:val="clear" w:color="auto" w:fill="FFFFFF"/>
                <w:lang w:val="uk-UA"/>
              </w:rPr>
            </w:pPr>
            <w:r w:rsidRPr="0038320A">
              <w:rPr>
                <w:color w:val="333333"/>
                <w:sz w:val="22"/>
                <w:szCs w:val="22"/>
                <w:shd w:val="clear" w:color="auto" w:fill="FFFFFF"/>
                <w:lang w:val="uk-UA"/>
              </w:rPr>
              <w:t>Забезпечено на-лежні умови про-живання у місцях компактного посе-лення для ВПО, зокрема осіб з інвалідністю, лю-дей похилого віку та дітей</w:t>
            </w:r>
          </w:p>
        </w:tc>
      </w:tr>
      <w:tr w:rsidR="000950EF" w:rsidRPr="0038320A" w14:paraId="7D200995" w14:textId="77777777" w:rsidTr="00C31A92">
        <w:tc>
          <w:tcPr>
            <w:tcW w:w="538" w:type="dxa"/>
          </w:tcPr>
          <w:p w14:paraId="7D80BC71" w14:textId="77777777" w:rsidR="000950EF" w:rsidRPr="0038320A" w:rsidRDefault="000950EF" w:rsidP="000950EF">
            <w:pPr>
              <w:jc w:val="center"/>
              <w:rPr>
                <w:sz w:val="22"/>
                <w:szCs w:val="22"/>
                <w:lang w:val="uk-UA"/>
              </w:rPr>
            </w:pPr>
            <w:r w:rsidRPr="0038320A">
              <w:rPr>
                <w:sz w:val="22"/>
                <w:szCs w:val="22"/>
                <w:lang w:val="uk-UA"/>
              </w:rPr>
              <w:t>6.</w:t>
            </w:r>
          </w:p>
        </w:tc>
        <w:tc>
          <w:tcPr>
            <w:tcW w:w="2337" w:type="dxa"/>
          </w:tcPr>
          <w:p w14:paraId="4ECA3316" w14:textId="77777777" w:rsidR="000950EF" w:rsidRPr="0038320A" w:rsidRDefault="000950EF" w:rsidP="000950EF">
            <w:pPr>
              <w:jc w:val="both"/>
              <w:rPr>
                <w:color w:val="000000" w:themeColor="text1"/>
                <w:sz w:val="22"/>
                <w:szCs w:val="22"/>
                <w:lang w:val="uk-UA"/>
              </w:rPr>
            </w:pPr>
            <w:r w:rsidRPr="0038320A">
              <w:rPr>
                <w:color w:val="000000" w:themeColor="text1"/>
                <w:sz w:val="22"/>
                <w:szCs w:val="22"/>
                <w:lang w:val="uk-UA"/>
              </w:rPr>
              <w:t>Промоція серед ВПО програми „єОселя”</w:t>
            </w:r>
          </w:p>
          <w:p w14:paraId="3E16AC88" w14:textId="77777777" w:rsidR="000950EF" w:rsidRPr="0038320A" w:rsidRDefault="000950EF" w:rsidP="000950EF">
            <w:pPr>
              <w:jc w:val="both"/>
              <w:rPr>
                <w:color w:val="000000" w:themeColor="text1"/>
                <w:sz w:val="22"/>
                <w:szCs w:val="22"/>
                <w:lang w:val="uk-UA"/>
              </w:rPr>
            </w:pPr>
          </w:p>
          <w:p w14:paraId="06E5B992" w14:textId="77777777" w:rsidR="000950EF" w:rsidRPr="0038320A" w:rsidRDefault="000950EF" w:rsidP="000950EF">
            <w:pPr>
              <w:jc w:val="both"/>
              <w:rPr>
                <w:color w:val="000000" w:themeColor="text1"/>
                <w:sz w:val="22"/>
                <w:szCs w:val="22"/>
                <w:lang w:val="uk-UA"/>
              </w:rPr>
            </w:pPr>
          </w:p>
          <w:p w14:paraId="360CD98D" w14:textId="77777777" w:rsidR="000950EF" w:rsidRPr="0038320A" w:rsidRDefault="000950EF" w:rsidP="000950EF">
            <w:pPr>
              <w:jc w:val="both"/>
              <w:rPr>
                <w:color w:val="000000" w:themeColor="text1"/>
                <w:sz w:val="22"/>
                <w:szCs w:val="22"/>
                <w:lang w:val="uk-UA"/>
              </w:rPr>
            </w:pPr>
          </w:p>
          <w:p w14:paraId="2602C2F3" w14:textId="77777777" w:rsidR="000950EF" w:rsidRPr="0038320A" w:rsidRDefault="000950EF" w:rsidP="000950EF">
            <w:pPr>
              <w:jc w:val="both"/>
              <w:rPr>
                <w:color w:val="000000" w:themeColor="text1"/>
                <w:sz w:val="22"/>
                <w:szCs w:val="22"/>
                <w:lang w:val="uk-UA"/>
              </w:rPr>
            </w:pPr>
          </w:p>
          <w:p w14:paraId="52FDBE1E" w14:textId="77777777" w:rsidR="000950EF" w:rsidRPr="0038320A" w:rsidRDefault="000950EF" w:rsidP="000950EF">
            <w:pPr>
              <w:jc w:val="both"/>
              <w:rPr>
                <w:color w:val="000000" w:themeColor="text1"/>
                <w:sz w:val="22"/>
                <w:szCs w:val="22"/>
                <w:lang w:val="uk-UA"/>
              </w:rPr>
            </w:pPr>
          </w:p>
          <w:p w14:paraId="6B735691" w14:textId="77777777" w:rsidR="000950EF" w:rsidRPr="0038320A" w:rsidRDefault="000950EF" w:rsidP="000950EF">
            <w:pPr>
              <w:jc w:val="both"/>
              <w:rPr>
                <w:color w:val="000000" w:themeColor="text1"/>
                <w:sz w:val="22"/>
                <w:szCs w:val="22"/>
                <w:lang w:val="uk-UA"/>
              </w:rPr>
            </w:pPr>
          </w:p>
          <w:p w14:paraId="42CCF86E" w14:textId="77777777" w:rsidR="000950EF" w:rsidRPr="0038320A" w:rsidRDefault="000950EF" w:rsidP="000950EF">
            <w:pPr>
              <w:jc w:val="both"/>
              <w:rPr>
                <w:color w:val="000000" w:themeColor="text1"/>
                <w:sz w:val="22"/>
                <w:szCs w:val="22"/>
                <w:lang w:val="uk-UA"/>
              </w:rPr>
            </w:pPr>
          </w:p>
          <w:p w14:paraId="4C636243" w14:textId="77777777" w:rsidR="000950EF" w:rsidRPr="0038320A" w:rsidRDefault="000950EF" w:rsidP="000950EF">
            <w:pPr>
              <w:jc w:val="both"/>
              <w:rPr>
                <w:color w:val="000000" w:themeColor="text1"/>
                <w:sz w:val="22"/>
                <w:szCs w:val="22"/>
                <w:lang w:val="uk-UA"/>
              </w:rPr>
            </w:pPr>
          </w:p>
          <w:p w14:paraId="1BBD7710" w14:textId="77777777" w:rsidR="000950EF" w:rsidRPr="0038320A" w:rsidRDefault="000950EF" w:rsidP="000950EF">
            <w:pPr>
              <w:jc w:val="both"/>
              <w:rPr>
                <w:color w:val="000000" w:themeColor="text1"/>
                <w:sz w:val="22"/>
                <w:szCs w:val="22"/>
                <w:lang w:val="uk-UA"/>
              </w:rPr>
            </w:pPr>
          </w:p>
          <w:p w14:paraId="4E8D68AB" w14:textId="77777777" w:rsidR="000950EF" w:rsidRPr="0038320A" w:rsidRDefault="000950EF" w:rsidP="000950EF">
            <w:pPr>
              <w:jc w:val="both"/>
              <w:rPr>
                <w:color w:val="000000" w:themeColor="text1"/>
                <w:sz w:val="22"/>
                <w:szCs w:val="22"/>
                <w:lang w:val="uk-UA"/>
              </w:rPr>
            </w:pPr>
          </w:p>
          <w:p w14:paraId="21F54961" w14:textId="77777777" w:rsidR="000950EF" w:rsidRPr="0038320A" w:rsidRDefault="000950EF" w:rsidP="000950EF">
            <w:pPr>
              <w:jc w:val="both"/>
              <w:rPr>
                <w:color w:val="000000" w:themeColor="text1"/>
                <w:sz w:val="22"/>
                <w:szCs w:val="22"/>
                <w:lang w:val="uk-UA"/>
              </w:rPr>
            </w:pPr>
          </w:p>
          <w:p w14:paraId="5A0CDF3C" w14:textId="77777777" w:rsidR="000950EF" w:rsidRPr="0038320A" w:rsidRDefault="000950EF" w:rsidP="000950EF">
            <w:pPr>
              <w:jc w:val="both"/>
              <w:rPr>
                <w:color w:val="000000" w:themeColor="text1"/>
                <w:sz w:val="22"/>
                <w:szCs w:val="22"/>
                <w:lang w:val="uk-UA"/>
              </w:rPr>
            </w:pPr>
          </w:p>
          <w:p w14:paraId="3ADCE833" w14:textId="77777777" w:rsidR="000950EF" w:rsidRPr="0038320A" w:rsidRDefault="000950EF" w:rsidP="000950EF">
            <w:pPr>
              <w:jc w:val="both"/>
              <w:rPr>
                <w:color w:val="000000" w:themeColor="text1"/>
                <w:sz w:val="22"/>
                <w:szCs w:val="22"/>
                <w:lang w:val="uk-UA"/>
              </w:rPr>
            </w:pPr>
          </w:p>
          <w:p w14:paraId="47C4B97B" w14:textId="77777777" w:rsidR="000950EF" w:rsidRPr="0038320A" w:rsidRDefault="000950EF" w:rsidP="000950EF">
            <w:pPr>
              <w:jc w:val="both"/>
              <w:rPr>
                <w:color w:val="000000" w:themeColor="text1"/>
                <w:sz w:val="22"/>
                <w:szCs w:val="22"/>
                <w:lang w:val="uk-UA"/>
              </w:rPr>
            </w:pPr>
          </w:p>
          <w:p w14:paraId="610C6C10" w14:textId="77777777" w:rsidR="000950EF" w:rsidRPr="0038320A" w:rsidRDefault="000950EF" w:rsidP="000950EF">
            <w:pPr>
              <w:widowControl w:val="0"/>
              <w:jc w:val="both"/>
              <w:rPr>
                <w:sz w:val="22"/>
                <w:szCs w:val="22"/>
                <w:lang w:val="uk-UA"/>
              </w:rPr>
            </w:pPr>
          </w:p>
        </w:tc>
        <w:tc>
          <w:tcPr>
            <w:tcW w:w="2051" w:type="dxa"/>
          </w:tcPr>
          <w:p w14:paraId="349A8D7C"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r w:rsidRPr="0038320A">
              <w:rPr>
                <w:color w:val="000000" w:themeColor="text1"/>
                <w:sz w:val="22"/>
                <w:szCs w:val="22"/>
                <w:lang w:val="uk-UA"/>
              </w:rPr>
              <w:lastRenderedPageBreak/>
              <w:t>Участь ВПО у державній та обласній програмі „єОселя”</w:t>
            </w:r>
          </w:p>
          <w:p w14:paraId="2832A890"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3A795FF9"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5D63AE1E"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541BACDC"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44C34658"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126E7051"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31D79ECE"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37F41456"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29BCF65E"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514446CB"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435CC0FF"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5864DC03"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30595614"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6E4801D3"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5B7ADD35"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13852747"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76408D48"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2578EFBB"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2B91940E" w14:textId="77777777" w:rsidR="000950EF" w:rsidRPr="0038320A" w:rsidRDefault="000950EF" w:rsidP="00095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themeColor="text1"/>
                <w:sz w:val="22"/>
                <w:szCs w:val="22"/>
                <w:lang w:val="uk-UA"/>
              </w:rPr>
            </w:pPr>
          </w:p>
          <w:p w14:paraId="0AE99CA1"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p>
        </w:tc>
        <w:tc>
          <w:tcPr>
            <w:tcW w:w="994" w:type="dxa"/>
          </w:tcPr>
          <w:p w14:paraId="3F2A812A" w14:textId="77777777" w:rsidR="000950EF" w:rsidRPr="0038320A" w:rsidRDefault="000950EF" w:rsidP="000950EF">
            <w:pPr>
              <w:widowControl w:val="0"/>
              <w:jc w:val="center"/>
              <w:rPr>
                <w:color w:val="000000" w:themeColor="text1"/>
                <w:sz w:val="22"/>
                <w:szCs w:val="22"/>
                <w:lang w:val="uk-UA"/>
              </w:rPr>
            </w:pPr>
            <w:r w:rsidRPr="0038320A">
              <w:rPr>
                <w:color w:val="000000" w:themeColor="text1"/>
                <w:sz w:val="22"/>
                <w:szCs w:val="22"/>
                <w:lang w:val="uk-UA"/>
              </w:rPr>
              <w:lastRenderedPageBreak/>
              <w:t>2023 – 2025</w:t>
            </w:r>
          </w:p>
          <w:p w14:paraId="5CA9F655" w14:textId="77777777" w:rsidR="000950EF" w:rsidRPr="0038320A" w:rsidRDefault="000950EF" w:rsidP="000950EF">
            <w:pPr>
              <w:widowControl w:val="0"/>
              <w:jc w:val="center"/>
              <w:rPr>
                <w:color w:val="000000" w:themeColor="text1"/>
                <w:sz w:val="22"/>
                <w:szCs w:val="22"/>
                <w:lang w:val="uk-UA"/>
              </w:rPr>
            </w:pPr>
            <w:r w:rsidRPr="0038320A">
              <w:rPr>
                <w:color w:val="000000" w:themeColor="text1"/>
                <w:sz w:val="22"/>
                <w:szCs w:val="22"/>
                <w:lang w:val="uk-UA"/>
              </w:rPr>
              <w:t>роки</w:t>
            </w:r>
          </w:p>
          <w:p w14:paraId="7F5BFF0E" w14:textId="77777777" w:rsidR="000950EF" w:rsidRPr="0038320A" w:rsidRDefault="000950EF" w:rsidP="000950EF">
            <w:pPr>
              <w:jc w:val="center"/>
              <w:rPr>
                <w:color w:val="000000" w:themeColor="text1"/>
                <w:sz w:val="22"/>
                <w:szCs w:val="22"/>
                <w:lang w:val="uk-UA"/>
              </w:rPr>
            </w:pPr>
          </w:p>
          <w:p w14:paraId="0754B6AC" w14:textId="77777777" w:rsidR="000950EF" w:rsidRPr="0038320A" w:rsidRDefault="000950EF" w:rsidP="000950EF">
            <w:pPr>
              <w:jc w:val="center"/>
              <w:rPr>
                <w:color w:val="000000" w:themeColor="text1"/>
                <w:sz w:val="22"/>
                <w:szCs w:val="22"/>
                <w:lang w:val="uk-UA"/>
              </w:rPr>
            </w:pPr>
          </w:p>
          <w:p w14:paraId="57F09E41" w14:textId="77777777" w:rsidR="000950EF" w:rsidRPr="0038320A" w:rsidRDefault="000950EF" w:rsidP="000950EF">
            <w:pPr>
              <w:jc w:val="center"/>
              <w:rPr>
                <w:color w:val="000000" w:themeColor="text1"/>
                <w:sz w:val="22"/>
                <w:szCs w:val="22"/>
                <w:lang w:val="uk-UA"/>
              </w:rPr>
            </w:pPr>
          </w:p>
          <w:p w14:paraId="44F3FF2D" w14:textId="77777777" w:rsidR="000950EF" w:rsidRPr="0038320A" w:rsidRDefault="000950EF" w:rsidP="000950EF">
            <w:pPr>
              <w:jc w:val="center"/>
              <w:rPr>
                <w:color w:val="000000" w:themeColor="text1"/>
                <w:sz w:val="22"/>
                <w:szCs w:val="22"/>
                <w:lang w:val="uk-UA"/>
              </w:rPr>
            </w:pPr>
          </w:p>
          <w:p w14:paraId="5F9139D6" w14:textId="77777777" w:rsidR="000950EF" w:rsidRPr="0038320A" w:rsidRDefault="000950EF" w:rsidP="000950EF">
            <w:pPr>
              <w:jc w:val="center"/>
              <w:rPr>
                <w:color w:val="000000" w:themeColor="text1"/>
                <w:sz w:val="22"/>
                <w:szCs w:val="22"/>
                <w:lang w:val="uk-UA"/>
              </w:rPr>
            </w:pPr>
          </w:p>
          <w:p w14:paraId="6164B46F" w14:textId="77777777" w:rsidR="000950EF" w:rsidRPr="0038320A" w:rsidRDefault="000950EF" w:rsidP="000950EF">
            <w:pPr>
              <w:jc w:val="center"/>
              <w:rPr>
                <w:color w:val="000000" w:themeColor="text1"/>
                <w:sz w:val="22"/>
                <w:szCs w:val="22"/>
                <w:lang w:val="uk-UA"/>
              </w:rPr>
            </w:pPr>
          </w:p>
          <w:p w14:paraId="6F6B0387" w14:textId="77777777" w:rsidR="000950EF" w:rsidRPr="0038320A" w:rsidRDefault="000950EF" w:rsidP="000950EF">
            <w:pPr>
              <w:jc w:val="center"/>
              <w:rPr>
                <w:color w:val="000000" w:themeColor="text1"/>
                <w:sz w:val="22"/>
                <w:szCs w:val="22"/>
                <w:lang w:val="uk-UA"/>
              </w:rPr>
            </w:pPr>
          </w:p>
          <w:p w14:paraId="77733FE3" w14:textId="77777777" w:rsidR="000950EF" w:rsidRPr="0038320A" w:rsidRDefault="000950EF" w:rsidP="000950EF">
            <w:pPr>
              <w:jc w:val="center"/>
              <w:rPr>
                <w:color w:val="000000" w:themeColor="text1"/>
                <w:sz w:val="22"/>
                <w:szCs w:val="22"/>
                <w:lang w:val="uk-UA"/>
              </w:rPr>
            </w:pPr>
          </w:p>
          <w:p w14:paraId="1B66CC65" w14:textId="77777777" w:rsidR="000950EF" w:rsidRPr="0038320A" w:rsidRDefault="000950EF" w:rsidP="000950EF">
            <w:pPr>
              <w:jc w:val="center"/>
              <w:rPr>
                <w:color w:val="000000" w:themeColor="text1"/>
                <w:sz w:val="22"/>
                <w:szCs w:val="22"/>
                <w:lang w:val="uk-UA"/>
              </w:rPr>
            </w:pPr>
          </w:p>
          <w:p w14:paraId="51BC0BF1" w14:textId="77777777" w:rsidR="000950EF" w:rsidRPr="0038320A" w:rsidRDefault="000950EF" w:rsidP="000950EF">
            <w:pPr>
              <w:jc w:val="center"/>
              <w:rPr>
                <w:color w:val="000000" w:themeColor="text1"/>
                <w:sz w:val="22"/>
                <w:szCs w:val="22"/>
                <w:lang w:val="uk-UA"/>
              </w:rPr>
            </w:pPr>
          </w:p>
          <w:p w14:paraId="362300CE" w14:textId="77777777" w:rsidR="000950EF" w:rsidRPr="0038320A" w:rsidRDefault="000950EF" w:rsidP="000950EF">
            <w:pPr>
              <w:jc w:val="center"/>
              <w:rPr>
                <w:color w:val="000000" w:themeColor="text1"/>
                <w:sz w:val="22"/>
                <w:szCs w:val="22"/>
                <w:lang w:val="uk-UA"/>
              </w:rPr>
            </w:pPr>
          </w:p>
          <w:p w14:paraId="77E2BA05" w14:textId="77777777" w:rsidR="000950EF" w:rsidRPr="0038320A" w:rsidRDefault="000950EF" w:rsidP="000950EF">
            <w:pPr>
              <w:rPr>
                <w:color w:val="000000" w:themeColor="text1"/>
                <w:sz w:val="22"/>
                <w:szCs w:val="22"/>
                <w:lang w:val="uk-UA"/>
              </w:rPr>
            </w:pPr>
            <w:r w:rsidRPr="0038320A">
              <w:rPr>
                <w:color w:val="000000" w:themeColor="text1"/>
                <w:sz w:val="22"/>
                <w:szCs w:val="22"/>
                <w:lang w:val="uk-UA"/>
              </w:rPr>
              <w:t xml:space="preserve">  </w:t>
            </w:r>
          </w:p>
          <w:p w14:paraId="50075431" w14:textId="77777777" w:rsidR="000950EF" w:rsidRPr="0038320A" w:rsidRDefault="000950EF" w:rsidP="000950EF">
            <w:pPr>
              <w:widowControl w:val="0"/>
              <w:jc w:val="center"/>
              <w:rPr>
                <w:color w:val="000000" w:themeColor="text1"/>
                <w:sz w:val="22"/>
                <w:szCs w:val="22"/>
                <w:lang w:val="uk-UA"/>
              </w:rPr>
            </w:pPr>
          </w:p>
        </w:tc>
        <w:tc>
          <w:tcPr>
            <w:tcW w:w="2007" w:type="dxa"/>
          </w:tcPr>
          <w:p w14:paraId="4435B7BD" w14:textId="49094019" w:rsidR="000950EF" w:rsidRPr="0038320A" w:rsidRDefault="000950EF" w:rsidP="000950EF">
            <w:pPr>
              <w:widowControl w:val="0"/>
              <w:jc w:val="center"/>
              <w:rPr>
                <w:sz w:val="22"/>
                <w:szCs w:val="22"/>
                <w:lang w:val="uk-UA"/>
              </w:rPr>
            </w:pPr>
            <w:r w:rsidRPr="0038320A">
              <w:rPr>
                <w:color w:val="000000" w:themeColor="text1"/>
                <w:sz w:val="22"/>
                <w:szCs w:val="22"/>
                <w:lang w:val="uk-UA"/>
              </w:rPr>
              <w:lastRenderedPageBreak/>
              <w:t>Департамент економічного та регіонального роз</w:t>
            </w:r>
            <w:r>
              <w:rPr>
                <w:color w:val="000000" w:themeColor="text1"/>
                <w:sz w:val="22"/>
                <w:szCs w:val="22"/>
                <w:lang w:val="uk-UA"/>
              </w:rPr>
              <w:t>-</w:t>
            </w:r>
            <w:r w:rsidRPr="0038320A">
              <w:rPr>
                <w:color w:val="000000" w:themeColor="text1"/>
                <w:sz w:val="22"/>
                <w:szCs w:val="22"/>
                <w:lang w:val="uk-UA"/>
              </w:rPr>
              <w:t>витку</w:t>
            </w:r>
            <w:r w:rsidRPr="0038320A">
              <w:rPr>
                <w:color w:val="000000" w:themeColor="text1"/>
                <w:sz w:val="22"/>
                <w:szCs w:val="22"/>
                <w:lang w:val="uk-UA" w:eastAsia="zh-CN"/>
              </w:rPr>
              <w:t xml:space="preserve"> облдерж-адміністрації − обласної військо</w:t>
            </w:r>
            <w:r>
              <w:rPr>
                <w:color w:val="000000" w:themeColor="text1"/>
                <w:sz w:val="22"/>
                <w:szCs w:val="22"/>
                <w:lang w:val="uk-UA" w:eastAsia="zh-CN"/>
              </w:rPr>
              <w:t>-</w:t>
            </w:r>
            <w:r w:rsidRPr="0038320A">
              <w:rPr>
                <w:color w:val="000000" w:themeColor="text1"/>
                <w:sz w:val="22"/>
                <w:szCs w:val="22"/>
                <w:lang w:val="uk-UA" w:eastAsia="zh-CN"/>
              </w:rPr>
              <w:t>вої адміністрації,</w:t>
            </w:r>
            <w:r w:rsidRPr="0038320A">
              <w:rPr>
                <w:color w:val="000000" w:themeColor="text1"/>
                <w:sz w:val="22"/>
                <w:szCs w:val="22"/>
                <w:lang w:val="uk-UA"/>
              </w:rPr>
              <w:t xml:space="preserve"> </w:t>
            </w:r>
            <w:r w:rsidRPr="0038320A">
              <w:rPr>
                <w:color w:val="000000" w:themeColor="text1"/>
                <w:sz w:val="22"/>
                <w:szCs w:val="22"/>
                <w:lang w:val="uk-UA" w:eastAsia="zh-CN"/>
              </w:rPr>
              <w:lastRenderedPageBreak/>
              <w:t xml:space="preserve">управління капітального будівництва облдерж-адміністрації – обласної військової адміністрації, </w:t>
            </w:r>
            <w:r w:rsidRPr="0038320A">
              <w:rPr>
                <w:color w:val="000000" w:themeColor="text1"/>
                <w:sz w:val="22"/>
                <w:szCs w:val="22"/>
                <w:lang w:val="uk-UA"/>
              </w:rPr>
              <w:t xml:space="preserve">Комунальна ус-танова „Управ-ління спільною власністю територіальних громад” Закарпатської обласної ради, </w:t>
            </w:r>
            <w:r w:rsidRPr="0038320A">
              <w:rPr>
                <w:color w:val="000000" w:themeColor="text1"/>
                <w:sz w:val="22"/>
                <w:szCs w:val="22"/>
                <w:bdr w:val="none" w:sz="0" w:space="0" w:color="auto" w:frame="1"/>
                <w:lang w:val="uk-UA"/>
              </w:rPr>
              <w:t>виконавчі органи місцевих рад (ТГ)</w:t>
            </w:r>
          </w:p>
        </w:tc>
        <w:tc>
          <w:tcPr>
            <w:tcW w:w="1679" w:type="dxa"/>
          </w:tcPr>
          <w:p w14:paraId="5BD6A2A1" w14:textId="3F1BB479" w:rsidR="000950EF" w:rsidRPr="0038320A" w:rsidRDefault="000950EF" w:rsidP="000950EF">
            <w:pPr>
              <w:widowControl w:val="0"/>
              <w:jc w:val="center"/>
              <w:rPr>
                <w:sz w:val="22"/>
                <w:szCs w:val="22"/>
                <w:lang w:val="uk-UA"/>
              </w:rPr>
            </w:pPr>
            <w:r w:rsidRPr="0038320A">
              <w:rPr>
                <w:sz w:val="22"/>
                <w:szCs w:val="22"/>
                <w:lang w:val="uk-UA"/>
              </w:rPr>
              <w:lastRenderedPageBreak/>
              <w:t xml:space="preserve">Державний </w:t>
            </w:r>
            <w:r w:rsidRPr="002F4E4B">
              <w:rPr>
                <w:sz w:val="22"/>
                <w:szCs w:val="22"/>
                <w:lang w:val="uk-UA"/>
              </w:rPr>
              <w:t>бюджет, обласний бюджет, власні</w:t>
            </w:r>
            <w:r w:rsidRPr="0038320A">
              <w:rPr>
                <w:sz w:val="22"/>
                <w:szCs w:val="22"/>
                <w:lang w:val="uk-UA"/>
              </w:rPr>
              <w:t xml:space="preserve"> кошти ВПО</w:t>
            </w:r>
          </w:p>
        </w:tc>
        <w:tc>
          <w:tcPr>
            <w:tcW w:w="1417" w:type="dxa"/>
          </w:tcPr>
          <w:p w14:paraId="5429D394" w14:textId="77777777" w:rsidR="000950EF" w:rsidRPr="0038320A" w:rsidRDefault="000950EF" w:rsidP="000950EF">
            <w:pPr>
              <w:jc w:val="center"/>
              <w:rPr>
                <w:sz w:val="22"/>
                <w:szCs w:val="22"/>
                <w:lang w:val="uk-UA"/>
              </w:rPr>
            </w:pPr>
            <w:r w:rsidRPr="0038320A">
              <w:rPr>
                <w:sz w:val="22"/>
                <w:szCs w:val="22"/>
                <w:lang w:val="uk-UA"/>
              </w:rPr>
              <w:t>–</w:t>
            </w:r>
          </w:p>
        </w:tc>
        <w:tc>
          <w:tcPr>
            <w:tcW w:w="1418" w:type="dxa"/>
          </w:tcPr>
          <w:p w14:paraId="63A6AD7B" w14:textId="138F948C" w:rsidR="000950EF" w:rsidRPr="002F4E4B" w:rsidRDefault="000950EF" w:rsidP="000950EF">
            <w:pPr>
              <w:jc w:val="center"/>
              <w:rPr>
                <w:sz w:val="22"/>
                <w:szCs w:val="22"/>
                <w:lang w:val="uk-UA"/>
              </w:rPr>
            </w:pPr>
            <w:r w:rsidRPr="002F4E4B">
              <w:rPr>
                <w:sz w:val="22"/>
                <w:szCs w:val="22"/>
                <w:lang w:val="uk-UA"/>
              </w:rPr>
              <w:t xml:space="preserve">Відповідно до </w:t>
            </w:r>
            <w:r w:rsidRPr="002F4E4B">
              <w:rPr>
                <w:bCs/>
                <w:sz w:val="22"/>
                <w:szCs w:val="22"/>
              </w:rPr>
              <w:t>Програм</w:t>
            </w:r>
            <w:r w:rsidRPr="002F4E4B">
              <w:rPr>
                <w:bCs/>
                <w:sz w:val="22"/>
                <w:szCs w:val="22"/>
                <w:lang w:val="uk-UA"/>
              </w:rPr>
              <w:t>и</w:t>
            </w:r>
            <w:r w:rsidRPr="002F4E4B">
              <w:rPr>
                <w:bCs/>
                <w:sz w:val="22"/>
                <w:szCs w:val="22"/>
              </w:rPr>
              <w:t xml:space="preserve"> </w:t>
            </w:r>
            <w:r w:rsidRPr="002F4E4B">
              <w:rPr>
                <w:sz w:val="22"/>
                <w:szCs w:val="22"/>
                <w:shd w:val="clear" w:color="auto" w:fill="FFFFFF"/>
              </w:rPr>
              <w:t xml:space="preserve">компенсації частини процентної ставки за </w:t>
            </w:r>
            <w:r w:rsidRPr="002F4E4B">
              <w:rPr>
                <w:sz w:val="22"/>
                <w:szCs w:val="22"/>
                <w:shd w:val="clear" w:color="auto" w:fill="FFFFFF"/>
              </w:rPr>
              <w:lastRenderedPageBreak/>
              <w:t>іпотечними кредитами військово</w:t>
            </w:r>
            <w:r w:rsidRPr="002F4E4B">
              <w:rPr>
                <w:sz w:val="22"/>
                <w:szCs w:val="22"/>
                <w:shd w:val="clear" w:color="auto" w:fill="FFFFFF"/>
                <w:lang w:val="uk-UA"/>
              </w:rPr>
              <w:t>-</w:t>
            </w:r>
            <w:r w:rsidRPr="002F4E4B">
              <w:rPr>
                <w:sz w:val="22"/>
                <w:szCs w:val="22"/>
                <w:shd w:val="clear" w:color="auto" w:fill="FFFFFF"/>
              </w:rPr>
              <w:t>службовців Збройних Сил України за контрактом та інших категорій громадян України, отримани</w:t>
            </w:r>
            <w:r w:rsidRPr="002F4E4B">
              <w:rPr>
                <w:sz w:val="22"/>
                <w:szCs w:val="22"/>
                <w:shd w:val="clear" w:color="auto" w:fill="FFFFFF"/>
                <w:lang w:val="uk-UA"/>
              </w:rPr>
              <w:t>-</w:t>
            </w:r>
            <w:r w:rsidRPr="002F4E4B">
              <w:rPr>
                <w:sz w:val="22"/>
                <w:szCs w:val="22"/>
                <w:shd w:val="clear" w:color="auto" w:fill="FFFFFF"/>
              </w:rPr>
              <w:t>ми на умовах державної програми „єОселя”, у Закарпат</w:t>
            </w:r>
            <w:r w:rsidRPr="002F4E4B">
              <w:rPr>
                <w:sz w:val="22"/>
                <w:szCs w:val="22"/>
                <w:shd w:val="clear" w:color="auto" w:fill="FFFFFF"/>
                <w:lang w:val="uk-UA"/>
              </w:rPr>
              <w:t>-</w:t>
            </w:r>
            <w:r w:rsidRPr="002F4E4B">
              <w:rPr>
                <w:sz w:val="22"/>
                <w:szCs w:val="22"/>
                <w:shd w:val="clear" w:color="auto" w:fill="FFFFFF"/>
              </w:rPr>
              <w:t>ській області на 2023</w:t>
            </w:r>
            <w:r w:rsidRPr="002F4E4B">
              <w:rPr>
                <w:sz w:val="22"/>
                <w:szCs w:val="22"/>
                <w:shd w:val="clear" w:color="auto" w:fill="FFFFFF"/>
                <w:lang w:val="uk-UA"/>
              </w:rPr>
              <w:t> </w:t>
            </w:r>
            <w:r w:rsidRPr="002F4E4B">
              <w:rPr>
                <w:sz w:val="22"/>
                <w:szCs w:val="22"/>
                <w:shd w:val="clear" w:color="auto" w:fill="FFFFFF"/>
              </w:rPr>
              <w:t>–</w:t>
            </w:r>
            <w:r w:rsidRPr="002F4E4B">
              <w:rPr>
                <w:sz w:val="22"/>
                <w:szCs w:val="22"/>
                <w:shd w:val="clear" w:color="auto" w:fill="FFFFFF"/>
                <w:lang w:val="uk-UA"/>
              </w:rPr>
              <w:t> </w:t>
            </w:r>
            <w:r w:rsidRPr="002F4E4B">
              <w:rPr>
                <w:sz w:val="22"/>
                <w:szCs w:val="22"/>
                <w:shd w:val="clear" w:color="auto" w:fill="FFFFFF"/>
              </w:rPr>
              <w:t>2027 роки</w:t>
            </w:r>
          </w:p>
        </w:tc>
        <w:tc>
          <w:tcPr>
            <w:tcW w:w="1417" w:type="dxa"/>
          </w:tcPr>
          <w:p w14:paraId="0C5A23EC" w14:textId="0921EF95" w:rsidR="000950EF" w:rsidRPr="002F4E4B" w:rsidRDefault="000950EF" w:rsidP="000950EF">
            <w:pPr>
              <w:jc w:val="center"/>
              <w:rPr>
                <w:sz w:val="22"/>
                <w:szCs w:val="22"/>
                <w:lang w:val="uk-UA"/>
              </w:rPr>
            </w:pPr>
            <w:r w:rsidRPr="002F4E4B">
              <w:rPr>
                <w:sz w:val="22"/>
                <w:szCs w:val="22"/>
                <w:lang w:val="uk-UA"/>
              </w:rPr>
              <w:lastRenderedPageBreak/>
              <w:t xml:space="preserve">Відповідно до </w:t>
            </w:r>
            <w:r w:rsidRPr="002F4E4B">
              <w:rPr>
                <w:bCs/>
                <w:sz w:val="22"/>
                <w:szCs w:val="22"/>
              </w:rPr>
              <w:t>Програм</w:t>
            </w:r>
            <w:r w:rsidRPr="002F4E4B">
              <w:rPr>
                <w:bCs/>
                <w:sz w:val="22"/>
                <w:szCs w:val="22"/>
                <w:lang w:val="uk-UA"/>
              </w:rPr>
              <w:t>и</w:t>
            </w:r>
            <w:r w:rsidRPr="002F4E4B">
              <w:rPr>
                <w:bCs/>
                <w:sz w:val="22"/>
                <w:szCs w:val="22"/>
              </w:rPr>
              <w:t xml:space="preserve"> </w:t>
            </w:r>
            <w:r w:rsidRPr="002F4E4B">
              <w:rPr>
                <w:sz w:val="22"/>
                <w:szCs w:val="22"/>
                <w:shd w:val="clear" w:color="auto" w:fill="FFFFFF"/>
              </w:rPr>
              <w:t xml:space="preserve">компенсації частини процентної ставки за </w:t>
            </w:r>
            <w:r w:rsidRPr="002F4E4B">
              <w:rPr>
                <w:sz w:val="22"/>
                <w:szCs w:val="22"/>
                <w:shd w:val="clear" w:color="auto" w:fill="FFFFFF"/>
              </w:rPr>
              <w:lastRenderedPageBreak/>
              <w:t>іпотечними кредитами військово</w:t>
            </w:r>
            <w:r w:rsidRPr="002F4E4B">
              <w:rPr>
                <w:sz w:val="22"/>
                <w:szCs w:val="22"/>
                <w:shd w:val="clear" w:color="auto" w:fill="FFFFFF"/>
                <w:lang w:val="uk-UA"/>
              </w:rPr>
              <w:t>-</w:t>
            </w:r>
            <w:r w:rsidRPr="002F4E4B">
              <w:rPr>
                <w:sz w:val="22"/>
                <w:szCs w:val="22"/>
                <w:shd w:val="clear" w:color="auto" w:fill="FFFFFF"/>
              </w:rPr>
              <w:t>службовців Збройних Сил України за контрактом та інших категорій громадян України, отримани</w:t>
            </w:r>
            <w:r w:rsidRPr="002F4E4B">
              <w:rPr>
                <w:sz w:val="22"/>
                <w:szCs w:val="22"/>
                <w:shd w:val="clear" w:color="auto" w:fill="FFFFFF"/>
                <w:lang w:val="uk-UA"/>
              </w:rPr>
              <w:t>-</w:t>
            </w:r>
            <w:r w:rsidRPr="002F4E4B">
              <w:rPr>
                <w:sz w:val="22"/>
                <w:szCs w:val="22"/>
                <w:shd w:val="clear" w:color="auto" w:fill="FFFFFF"/>
              </w:rPr>
              <w:t>ми на умовах державної програми „єОселя”, у Закарпат</w:t>
            </w:r>
            <w:r w:rsidRPr="002F4E4B">
              <w:rPr>
                <w:sz w:val="22"/>
                <w:szCs w:val="22"/>
                <w:shd w:val="clear" w:color="auto" w:fill="FFFFFF"/>
                <w:lang w:val="uk-UA"/>
              </w:rPr>
              <w:t>-</w:t>
            </w:r>
            <w:r w:rsidRPr="002F4E4B">
              <w:rPr>
                <w:sz w:val="22"/>
                <w:szCs w:val="22"/>
                <w:shd w:val="clear" w:color="auto" w:fill="FFFFFF"/>
              </w:rPr>
              <w:t>ській області на 2023</w:t>
            </w:r>
            <w:r w:rsidRPr="002F4E4B">
              <w:rPr>
                <w:sz w:val="22"/>
                <w:szCs w:val="22"/>
                <w:shd w:val="clear" w:color="auto" w:fill="FFFFFF"/>
                <w:lang w:val="uk-UA"/>
              </w:rPr>
              <w:t> </w:t>
            </w:r>
            <w:r w:rsidRPr="002F4E4B">
              <w:rPr>
                <w:sz w:val="22"/>
                <w:szCs w:val="22"/>
                <w:shd w:val="clear" w:color="auto" w:fill="FFFFFF"/>
              </w:rPr>
              <w:t>–</w:t>
            </w:r>
            <w:r w:rsidRPr="002F4E4B">
              <w:rPr>
                <w:sz w:val="22"/>
                <w:szCs w:val="22"/>
                <w:shd w:val="clear" w:color="auto" w:fill="FFFFFF"/>
                <w:lang w:val="uk-UA"/>
              </w:rPr>
              <w:t> </w:t>
            </w:r>
            <w:r w:rsidRPr="002F4E4B">
              <w:rPr>
                <w:sz w:val="22"/>
                <w:szCs w:val="22"/>
                <w:shd w:val="clear" w:color="auto" w:fill="FFFFFF"/>
              </w:rPr>
              <w:t>2027 роки</w:t>
            </w:r>
          </w:p>
        </w:tc>
        <w:tc>
          <w:tcPr>
            <w:tcW w:w="2064" w:type="dxa"/>
          </w:tcPr>
          <w:p w14:paraId="7920DF36" w14:textId="77777777" w:rsidR="000950EF" w:rsidRPr="0038320A" w:rsidRDefault="000950EF" w:rsidP="000950EF">
            <w:pPr>
              <w:widowControl w:val="0"/>
              <w:tabs>
                <w:tab w:val="left" w:pos="1215"/>
              </w:tabs>
              <w:jc w:val="both"/>
              <w:rPr>
                <w:color w:val="333333"/>
                <w:sz w:val="22"/>
                <w:szCs w:val="22"/>
                <w:shd w:val="clear" w:color="auto" w:fill="FFFFFF"/>
                <w:lang w:val="uk-UA"/>
              </w:rPr>
            </w:pPr>
            <w:r w:rsidRPr="0038320A">
              <w:rPr>
                <w:color w:val="000000" w:themeColor="text1"/>
                <w:sz w:val="22"/>
                <w:szCs w:val="22"/>
                <w:lang w:val="uk-UA"/>
              </w:rPr>
              <w:lastRenderedPageBreak/>
              <w:t>Забезпечення ВПО власним житлом</w:t>
            </w:r>
          </w:p>
        </w:tc>
      </w:tr>
      <w:tr w:rsidR="004C376C" w:rsidRPr="0038320A" w14:paraId="514462D9" w14:textId="77777777" w:rsidTr="00D50071">
        <w:tc>
          <w:tcPr>
            <w:tcW w:w="15922" w:type="dxa"/>
            <w:gridSpan w:val="10"/>
          </w:tcPr>
          <w:p w14:paraId="511C99C8" w14:textId="77777777" w:rsidR="004C376C" w:rsidRPr="0038320A" w:rsidRDefault="004C376C" w:rsidP="004C376C">
            <w:pPr>
              <w:widowControl w:val="0"/>
              <w:tabs>
                <w:tab w:val="left" w:pos="1215"/>
              </w:tabs>
              <w:jc w:val="center"/>
              <w:rPr>
                <w:color w:val="000000" w:themeColor="text1"/>
                <w:sz w:val="22"/>
                <w:szCs w:val="22"/>
                <w:lang w:val="uk-UA"/>
              </w:rPr>
            </w:pPr>
            <w:r w:rsidRPr="0038320A">
              <w:rPr>
                <w:b/>
                <w:sz w:val="22"/>
                <w:szCs w:val="22"/>
                <w:lang w:val="uk-UA"/>
              </w:rPr>
              <w:lastRenderedPageBreak/>
              <w:t>2. Забезпечення працевлаштуванням ВПО, які перебувають на території Закарпатської області</w:t>
            </w:r>
          </w:p>
        </w:tc>
      </w:tr>
      <w:tr w:rsidR="004C376C" w:rsidRPr="0038320A" w14:paraId="2644D8E0" w14:textId="77777777" w:rsidTr="00C31A92">
        <w:tc>
          <w:tcPr>
            <w:tcW w:w="538" w:type="dxa"/>
          </w:tcPr>
          <w:p w14:paraId="2D6A8388" w14:textId="33D9DFAA" w:rsidR="004C376C" w:rsidRPr="000950EF" w:rsidRDefault="000950EF" w:rsidP="004C376C">
            <w:pPr>
              <w:jc w:val="center"/>
              <w:rPr>
                <w:b/>
                <w:color w:val="000000" w:themeColor="text1"/>
                <w:sz w:val="22"/>
                <w:szCs w:val="22"/>
                <w:lang w:val="uk-UA"/>
              </w:rPr>
            </w:pPr>
            <w:bookmarkStart w:id="1" w:name="_Hlk157431866"/>
            <w:r w:rsidRPr="000950EF">
              <w:rPr>
                <w:b/>
                <w:color w:val="000000" w:themeColor="text1"/>
                <w:sz w:val="22"/>
                <w:szCs w:val="22"/>
                <w:lang w:val="uk-UA"/>
              </w:rPr>
              <w:t>1</w:t>
            </w:r>
            <w:r w:rsidR="004C376C" w:rsidRPr="000950EF">
              <w:rPr>
                <w:b/>
                <w:color w:val="000000" w:themeColor="text1"/>
                <w:sz w:val="22"/>
                <w:szCs w:val="22"/>
                <w:lang w:val="uk-UA"/>
              </w:rPr>
              <w:t>.</w:t>
            </w:r>
          </w:p>
        </w:tc>
        <w:tc>
          <w:tcPr>
            <w:tcW w:w="2337" w:type="dxa"/>
          </w:tcPr>
          <w:p w14:paraId="6A44CF9F" w14:textId="77777777" w:rsidR="004C376C" w:rsidRPr="0038320A" w:rsidRDefault="004C376C" w:rsidP="004C376C">
            <w:pPr>
              <w:jc w:val="both"/>
              <w:rPr>
                <w:color w:val="000000" w:themeColor="text1"/>
                <w:sz w:val="22"/>
                <w:szCs w:val="22"/>
                <w:lang w:val="uk-UA"/>
              </w:rPr>
            </w:pPr>
            <w:r w:rsidRPr="0038320A">
              <w:rPr>
                <w:color w:val="000000" w:themeColor="text1"/>
                <w:sz w:val="22"/>
                <w:szCs w:val="22"/>
                <w:lang w:val="uk-UA"/>
              </w:rPr>
              <w:t>Запровадження дієвих механізмів підтримки та стимулювання зай-нятості ВПО</w:t>
            </w:r>
          </w:p>
        </w:tc>
        <w:tc>
          <w:tcPr>
            <w:tcW w:w="2051" w:type="dxa"/>
          </w:tcPr>
          <w:p w14:paraId="6CDDF115" w14:textId="23170A7C" w:rsidR="004C376C" w:rsidRPr="00CC73F1" w:rsidRDefault="004C376C" w:rsidP="004C376C">
            <w:pPr>
              <w:widowControl w:val="0"/>
              <w:jc w:val="both"/>
              <w:rPr>
                <w:sz w:val="22"/>
                <w:szCs w:val="22"/>
                <w:lang w:val="uk-UA"/>
              </w:rPr>
            </w:pPr>
            <w:r w:rsidRPr="0038320A">
              <w:rPr>
                <w:sz w:val="22"/>
                <w:szCs w:val="22"/>
                <w:lang w:val="uk-UA"/>
              </w:rPr>
              <w:t xml:space="preserve">Фінансово-кредит-на та інвестиційна  підтримка суб’єк-тів господарю-вання у рамках </w:t>
            </w:r>
            <w:r w:rsidR="00CC73F1" w:rsidRPr="00CC73F1">
              <w:rPr>
                <w:sz w:val="22"/>
                <w:szCs w:val="22"/>
                <w:lang w:val="uk-UA"/>
              </w:rPr>
              <w:t>Програми розвитку малого та серед</w:t>
            </w:r>
            <w:r w:rsidR="00AF3A7F">
              <w:rPr>
                <w:sz w:val="22"/>
                <w:szCs w:val="22"/>
                <w:lang w:val="uk-UA"/>
              </w:rPr>
              <w:t>-</w:t>
            </w:r>
            <w:r w:rsidR="00CC73F1" w:rsidRPr="00CC73F1">
              <w:rPr>
                <w:sz w:val="22"/>
                <w:szCs w:val="22"/>
                <w:lang w:val="uk-UA"/>
              </w:rPr>
              <w:t>нього підприєм</w:t>
            </w:r>
            <w:r w:rsidR="00AF3A7F">
              <w:rPr>
                <w:sz w:val="22"/>
                <w:szCs w:val="22"/>
                <w:lang w:val="uk-UA"/>
              </w:rPr>
              <w:t>-</w:t>
            </w:r>
            <w:r w:rsidR="00CC73F1" w:rsidRPr="00CC73F1">
              <w:rPr>
                <w:sz w:val="22"/>
                <w:szCs w:val="22"/>
                <w:lang w:val="uk-UA"/>
              </w:rPr>
              <w:t xml:space="preserve">ництва, </w:t>
            </w:r>
            <w:r w:rsidR="00CC73F1" w:rsidRPr="00AF3A7F">
              <w:rPr>
                <w:bCs/>
                <w:sz w:val="22"/>
                <w:szCs w:val="22"/>
                <w:lang w:val="uk-UA"/>
              </w:rPr>
              <w:t>у тому числі для під</w:t>
            </w:r>
            <w:r w:rsidR="00AF3A7F">
              <w:rPr>
                <w:bCs/>
                <w:sz w:val="22"/>
                <w:szCs w:val="22"/>
                <w:lang w:val="uk-UA"/>
              </w:rPr>
              <w:t>-</w:t>
            </w:r>
            <w:r w:rsidR="00CC73F1" w:rsidRPr="00AF3A7F">
              <w:rPr>
                <w:bCs/>
                <w:sz w:val="22"/>
                <w:szCs w:val="22"/>
                <w:lang w:val="uk-UA"/>
              </w:rPr>
              <w:t>приємців – вете</w:t>
            </w:r>
            <w:r w:rsidR="00AF3A7F">
              <w:rPr>
                <w:bCs/>
                <w:sz w:val="22"/>
                <w:szCs w:val="22"/>
                <w:lang w:val="uk-UA"/>
              </w:rPr>
              <w:t>-</w:t>
            </w:r>
            <w:r w:rsidR="00CC73F1" w:rsidRPr="00AF3A7F">
              <w:rPr>
                <w:bCs/>
                <w:sz w:val="22"/>
                <w:szCs w:val="22"/>
                <w:lang w:val="uk-UA"/>
              </w:rPr>
              <w:t xml:space="preserve">ранів, учасників </w:t>
            </w:r>
            <w:r w:rsidR="00CC73F1" w:rsidRPr="00AF3A7F">
              <w:rPr>
                <w:bCs/>
                <w:sz w:val="22"/>
                <w:szCs w:val="22"/>
                <w:lang w:val="uk-UA"/>
              </w:rPr>
              <w:lastRenderedPageBreak/>
              <w:t>бойових дій та членів їх сімей, у Закарпатській області на 2021 – 2024 роки</w:t>
            </w:r>
          </w:p>
        </w:tc>
        <w:tc>
          <w:tcPr>
            <w:tcW w:w="994" w:type="dxa"/>
          </w:tcPr>
          <w:p w14:paraId="1976A92B"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lastRenderedPageBreak/>
              <w:t>2023 – 2025</w:t>
            </w:r>
          </w:p>
          <w:p w14:paraId="784497E1"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7A839AF4" w14:textId="77777777" w:rsidR="004C376C" w:rsidRPr="0038320A" w:rsidRDefault="004C376C" w:rsidP="004C376C">
            <w:pPr>
              <w:widowControl w:val="0"/>
              <w:jc w:val="center"/>
              <w:rPr>
                <w:sz w:val="22"/>
                <w:szCs w:val="22"/>
                <w:lang w:val="uk-UA"/>
              </w:rPr>
            </w:pPr>
          </w:p>
        </w:tc>
        <w:tc>
          <w:tcPr>
            <w:tcW w:w="2007" w:type="dxa"/>
          </w:tcPr>
          <w:p w14:paraId="25DC8B89" w14:textId="77777777" w:rsidR="004C376C" w:rsidRPr="0038320A" w:rsidRDefault="004C376C" w:rsidP="004C376C">
            <w:pPr>
              <w:widowControl w:val="0"/>
              <w:jc w:val="center"/>
              <w:rPr>
                <w:sz w:val="22"/>
                <w:szCs w:val="22"/>
                <w:lang w:val="uk-UA"/>
              </w:rPr>
            </w:pPr>
            <w:r w:rsidRPr="0038320A">
              <w:rPr>
                <w:color w:val="000000"/>
                <w:sz w:val="22"/>
                <w:szCs w:val="22"/>
                <w:lang w:val="uk-UA"/>
              </w:rPr>
              <w:t xml:space="preserve">Департамент економічного та регіонального розвитку </w:t>
            </w:r>
            <w:r w:rsidRPr="0038320A">
              <w:rPr>
                <w:color w:val="00000A"/>
                <w:sz w:val="22"/>
                <w:szCs w:val="22"/>
                <w:lang w:val="uk-UA" w:eastAsia="zh-CN"/>
              </w:rPr>
              <w:t>облдерж-адміністрації − обласної військової адміністрації</w:t>
            </w:r>
          </w:p>
        </w:tc>
        <w:tc>
          <w:tcPr>
            <w:tcW w:w="1679" w:type="dxa"/>
          </w:tcPr>
          <w:p w14:paraId="18E1DB37" w14:textId="77777777" w:rsidR="004C376C" w:rsidRPr="0038320A" w:rsidRDefault="004C376C" w:rsidP="004C376C">
            <w:pPr>
              <w:widowControl w:val="0"/>
              <w:jc w:val="center"/>
              <w:rPr>
                <w:sz w:val="22"/>
                <w:szCs w:val="22"/>
                <w:lang w:val="uk-UA"/>
              </w:rPr>
            </w:pPr>
            <w:r w:rsidRPr="0038320A">
              <w:rPr>
                <w:sz w:val="22"/>
                <w:szCs w:val="22"/>
                <w:lang w:val="uk-UA"/>
              </w:rPr>
              <w:t>Обласний</w:t>
            </w:r>
          </w:p>
          <w:p w14:paraId="2BA39BA8" w14:textId="77777777" w:rsidR="004C376C" w:rsidRPr="0038320A" w:rsidRDefault="004C376C" w:rsidP="004C376C">
            <w:pPr>
              <w:widowControl w:val="0"/>
              <w:jc w:val="center"/>
              <w:rPr>
                <w:sz w:val="22"/>
                <w:szCs w:val="22"/>
                <w:lang w:val="uk-UA"/>
              </w:rPr>
            </w:pPr>
            <w:r w:rsidRPr="0038320A">
              <w:rPr>
                <w:sz w:val="22"/>
                <w:szCs w:val="22"/>
                <w:lang w:val="uk-UA"/>
              </w:rPr>
              <w:t>бюджет,</w:t>
            </w:r>
          </w:p>
          <w:p w14:paraId="3E974B3B" w14:textId="77777777" w:rsidR="004C376C" w:rsidRPr="0038320A" w:rsidRDefault="004C376C" w:rsidP="004C376C">
            <w:pPr>
              <w:widowControl w:val="0"/>
              <w:jc w:val="center"/>
              <w:rPr>
                <w:sz w:val="22"/>
                <w:szCs w:val="22"/>
                <w:lang w:val="uk-UA"/>
              </w:rPr>
            </w:pPr>
            <w:r w:rsidRPr="0038320A">
              <w:rPr>
                <w:color w:val="000000" w:themeColor="text1"/>
                <w:sz w:val="22"/>
                <w:szCs w:val="22"/>
                <w:lang w:val="uk-UA"/>
              </w:rPr>
              <w:t xml:space="preserve">бюджети  виконавчих органів місцевих рад (ТГ), </w:t>
            </w:r>
          </w:p>
          <w:p w14:paraId="4D2DF00C" w14:textId="77777777" w:rsidR="004C376C" w:rsidRPr="0038320A" w:rsidRDefault="004C376C" w:rsidP="004C376C">
            <w:pPr>
              <w:widowControl w:val="0"/>
              <w:jc w:val="center"/>
              <w:rPr>
                <w:sz w:val="22"/>
                <w:szCs w:val="22"/>
                <w:lang w:val="uk-UA"/>
              </w:rPr>
            </w:pPr>
            <w:r w:rsidRPr="0038320A">
              <w:rPr>
                <w:sz w:val="22"/>
                <w:szCs w:val="22"/>
                <w:lang w:val="uk-UA"/>
              </w:rPr>
              <w:t>інші джерела, не заборонені законо-давством</w:t>
            </w:r>
          </w:p>
        </w:tc>
        <w:tc>
          <w:tcPr>
            <w:tcW w:w="1417" w:type="dxa"/>
          </w:tcPr>
          <w:p w14:paraId="765EDF7D" w14:textId="77777777" w:rsidR="004C376C" w:rsidRPr="0038320A" w:rsidRDefault="004C376C" w:rsidP="004C376C">
            <w:pPr>
              <w:jc w:val="center"/>
              <w:rPr>
                <w:sz w:val="22"/>
                <w:szCs w:val="22"/>
                <w:lang w:val="uk-UA"/>
              </w:rPr>
            </w:pPr>
            <w:r w:rsidRPr="0038320A">
              <w:rPr>
                <w:sz w:val="22"/>
                <w:szCs w:val="22"/>
                <w:lang w:val="uk-UA"/>
              </w:rPr>
              <w:t>У межах кошто-рисних призначень</w:t>
            </w:r>
          </w:p>
        </w:tc>
        <w:tc>
          <w:tcPr>
            <w:tcW w:w="1418" w:type="dxa"/>
          </w:tcPr>
          <w:p w14:paraId="30B0A42A" w14:textId="77777777" w:rsidR="004C376C" w:rsidRPr="0038320A" w:rsidRDefault="004C376C" w:rsidP="004C376C">
            <w:pPr>
              <w:jc w:val="center"/>
              <w:rPr>
                <w:sz w:val="22"/>
                <w:szCs w:val="22"/>
                <w:lang w:val="uk-UA"/>
              </w:rPr>
            </w:pPr>
            <w:r w:rsidRPr="0038320A">
              <w:rPr>
                <w:sz w:val="22"/>
                <w:szCs w:val="22"/>
                <w:lang w:val="uk-UA"/>
              </w:rPr>
              <w:t>У межах кошто-рисних призначень</w:t>
            </w:r>
          </w:p>
        </w:tc>
        <w:tc>
          <w:tcPr>
            <w:tcW w:w="1417" w:type="dxa"/>
          </w:tcPr>
          <w:p w14:paraId="0396AC83" w14:textId="77777777" w:rsidR="004C376C" w:rsidRPr="0038320A" w:rsidRDefault="004C376C" w:rsidP="004C376C">
            <w:pPr>
              <w:jc w:val="center"/>
              <w:rPr>
                <w:sz w:val="22"/>
                <w:szCs w:val="22"/>
                <w:lang w:val="uk-UA"/>
              </w:rPr>
            </w:pPr>
            <w:r w:rsidRPr="0038320A">
              <w:rPr>
                <w:sz w:val="22"/>
                <w:szCs w:val="22"/>
                <w:lang w:val="uk-UA"/>
              </w:rPr>
              <w:t>У межах кошто-рисних призначень</w:t>
            </w:r>
          </w:p>
        </w:tc>
        <w:tc>
          <w:tcPr>
            <w:tcW w:w="2064" w:type="dxa"/>
          </w:tcPr>
          <w:p w14:paraId="4664DB7B" w14:textId="77777777" w:rsidR="004C376C" w:rsidRPr="0038320A" w:rsidRDefault="004C376C" w:rsidP="004C376C">
            <w:pPr>
              <w:widowControl w:val="0"/>
              <w:tabs>
                <w:tab w:val="left" w:pos="1215"/>
              </w:tabs>
              <w:jc w:val="both"/>
              <w:rPr>
                <w:sz w:val="22"/>
                <w:szCs w:val="22"/>
                <w:lang w:val="uk-UA"/>
              </w:rPr>
            </w:pPr>
            <w:r w:rsidRPr="0038320A">
              <w:rPr>
                <w:color w:val="1D1D1B"/>
                <w:sz w:val="22"/>
                <w:szCs w:val="22"/>
                <w:shd w:val="clear" w:color="auto" w:fill="FFFFFF"/>
                <w:lang w:val="uk-UA"/>
              </w:rPr>
              <w:t>Створення спри-ятливих умов для розвитку сектору малого і серед-нього підприєм-ництва, у тому числі для ВПО та релокованого біз-несу</w:t>
            </w:r>
          </w:p>
        </w:tc>
      </w:tr>
      <w:bookmarkEnd w:id="1"/>
      <w:tr w:rsidR="004C376C" w:rsidRPr="00CF4DC8" w14:paraId="55C3A5FF" w14:textId="77777777" w:rsidTr="0058383B">
        <w:tc>
          <w:tcPr>
            <w:tcW w:w="538" w:type="dxa"/>
          </w:tcPr>
          <w:p w14:paraId="3A40BF06" w14:textId="158E65DD" w:rsidR="004C376C" w:rsidRPr="000950EF" w:rsidRDefault="000950EF" w:rsidP="004C376C">
            <w:pPr>
              <w:jc w:val="center"/>
              <w:rPr>
                <w:b/>
                <w:color w:val="000000" w:themeColor="text1"/>
                <w:sz w:val="22"/>
                <w:szCs w:val="22"/>
                <w:lang w:val="uk-UA"/>
              </w:rPr>
            </w:pPr>
            <w:r w:rsidRPr="000950EF">
              <w:rPr>
                <w:b/>
                <w:sz w:val="22"/>
                <w:szCs w:val="22"/>
                <w:lang w:val="uk-UA"/>
              </w:rPr>
              <w:lastRenderedPageBreak/>
              <w:t>2</w:t>
            </w:r>
            <w:r w:rsidR="004C376C" w:rsidRPr="000950EF">
              <w:rPr>
                <w:b/>
                <w:sz w:val="22"/>
                <w:szCs w:val="22"/>
                <w:lang w:val="uk-UA"/>
              </w:rPr>
              <w:t>.</w:t>
            </w:r>
          </w:p>
        </w:tc>
        <w:tc>
          <w:tcPr>
            <w:tcW w:w="2337" w:type="dxa"/>
            <w:tcBorders>
              <w:bottom w:val="single" w:sz="4" w:space="0" w:color="auto"/>
            </w:tcBorders>
          </w:tcPr>
          <w:p w14:paraId="60ED251D" w14:textId="77777777" w:rsidR="004C376C" w:rsidRPr="0038320A" w:rsidRDefault="004C376C" w:rsidP="004C376C">
            <w:pPr>
              <w:jc w:val="both"/>
              <w:rPr>
                <w:color w:val="000000" w:themeColor="text1"/>
                <w:sz w:val="22"/>
                <w:szCs w:val="22"/>
                <w:lang w:val="uk-UA"/>
              </w:rPr>
            </w:pPr>
            <w:r w:rsidRPr="0038320A">
              <w:rPr>
                <w:sz w:val="22"/>
                <w:szCs w:val="22"/>
                <w:lang w:val="uk-UA"/>
              </w:rPr>
              <w:t>Забезпечення спів-праці та координації спільної роботи з міжнародними та гро-мадськими організа-ціями з питань під-тримки працевлашту-вання ВПО, стимулю-вання ВПО працездат-ного віку до праце-влаштування, засну-вання власного біз-несу з метою забез-печення їх еконо-мічної самостійності</w:t>
            </w:r>
          </w:p>
        </w:tc>
        <w:tc>
          <w:tcPr>
            <w:tcW w:w="2051" w:type="dxa"/>
          </w:tcPr>
          <w:p w14:paraId="04B5C4DF" w14:textId="77777777" w:rsidR="004C376C" w:rsidRPr="0038320A" w:rsidRDefault="004C376C" w:rsidP="004C376C">
            <w:pPr>
              <w:widowControl w:val="0"/>
              <w:jc w:val="both"/>
              <w:rPr>
                <w:sz w:val="22"/>
                <w:szCs w:val="22"/>
                <w:lang w:val="uk-UA"/>
              </w:rPr>
            </w:pPr>
            <w:r w:rsidRPr="0038320A">
              <w:rPr>
                <w:sz w:val="22"/>
                <w:szCs w:val="22"/>
                <w:lang w:val="uk-UA"/>
              </w:rPr>
              <w:t>Вжиття заходів щодо забезпечення реалізації проектів із міжнародними, благодійними та гуманітарними ор-ганізаціями з під-тримки та надання допомоги з праце-влаштування ВПО</w:t>
            </w:r>
          </w:p>
        </w:tc>
        <w:tc>
          <w:tcPr>
            <w:tcW w:w="994" w:type="dxa"/>
          </w:tcPr>
          <w:p w14:paraId="4C4E51BD"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73A2985F"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3FBC771D" w14:textId="77777777" w:rsidR="004C376C" w:rsidRPr="0038320A" w:rsidRDefault="004C376C" w:rsidP="004C376C">
            <w:pPr>
              <w:widowControl w:val="0"/>
              <w:jc w:val="center"/>
              <w:rPr>
                <w:color w:val="000000" w:themeColor="text1"/>
                <w:sz w:val="22"/>
                <w:szCs w:val="22"/>
                <w:lang w:val="uk-UA"/>
              </w:rPr>
            </w:pPr>
          </w:p>
        </w:tc>
        <w:tc>
          <w:tcPr>
            <w:tcW w:w="2007" w:type="dxa"/>
          </w:tcPr>
          <w:p w14:paraId="3C325E17" w14:textId="77777777" w:rsidR="004C376C" w:rsidRPr="0038320A" w:rsidRDefault="004C376C" w:rsidP="004C376C">
            <w:pPr>
              <w:widowControl w:val="0"/>
              <w:jc w:val="center"/>
              <w:rPr>
                <w:sz w:val="22"/>
                <w:szCs w:val="22"/>
                <w:lang w:val="uk-UA"/>
              </w:rPr>
            </w:pPr>
            <w:r w:rsidRPr="0038320A">
              <w:rPr>
                <w:color w:val="000000"/>
                <w:sz w:val="22"/>
                <w:szCs w:val="22"/>
                <w:lang w:val="uk-UA"/>
              </w:rPr>
              <w:t>Департамент економічного та регіонального розвитку</w:t>
            </w:r>
            <w:r w:rsidRPr="0038320A">
              <w:rPr>
                <w:color w:val="00000A"/>
                <w:sz w:val="22"/>
                <w:szCs w:val="22"/>
                <w:lang w:val="uk-UA" w:eastAsia="zh-CN"/>
              </w:rPr>
              <w:t xml:space="preserve"> облдерж-адміністрації – обласної військової адміністрації</w:t>
            </w:r>
            <w:r w:rsidRPr="0038320A">
              <w:rPr>
                <w:color w:val="000000"/>
                <w:sz w:val="22"/>
                <w:szCs w:val="22"/>
                <w:lang w:val="uk-UA"/>
              </w:rPr>
              <w:t xml:space="preserve"> , </w:t>
            </w:r>
            <w:r w:rsidRPr="0038320A">
              <w:rPr>
                <w:sz w:val="22"/>
                <w:szCs w:val="22"/>
                <w:lang w:val="uk-UA"/>
              </w:rPr>
              <w:t xml:space="preserve">громадські, міжнародні організації </w:t>
            </w:r>
          </w:p>
          <w:p w14:paraId="735067ED" w14:textId="77777777" w:rsidR="004C376C" w:rsidRPr="0038320A" w:rsidRDefault="004C376C" w:rsidP="004C376C">
            <w:pPr>
              <w:widowControl w:val="0"/>
              <w:jc w:val="center"/>
              <w:rPr>
                <w:color w:val="00000A"/>
                <w:sz w:val="22"/>
                <w:szCs w:val="22"/>
                <w:lang w:val="uk-UA" w:eastAsia="zh-CN"/>
              </w:rPr>
            </w:pPr>
            <w:r w:rsidRPr="0038320A">
              <w:rPr>
                <w:sz w:val="22"/>
                <w:szCs w:val="22"/>
                <w:lang w:val="uk-UA"/>
              </w:rPr>
              <w:t>(за згодою,</w:t>
            </w:r>
          </w:p>
          <w:p w14:paraId="6EAFEB8D" w14:textId="77777777" w:rsidR="004C376C" w:rsidRPr="0038320A" w:rsidRDefault="004C376C" w:rsidP="004C376C">
            <w:pPr>
              <w:widowControl w:val="0"/>
              <w:jc w:val="center"/>
              <w:rPr>
                <w:color w:val="000000"/>
                <w:sz w:val="22"/>
                <w:szCs w:val="22"/>
                <w:lang w:val="uk-UA"/>
              </w:rPr>
            </w:pPr>
            <w:r w:rsidRPr="0038320A">
              <w:rPr>
                <w:color w:val="000000" w:themeColor="text1"/>
                <w:sz w:val="22"/>
                <w:szCs w:val="22"/>
                <w:lang w:val="uk-UA"/>
              </w:rPr>
              <w:t>виконавчі органи місцевих рад (ТГ)</w:t>
            </w:r>
          </w:p>
        </w:tc>
        <w:tc>
          <w:tcPr>
            <w:tcW w:w="1679" w:type="dxa"/>
          </w:tcPr>
          <w:p w14:paraId="6DEC752F" w14:textId="77777777" w:rsidR="004C376C" w:rsidRPr="0038320A" w:rsidRDefault="004C376C" w:rsidP="004C376C">
            <w:pPr>
              <w:widowControl w:val="0"/>
              <w:jc w:val="center"/>
              <w:rPr>
                <w:sz w:val="22"/>
                <w:szCs w:val="22"/>
                <w:lang w:val="uk-UA"/>
              </w:rPr>
            </w:pPr>
            <w:r w:rsidRPr="0038320A">
              <w:rPr>
                <w:sz w:val="22"/>
                <w:szCs w:val="22"/>
                <w:lang w:val="uk-UA"/>
              </w:rPr>
              <w:t>Не потребує фінансування</w:t>
            </w:r>
          </w:p>
        </w:tc>
        <w:tc>
          <w:tcPr>
            <w:tcW w:w="1417" w:type="dxa"/>
          </w:tcPr>
          <w:p w14:paraId="23587ABF" w14:textId="77777777" w:rsidR="004C376C" w:rsidRPr="0038320A" w:rsidRDefault="004C376C" w:rsidP="004C376C">
            <w:pPr>
              <w:widowControl w:val="0"/>
              <w:jc w:val="center"/>
              <w:rPr>
                <w:sz w:val="22"/>
                <w:szCs w:val="22"/>
                <w:lang w:val="uk-UA"/>
              </w:rPr>
            </w:pPr>
            <w:r w:rsidRPr="0038320A">
              <w:rPr>
                <w:sz w:val="22"/>
                <w:szCs w:val="22"/>
                <w:lang w:val="uk-UA"/>
              </w:rPr>
              <w:t>Не потребує фінансу-вання</w:t>
            </w:r>
          </w:p>
        </w:tc>
        <w:tc>
          <w:tcPr>
            <w:tcW w:w="1418" w:type="dxa"/>
          </w:tcPr>
          <w:p w14:paraId="1469AFCE" w14:textId="77777777" w:rsidR="004C376C" w:rsidRPr="0038320A" w:rsidRDefault="004C376C" w:rsidP="004C376C">
            <w:pPr>
              <w:jc w:val="center"/>
              <w:rPr>
                <w:sz w:val="22"/>
                <w:szCs w:val="22"/>
                <w:lang w:val="uk-UA"/>
              </w:rPr>
            </w:pPr>
            <w:r w:rsidRPr="0038320A">
              <w:rPr>
                <w:sz w:val="22"/>
                <w:szCs w:val="22"/>
                <w:lang w:val="uk-UA"/>
              </w:rPr>
              <w:t>Не потребує фінансу-вання</w:t>
            </w:r>
          </w:p>
        </w:tc>
        <w:tc>
          <w:tcPr>
            <w:tcW w:w="1417" w:type="dxa"/>
          </w:tcPr>
          <w:p w14:paraId="358A3114" w14:textId="77777777" w:rsidR="004C376C" w:rsidRPr="0038320A" w:rsidRDefault="004C376C" w:rsidP="004C376C">
            <w:pPr>
              <w:jc w:val="center"/>
              <w:rPr>
                <w:sz w:val="22"/>
                <w:szCs w:val="22"/>
                <w:lang w:val="uk-UA"/>
              </w:rPr>
            </w:pPr>
            <w:r w:rsidRPr="0038320A">
              <w:rPr>
                <w:sz w:val="22"/>
                <w:szCs w:val="22"/>
                <w:lang w:val="uk-UA"/>
              </w:rPr>
              <w:t>Не потребує фінансу-вання</w:t>
            </w:r>
          </w:p>
        </w:tc>
        <w:tc>
          <w:tcPr>
            <w:tcW w:w="2064" w:type="dxa"/>
          </w:tcPr>
          <w:p w14:paraId="11898B6F" w14:textId="77777777" w:rsidR="004C376C" w:rsidRPr="0038320A" w:rsidRDefault="004C376C" w:rsidP="004C376C">
            <w:pPr>
              <w:widowControl w:val="0"/>
              <w:jc w:val="both"/>
              <w:rPr>
                <w:b/>
                <w:sz w:val="22"/>
                <w:szCs w:val="22"/>
                <w:lang w:val="uk-UA"/>
              </w:rPr>
            </w:pPr>
            <w:r w:rsidRPr="0038320A">
              <w:rPr>
                <w:sz w:val="22"/>
                <w:szCs w:val="22"/>
                <w:lang w:val="uk-UA"/>
              </w:rPr>
              <w:t>Забезпечено спів-працю та коорди-націю спільної роботи з міжнарод-ними та громад-ськими організа-ціями з питань підтримки праце-влаштування ВПО</w:t>
            </w:r>
          </w:p>
          <w:p w14:paraId="64B6D985" w14:textId="77777777" w:rsidR="004C376C" w:rsidRPr="0038320A" w:rsidRDefault="004C376C" w:rsidP="004C376C">
            <w:pPr>
              <w:widowControl w:val="0"/>
              <w:tabs>
                <w:tab w:val="left" w:pos="1215"/>
              </w:tabs>
              <w:jc w:val="both"/>
              <w:rPr>
                <w:color w:val="1D1D1B"/>
                <w:sz w:val="22"/>
                <w:szCs w:val="22"/>
                <w:shd w:val="clear" w:color="auto" w:fill="FFFFFF"/>
                <w:lang w:val="uk-UA"/>
              </w:rPr>
            </w:pPr>
          </w:p>
        </w:tc>
      </w:tr>
      <w:tr w:rsidR="000950EF" w:rsidRPr="00CF4DC8" w14:paraId="41692585" w14:textId="77777777" w:rsidTr="0058383B">
        <w:tc>
          <w:tcPr>
            <w:tcW w:w="538" w:type="dxa"/>
            <w:vMerge w:val="restart"/>
          </w:tcPr>
          <w:p w14:paraId="4DC409F1" w14:textId="345514EC" w:rsidR="000950EF" w:rsidRPr="000950EF" w:rsidRDefault="000950EF" w:rsidP="004C376C">
            <w:pPr>
              <w:jc w:val="center"/>
              <w:rPr>
                <w:b/>
                <w:sz w:val="22"/>
                <w:szCs w:val="22"/>
                <w:lang w:val="uk-UA"/>
              </w:rPr>
            </w:pPr>
            <w:r w:rsidRPr="000950EF">
              <w:rPr>
                <w:b/>
                <w:sz w:val="22"/>
                <w:szCs w:val="22"/>
                <w:lang w:val="uk-UA"/>
              </w:rPr>
              <w:t>3.</w:t>
            </w:r>
          </w:p>
        </w:tc>
        <w:tc>
          <w:tcPr>
            <w:tcW w:w="2337" w:type="dxa"/>
            <w:tcBorders>
              <w:bottom w:val="nil"/>
            </w:tcBorders>
          </w:tcPr>
          <w:p w14:paraId="74BE4860" w14:textId="77777777" w:rsidR="000950EF" w:rsidRPr="0038320A" w:rsidRDefault="000950EF" w:rsidP="004C376C">
            <w:pPr>
              <w:jc w:val="both"/>
              <w:rPr>
                <w:sz w:val="22"/>
                <w:szCs w:val="22"/>
                <w:lang w:val="uk-UA"/>
              </w:rPr>
            </w:pPr>
            <w:r w:rsidRPr="0038320A">
              <w:rPr>
                <w:sz w:val="22"/>
                <w:szCs w:val="22"/>
                <w:lang w:val="uk-UA"/>
              </w:rPr>
              <w:t>Сприяння праце-влаштуванню ВПО</w:t>
            </w:r>
          </w:p>
        </w:tc>
        <w:tc>
          <w:tcPr>
            <w:tcW w:w="2051" w:type="dxa"/>
          </w:tcPr>
          <w:p w14:paraId="42EB854F" w14:textId="73426C06"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0950EF">
              <w:rPr>
                <w:b/>
                <w:sz w:val="22"/>
                <w:szCs w:val="22"/>
                <w:lang w:val="uk-UA"/>
              </w:rPr>
              <w:t>3.1.</w:t>
            </w:r>
            <w:r w:rsidRPr="0038320A">
              <w:rPr>
                <w:sz w:val="22"/>
                <w:szCs w:val="22"/>
                <w:lang w:val="uk-UA"/>
              </w:rPr>
              <w:t> Надання ін-формаційних, консультаційних та профорієнта-ційних послуг із питань сприяння зайнятості ВПО</w:t>
            </w:r>
          </w:p>
        </w:tc>
        <w:tc>
          <w:tcPr>
            <w:tcW w:w="994" w:type="dxa"/>
          </w:tcPr>
          <w:p w14:paraId="6065FA0B"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433669BD"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19834729" w14:textId="77777777" w:rsidR="000950EF" w:rsidRPr="0038320A" w:rsidRDefault="000950EF" w:rsidP="004C376C">
            <w:pPr>
              <w:widowControl w:val="0"/>
              <w:jc w:val="center"/>
              <w:rPr>
                <w:color w:val="000000" w:themeColor="text1"/>
                <w:sz w:val="22"/>
                <w:szCs w:val="22"/>
                <w:lang w:val="uk-UA"/>
              </w:rPr>
            </w:pPr>
          </w:p>
        </w:tc>
        <w:tc>
          <w:tcPr>
            <w:tcW w:w="2007" w:type="dxa"/>
          </w:tcPr>
          <w:p w14:paraId="5C4DBF04" w14:textId="77777777" w:rsidR="000950EF" w:rsidRPr="0038320A" w:rsidRDefault="000950EF" w:rsidP="004C376C">
            <w:pPr>
              <w:widowControl w:val="0"/>
              <w:jc w:val="center"/>
              <w:rPr>
                <w:color w:val="000000"/>
                <w:sz w:val="22"/>
                <w:szCs w:val="22"/>
                <w:lang w:val="uk-UA"/>
              </w:rPr>
            </w:pPr>
            <w:r w:rsidRPr="0038320A">
              <w:rPr>
                <w:sz w:val="22"/>
                <w:szCs w:val="22"/>
                <w:lang w:val="uk-UA"/>
              </w:rPr>
              <w:t>Закарпатський обласний центр зайнятості</w:t>
            </w:r>
          </w:p>
        </w:tc>
        <w:tc>
          <w:tcPr>
            <w:tcW w:w="1679" w:type="dxa"/>
          </w:tcPr>
          <w:p w14:paraId="2DA5F577" w14:textId="77777777" w:rsidR="000950EF" w:rsidRPr="0038320A" w:rsidRDefault="000950EF" w:rsidP="004C376C">
            <w:pPr>
              <w:widowControl w:val="0"/>
              <w:jc w:val="center"/>
              <w:rPr>
                <w:sz w:val="22"/>
                <w:szCs w:val="22"/>
                <w:lang w:val="uk-UA"/>
              </w:rPr>
            </w:pPr>
            <w:r w:rsidRPr="0038320A">
              <w:rPr>
                <w:sz w:val="22"/>
                <w:szCs w:val="22"/>
                <w:lang w:val="uk-UA"/>
              </w:rPr>
              <w:t>Не потребує фінансування</w:t>
            </w:r>
          </w:p>
        </w:tc>
        <w:tc>
          <w:tcPr>
            <w:tcW w:w="1417" w:type="dxa"/>
          </w:tcPr>
          <w:p w14:paraId="52C6971E" w14:textId="77777777" w:rsidR="000950EF" w:rsidRPr="0038320A" w:rsidRDefault="000950EF" w:rsidP="004C376C">
            <w:pPr>
              <w:widowControl w:val="0"/>
              <w:jc w:val="center"/>
              <w:rPr>
                <w:sz w:val="22"/>
                <w:szCs w:val="22"/>
                <w:lang w:val="uk-UA"/>
              </w:rPr>
            </w:pPr>
            <w:r w:rsidRPr="0038320A">
              <w:rPr>
                <w:sz w:val="22"/>
                <w:szCs w:val="22"/>
                <w:lang w:val="uk-UA"/>
              </w:rPr>
              <w:t>Не потребує фінансу-вання</w:t>
            </w:r>
          </w:p>
        </w:tc>
        <w:tc>
          <w:tcPr>
            <w:tcW w:w="1418" w:type="dxa"/>
          </w:tcPr>
          <w:p w14:paraId="27A03F47" w14:textId="77777777" w:rsidR="000950EF" w:rsidRPr="0038320A" w:rsidRDefault="000950EF" w:rsidP="004C376C">
            <w:pPr>
              <w:jc w:val="center"/>
              <w:rPr>
                <w:sz w:val="22"/>
                <w:szCs w:val="22"/>
                <w:lang w:val="uk-UA"/>
              </w:rPr>
            </w:pPr>
            <w:r w:rsidRPr="0038320A">
              <w:rPr>
                <w:sz w:val="22"/>
                <w:szCs w:val="22"/>
                <w:lang w:val="uk-UA"/>
              </w:rPr>
              <w:t>Не потребує фінансу-вання</w:t>
            </w:r>
          </w:p>
        </w:tc>
        <w:tc>
          <w:tcPr>
            <w:tcW w:w="1417" w:type="dxa"/>
          </w:tcPr>
          <w:p w14:paraId="49A8576A" w14:textId="77777777" w:rsidR="000950EF" w:rsidRPr="0038320A" w:rsidRDefault="000950EF" w:rsidP="004C376C">
            <w:pPr>
              <w:jc w:val="center"/>
              <w:rPr>
                <w:sz w:val="22"/>
                <w:szCs w:val="22"/>
                <w:lang w:val="uk-UA"/>
              </w:rPr>
            </w:pPr>
            <w:r w:rsidRPr="0038320A">
              <w:rPr>
                <w:sz w:val="22"/>
                <w:szCs w:val="22"/>
                <w:lang w:val="uk-UA"/>
              </w:rPr>
              <w:t>Не потребує фінансу-вання</w:t>
            </w:r>
          </w:p>
        </w:tc>
        <w:tc>
          <w:tcPr>
            <w:tcW w:w="2064" w:type="dxa"/>
          </w:tcPr>
          <w:p w14:paraId="5A2E686E" w14:textId="77777777" w:rsidR="000950EF" w:rsidRPr="0038320A" w:rsidRDefault="000950EF" w:rsidP="004C376C">
            <w:pPr>
              <w:widowControl w:val="0"/>
              <w:jc w:val="both"/>
              <w:rPr>
                <w:sz w:val="22"/>
                <w:szCs w:val="22"/>
                <w:lang w:val="uk-UA"/>
              </w:rPr>
            </w:pPr>
            <w:r w:rsidRPr="0038320A">
              <w:rPr>
                <w:sz w:val="22"/>
                <w:szCs w:val="22"/>
                <w:lang w:val="uk-UA"/>
              </w:rPr>
              <w:t>Забезпечення орга-нізації зустрічей, семінарів та інших заходів із ВПО з питань сприяння у пошуку роботи</w:t>
            </w:r>
          </w:p>
        </w:tc>
      </w:tr>
      <w:tr w:rsidR="000950EF" w:rsidRPr="0038320A" w14:paraId="50EAC922" w14:textId="77777777" w:rsidTr="00150C4F">
        <w:tc>
          <w:tcPr>
            <w:tcW w:w="538" w:type="dxa"/>
            <w:vMerge/>
          </w:tcPr>
          <w:p w14:paraId="79D125D2" w14:textId="77777777" w:rsidR="000950EF" w:rsidRPr="0038320A" w:rsidRDefault="000950EF" w:rsidP="004C376C">
            <w:pPr>
              <w:jc w:val="center"/>
              <w:rPr>
                <w:sz w:val="22"/>
                <w:szCs w:val="22"/>
                <w:lang w:val="uk-UA"/>
              </w:rPr>
            </w:pPr>
          </w:p>
        </w:tc>
        <w:tc>
          <w:tcPr>
            <w:tcW w:w="2337" w:type="dxa"/>
            <w:vMerge w:val="restart"/>
            <w:tcBorders>
              <w:top w:val="nil"/>
            </w:tcBorders>
          </w:tcPr>
          <w:p w14:paraId="67A4E691" w14:textId="77777777" w:rsidR="000950EF" w:rsidRPr="0038320A" w:rsidRDefault="000950EF" w:rsidP="004C376C">
            <w:pPr>
              <w:jc w:val="both"/>
              <w:rPr>
                <w:sz w:val="22"/>
                <w:szCs w:val="22"/>
                <w:lang w:val="uk-UA"/>
              </w:rPr>
            </w:pPr>
          </w:p>
        </w:tc>
        <w:tc>
          <w:tcPr>
            <w:tcW w:w="2051" w:type="dxa"/>
          </w:tcPr>
          <w:p w14:paraId="47E7A22F" w14:textId="77777777" w:rsidR="000950EF"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0950EF">
              <w:rPr>
                <w:b/>
                <w:sz w:val="22"/>
                <w:szCs w:val="22"/>
                <w:lang w:val="uk-UA"/>
              </w:rPr>
              <w:t>3.2.</w:t>
            </w:r>
            <w:r w:rsidRPr="0038320A">
              <w:rPr>
                <w:sz w:val="22"/>
                <w:szCs w:val="22"/>
                <w:lang w:val="uk-UA"/>
              </w:rPr>
              <w:t> Видача вауче-ра на навчання ВПО для підви-щення конкуренто-спроможності на ринку праці</w:t>
            </w:r>
          </w:p>
          <w:p w14:paraId="1C45B34D" w14:textId="77777777" w:rsidR="001F1C55" w:rsidRDefault="001F1C55"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p>
          <w:p w14:paraId="38FC5CBA" w14:textId="77777777" w:rsidR="001F1C55" w:rsidRDefault="001F1C55"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p>
          <w:p w14:paraId="3C2E3D7D" w14:textId="1B54652E" w:rsidR="001F1C55" w:rsidRPr="0038320A" w:rsidRDefault="001F1C55"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p>
        </w:tc>
        <w:tc>
          <w:tcPr>
            <w:tcW w:w="994" w:type="dxa"/>
          </w:tcPr>
          <w:p w14:paraId="54F9C511"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0D0A0328"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5427D12C" w14:textId="77777777" w:rsidR="000950EF" w:rsidRPr="0038320A" w:rsidRDefault="000950EF" w:rsidP="004C376C">
            <w:pPr>
              <w:widowControl w:val="0"/>
              <w:jc w:val="center"/>
              <w:rPr>
                <w:color w:val="000000" w:themeColor="text1"/>
                <w:sz w:val="22"/>
                <w:szCs w:val="22"/>
                <w:lang w:val="uk-UA"/>
              </w:rPr>
            </w:pPr>
          </w:p>
        </w:tc>
        <w:tc>
          <w:tcPr>
            <w:tcW w:w="2007" w:type="dxa"/>
          </w:tcPr>
          <w:p w14:paraId="1690754E" w14:textId="77777777" w:rsidR="000950EF" w:rsidRPr="0038320A" w:rsidRDefault="000950EF" w:rsidP="004C376C">
            <w:pPr>
              <w:widowControl w:val="0"/>
              <w:jc w:val="center"/>
              <w:rPr>
                <w:sz w:val="22"/>
                <w:szCs w:val="22"/>
                <w:lang w:val="uk-UA"/>
              </w:rPr>
            </w:pPr>
            <w:r w:rsidRPr="0038320A">
              <w:rPr>
                <w:sz w:val="22"/>
                <w:szCs w:val="22"/>
                <w:lang w:val="uk-UA"/>
              </w:rPr>
              <w:t>Закарпатський обласний центр зайнятості</w:t>
            </w:r>
          </w:p>
        </w:tc>
        <w:tc>
          <w:tcPr>
            <w:tcW w:w="1679" w:type="dxa"/>
          </w:tcPr>
          <w:p w14:paraId="3EF0EF87" w14:textId="77777777" w:rsidR="000950EF" w:rsidRPr="0038320A" w:rsidRDefault="000950EF" w:rsidP="004C376C">
            <w:pPr>
              <w:widowControl w:val="0"/>
              <w:jc w:val="center"/>
              <w:rPr>
                <w:sz w:val="22"/>
                <w:szCs w:val="22"/>
                <w:lang w:val="uk-UA"/>
              </w:rPr>
            </w:pPr>
            <w:r w:rsidRPr="0038320A">
              <w:rPr>
                <w:sz w:val="22"/>
                <w:szCs w:val="22"/>
                <w:lang w:val="uk-UA"/>
              </w:rPr>
              <w:t>Фонд загально-обов’язкового державного соціального страхування України на випадок безробіття</w:t>
            </w:r>
          </w:p>
        </w:tc>
        <w:tc>
          <w:tcPr>
            <w:tcW w:w="1417" w:type="dxa"/>
          </w:tcPr>
          <w:p w14:paraId="3C21DEBE" w14:textId="77777777" w:rsidR="000950EF" w:rsidRPr="0038320A" w:rsidRDefault="000950EF" w:rsidP="004C376C">
            <w:pPr>
              <w:widowControl w:val="0"/>
              <w:jc w:val="center"/>
              <w:rPr>
                <w:sz w:val="22"/>
                <w:szCs w:val="22"/>
                <w:lang w:val="uk-UA"/>
              </w:rPr>
            </w:pPr>
            <w:r w:rsidRPr="0038320A">
              <w:rPr>
                <w:sz w:val="22"/>
                <w:szCs w:val="22"/>
                <w:lang w:val="uk-UA"/>
              </w:rPr>
              <w:t>У межах кошто-рисних призначень</w:t>
            </w:r>
          </w:p>
        </w:tc>
        <w:tc>
          <w:tcPr>
            <w:tcW w:w="1418" w:type="dxa"/>
          </w:tcPr>
          <w:p w14:paraId="7A6AEA8C" w14:textId="77777777" w:rsidR="000950EF" w:rsidRPr="0038320A" w:rsidRDefault="000950EF" w:rsidP="004C376C">
            <w:pPr>
              <w:jc w:val="center"/>
              <w:rPr>
                <w:sz w:val="22"/>
                <w:szCs w:val="22"/>
                <w:lang w:val="uk-UA"/>
              </w:rPr>
            </w:pPr>
            <w:r w:rsidRPr="0038320A">
              <w:rPr>
                <w:sz w:val="22"/>
                <w:szCs w:val="22"/>
                <w:lang w:val="uk-UA"/>
              </w:rPr>
              <w:t>У межах кошто-рисних призначень</w:t>
            </w:r>
          </w:p>
        </w:tc>
        <w:tc>
          <w:tcPr>
            <w:tcW w:w="1417" w:type="dxa"/>
          </w:tcPr>
          <w:p w14:paraId="72B500A8" w14:textId="77777777" w:rsidR="000950EF" w:rsidRPr="0038320A" w:rsidRDefault="000950EF" w:rsidP="004C376C">
            <w:pPr>
              <w:jc w:val="center"/>
              <w:rPr>
                <w:sz w:val="22"/>
                <w:szCs w:val="22"/>
                <w:lang w:val="uk-UA"/>
              </w:rPr>
            </w:pPr>
            <w:r w:rsidRPr="0038320A">
              <w:rPr>
                <w:sz w:val="22"/>
                <w:szCs w:val="22"/>
                <w:lang w:val="uk-UA"/>
              </w:rPr>
              <w:t>У межах кошто-рисних призначень</w:t>
            </w:r>
          </w:p>
        </w:tc>
        <w:tc>
          <w:tcPr>
            <w:tcW w:w="2064" w:type="dxa"/>
          </w:tcPr>
          <w:p w14:paraId="24E71A5B" w14:textId="77777777" w:rsidR="000950EF" w:rsidRPr="0038320A" w:rsidRDefault="000950EF" w:rsidP="004C376C">
            <w:pPr>
              <w:widowControl w:val="0"/>
              <w:jc w:val="both"/>
              <w:rPr>
                <w:sz w:val="22"/>
                <w:szCs w:val="22"/>
                <w:lang w:val="uk-UA"/>
              </w:rPr>
            </w:pPr>
            <w:r w:rsidRPr="0038320A">
              <w:rPr>
                <w:sz w:val="22"/>
                <w:szCs w:val="22"/>
                <w:lang w:val="uk-UA"/>
              </w:rPr>
              <w:t>Забезпечення ви-дачі ваучера на навчання ВПО для підвищення конку-рентоспроможно-сті на ринку праці</w:t>
            </w:r>
          </w:p>
        </w:tc>
      </w:tr>
      <w:tr w:rsidR="000950EF" w:rsidRPr="0038320A" w14:paraId="470CDD38" w14:textId="77777777" w:rsidTr="00150C4F">
        <w:tc>
          <w:tcPr>
            <w:tcW w:w="538" w:type="dxa"/>
            <w:vMerge/>
          </w:tcPr>
          <w:p w14:paraId="5A330068" w14:textId="77777777" w:rsidR="000950EF" w:rsidRPr="0038320A" w:rsidRDefault="000950EF" w:rsidP="004C376C">
            <w:pPr>
              <w:jc w:val="center"/>
              <w:rPr>
                <w:sz w:val="22"/>
                <w:szCs w:val="22"/>
                <w:lang w:val="uk-UA"/>
              </w:rPr>
            </w:pPr>
          </w:p>
        </w:tc>
        <w:tc>
          <w:tcPr>
            <w:tcW w:w="2337" w:type="dxa"/>
            <w:vMerge/>
          </w:tcPr>
          <w:p w14:paraId="71A37490" w14:textId="77777777" w:rsidR="000950EF" w:rsidRPr="0038320A" w:rsidRDefault="000950EF" w:rsidP="004C376C">
            <w:pPr>
              <w:jc w:val="both"/>
              <w:rPr>
                <w:sz w:val="22"/>
                <w:szCs w:val="22"/>
                <w:lang w:val="uk-UA"/>
              </w:rPr>
            </w:pPr>
          </w:p>
        </w:tc>
        <w:tc>
          <w:tcPr>
            <w:tcW w:w="2051" w:type="dxa"/>
          </w:tcPr>
          <w:p w14:paraId="26BBAFE6" w14:textId="7A8211FE"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0950EF">
              <w:rPr>
                <w:b/>
                <w:sz w:val="22"/>
                <w:szCs w:val="22"/>
                <w:lang w:val="uk-UA"/>
              </w:rPr>
              <w:t>3.3</w:t>
            </w:r>
            <w:r w:rsidRPr="0038320A">
              <w:rPr>
                <w:sz w:val="22"/>
                <w:szCs w:val="22"/>
                <w:lang w:val="uk-UA"/>
              </w:rPr>
              <w:t>. Залучення ВПО до участі у громадських робо-тах</w:t>
            </w:r>
          </w:p>
          <w:p w14:paraId="0957E080"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p>
        </w:tc>
        <w:tc>
          <w:tcPr>
            <w:tcW w:w="994" w:type="dxa"/>
          </w:tcPr>
          <w:p w14:paraId="0B4C4F17"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0982EEDD"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7F124F07" w14:textId="77777777" w:rsidR="000950EF" w:rsidRPr="0038320A" w:rsidRDefault="000950EF" w:rsidP="004C376C">
            <w:pPr>
              <w:widowControl w:val="0"/>
              <w:jc w:val="center"/>
              <w:rPr>
                <w:color w:val="000000" w:themeColor="text1"/>
                <w:sz w:val="22"/>
                <w:szCs w:val="22"/>
                <w:lang w:val="uk-UA"/>
              </w:rPr>
            </w:pPr>
          </w:p>
        </w:tc>
        <w:tc>
          <w:tcPr>
            <w:tcW w:w="2007" w:type="dxa"/>
          </w:tcPr>
          <w:p w14:paraId="7C6EA8F7" w14:textId="77777777" w:rsidR="000950EF" w:rsidRPr="0038320A" w:rsidRDefault="000950EF" w:rsidP="004C376C">
            <w:pPr>
              <w:widowControl w:val="0"/>
              <w:jc w:val="center"/>
              <w:rPr>
                <w:sz w:val="22"/>
                <w:szCs w:val="22"/>
                <w:lang w:val="uk-UA"/>
              </w:rPr>
            </w:pPr>
            <w:r w:rsidRPr="0038320A">
              <w:rPr>
                <w:sz w:val="22"/>
                <w:szCs w:val="22"/>
                <w:lang w:val="uk-UA"/>
              </w:rPr>
              <w:t>Закарпатський обласний центр зайнятості</w:t>
            </w:r>
          </w:p>
        </w:tc>
        <w:tc>
          <w:tcPr>
            <w:tcW w:w="1679" w:type="dxa"/>
          </w:tcPr>
          <w:p w14:paraId="3C54FB73" w14:textId="77777777" w:rsidR="000950EF" w:rsidRPr="0038320A" w:rsidRDefault="000950EF" w:rsidP="004C376C">
            <w:pPr>
              <w:widowControl w:val="0"/>
              <w:jc w:val="center"/>
              <w:rPr>
                <w:sz w:val="22"/>
                <w:szCs w:val="22"/>
                <w:lang w:val="uk-UA"/>
              </w:rPr>
            </w:pPr>
            <w:r w:rsidRPr="0038320A">
              <w:rPr>
                <w:sz w:val="22"/>
                <w:szCs w:val="22"/>
                <w:lang w:val="uk-UA"/>
              </w:rPr>
              <w:t>Фонд загально-обов’язкового державного соціального страхування України на випадок безробіття</w:t>
            </w:r>
          </w:p>
        </w:tc>
        <w:tc>
          <w:tcPr>
            <w:tcW w:w="1417" w:type="dxa"/>
          </w:tcPr>
          <w:p w14:paraId="233F3E06" w14:textId="77777777" w:rsidR="000950EF" w:rsidRPr="0038320A" w:rsidRDefault="000950EF" w:rsidP="004C376C">
            <w:pPr>
              <w:widowControl w:val="0"/>
              <w:jc w:val="center"/>
              <w:rPr>
                <w:sz w:val="22"/>
                <w:szCs w:val="22"/>
                <w:lang w:val="uk-UA"/>
              </w:rPr>
            </w:pPr>
            <w:r w:rsidRPr="0038320A">
              <w:rPr>
                <w:sz w:val="22"/>
                <w:szCs w:val="22"/>
                <w:lang w:val="uk-UA"/>
              </w:rPr>
              <w:t>У межах кошто-рисних призначень</w:t>
            </w:r>
          </w:p>
        </w:tc>
        <w:tc>
          <w:tcPr>
            <w:tcW w:w="1418" w:type="dxa"/>
          </w:tcPr>
          <w:p w14:paraId="4C3B3E73" w14:textId="77777777" w:rsidR="000950EF" w:rsidRPr="0038320A" w:rsidRDefault="000950EF" w:rsidP="004C376C">
            <w:pPr>
              <w:jc w:val="center"/>
              <w:rPr>
                <w:sz w:val="22"/>
                <w:szCs w:val="22"/>
                <w:lang w:val="uk-UA"/>
              </w:rPr>
            </w:pPr>
            <w:r w:rsidRPr="0038320A">
              <w:rPr>
                <w:sz w:val="22"/>
                <w:szCs w:val="22"/>
                <w:lang w:val="uk-UA"/>
              </w:rPr>
              <w:t>У межах кошто-рисних призначень</w:t>
            </w:r>
          </w:p>
        </w:tc>
        <w:tc>
          <w:tcPr>
            <w:tcW w:w="1417" w:type="dxa"/>
          </w:tcPr>
          <w:p w14:paraId="17D7AC8E" w14:textId="77777777" w:rsidR="000950EF" w:rsidRPr="0038320A" w:rsidRDefault="000950EF" w:rsidP="004C376C">
            <w:pPr>
              <w:jc w:val="center"/>
              <w:rPr>
                <w:sz w:val="22"/>
                <w:szCs w:val="22"/>
                <w:lang w:val="uk-UA"/>
              </w:rPr>
            </w:pPr>
            <w:r w:rsidRPr="0038320A">
              <w:rPr>
                <w:sz w:val="22"/>
                <w:szCs w:val="22"/>
                <w:lang w:val="uk-UA"/>
              </w:rPr>
              <w:t>У межах кошто-рисних призначень</w:t>
            </w:r>
          </w:p>
        </w:tc>
        <w:tc>
          <w:tcPr>
            <w:tcW w:w="2064" w:type="dxa"/>
          </w:tcPr>
          <w:p w14:paraId="480370D8" w14:textId="77777777" w:rsidR="000950EF" w:rsidRPr="0038320A" w:rsidRDefault="000950EF" w:rsidP="004C376C">
            <w:pPr>
              <w:widowControl w:val="0"/>
              <w:jc w:val="both"/>
              <w:rPr>
                <w:sz w:val="22"/>
                <w:szCs w:val="22"/>
                <w:lang w:val="uk-UA"/>
              </w:rPr>
            </w:pPr>
            <w:r w:rsidRPr="0038320A">
              <w:rPr>
                <w:sz w:val="22"/>
                <w:szCs w:val="22"/>
                <w:lang w:val="uk-UA"/>
              </w:rPr>
              <w:t>Забезпечення залу-чення ВПО до участі у громад-ських роботах</w:t>
            </w:r>
          </w:p>
        </w:tc>
      </w:tr>
      <w:tr w:rsidR="000950EF" w:rsidRPr="00CF4DC8" w14:paraId="27A68FA0" w14:textId="77777777" w:rsidTr="0058383B">
        <w:tc>
          <w:tcPr>
            <w:tcW w:w="538" w:type="dxa"/>
            <w:vMerge/>
          </w:tcPr>
          <w:p w14:paraId="538F8383" w14:textId="77777777" w:rsidR="000950EF" w:rsidRPr="0038320A" w:rsidRDefault="000950EF" w:rsidP="004C376C">
            <w:pPr>
              <w:jc w:val="center"/>
              <w:rPr>
                <w:sz w:val="22"/>
                <w:szCs w:val="22"/>
                <w:lang w:val="uk-UA"/>
              </w:rPr>
            </w:pPr>
          </w:p>
        </w:tc>
        <w:tc>
          <w:tcPr>
            <w:tcW w:w="2337" w:type="dxa"/>
            <w:vMerge/>
            <w:tcBorders>
              <w:bottom w:val="nil"/>
            </w:tcBorders>
          </w:tcPr>
          <w:p w14:paraId="43B50E15" w14:textId="77777777" w:rsidR="000950EF" w:rsidRPr="0038320A" w:rsidRDefault="000950EF" w:rsidP="004C376C">
            <w:pPr>
              <w:jc w:val="both"/>
              <w:rPr>
                <w:sz w:val="22"/>
                <w:szCs w:val="22"/>
                <w:lang w:val="uk-UA"/>
              </w:rPr>
            </w:pPr>
          </w:p>
        </w:tc>
        <w:tc>
          <w:tcPr>
            <w:tcW w:w="2051" w:type="dxa"/>
          </w:tcPr>
          <w:p w14:paraId="13EA1F23" w14:textId="7487BC35"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0950EF">
              <w:rPr>
                <w:b/>
                <w:sz w:val="22"/>
                <w:szCs w:val="22"/>
                <w:lang w:val="uk-UA"/>
              </w:rPr>
              <w:t>3.4</w:t>
            </w:r>
            <w:r w:rsidRPr="0038320A">
              <w:rPr>
                <w:sz w:val="22"/>
                <w:szCs w:val="22"/>
                <w:lang w:val="uk-UA"/>
              </w:rPr>
              <w:t>. Орієнтація ВПО на відкриття власної справи, сприяння у від-критті та розвитку підприємництва, у тому числі шляхом отримання мікро-грантів, позадер-жавних грантів, проєктів та про-грам</w:t>
            </w:r>
          </w:p>
        </w:tc>
        <w:tc>
          <w:tcPr>
            <w:tcW w:w="994" w:type="dxa"/>
          </w:tcPr>
          <w:p w14:paraId="17B93D96"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387C5BFD"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15E1D11B" w14:textId="77777777" w:rsidR="000950EF" w:rsidRPr="0038320A" w:rsidRDefault="000950EF" w:rsidP="004C376C">
            <w:pPr>
              <w:widowControl w:val="0"/>
              <w:jc w:val="center"/>
              <w:rPr>
                <w:color w:val="000000" w:themeColor="text1"/>
                <w:sz w:val="22"/>
                <w:szCs w:val="22"/>
                <w:lang w:val="uk-UA"/>
              </w:rPr>
            </w:pPr>
          </w:p>
        </w:tc>
        <w:tc>
          <w:tcPr>
            <w:tcW w:w="2007" w:type="dxa"/>
          </w:tcPr>
          <w:p w14:paraId="131FA445" w14:textId="77777777" w:rsidR="000950EF" w:rsidRPr="0038320A" w:rsidRDefault="000950EF" w:rsidP="004C376C">
            <w:pPr>
              <w:widowControl w:val="0"/>
              <w:jc w:val="center"/>
              <w:rPr>
                <w:sz w:val="22"/>
                <w:szCs w:val="22"/>
                <w:lang w:val="uk-UA"/>
              </w:rPr>
            </w:pPr>
            <w:r w:rsidRPr="0038320A">
              <w:rPr>
                <w:sz w:val="22"/>
                <w:szCs w:val="22"/>
                <w:lang w:val="uk-UA"/>
              </w:rPr>
              <w:t>Закарпатський обласний центр зайнятості,</w:t>
            </w:r>
          </w:p>
          <w:p w14:paraId="3FEDAC08" w14:textId="77777777" w:rsidR="000950EF" w:rsidRPr="0038320A" w:rsidRDefault="000950EF" w:rsidP="004C376C">
            <w:pPr>
              <w:widowControl w:val="0"/>
              <w:jc w:val="center"/>
              <w:rPr>
                <w:sz w:val="22"/>
                <w:szCs w:val="22"/>
                <w:lang w:val="uk-UA"/>
              </w:rPr>
            </w:pPr>
            <w:r w:rsidRPr="0038320A">
              <w:rPr>
                <w:sz w:val="22"/>
                <w:szCs w:val="22"/>
                <w:lang w:val="uk-UA"/>
              </w:rPr>
              <w:t>департамент економічного та регіонального розвитку облдерж-адміністрації – обласної військової адміністрації</w:t>
            </w:r>
          </w:p>
        </w:tc>
        <w:tc>
          <w:tcPr>
            <w:tcW w:w="1679" w:type="dxa"/>
          </w:tcPr>
          <w:p w14:paraId="1BED74E4" w14:textId="77777777" w:rsidR="000950EF" w:rsidRPr="0038320A" w:rsidRDefault="000950EF" w:rsidP="004C376C">
            <w:pPr>
              <w:widowControl w:val="0"/>
              <w:jc w:val="center"/>
              <w:rPr>
                <w:sz w:val="22"/>
                <w:szCs w:val="22"/>
                <w:lang w:val="uk-UA"/>
              </w:rPr>
            </w:pPr>
            <w:r w:rsidRPr="0038320A">
              <w:rPr>
                <w:sz w:val="22"/>
                <w:szCs w:val="22"/>
                <w:lang w:val="uk-UA"/>
              </w:rPr>
              <w:t>Фонд загально-обов’язкового державного соціального страхування України на випадок безробіття</w:t>
            </w:r>
          </w:p>
        </w:tc>
        <w:tc>
          <w:tcPr>
            <w:tcW w:w="1417" w:type="dxa"/>
          </w:tcPr>
          <w:p w14:paraId="7FAA1B54" w14:textId="77777777" w:rsidR="000950EF" w:rsidRPr="0038320A" w:rsidRDefault="000950EF" w:rsidP="004C376C">
            <w:pPr>
              <w:widowControl w:val="0"/>
              <w:jc w:val="center"/>
              <w:rPr>
                <w:sz w:val="22"/>
                <w:szCs w:val="22"/>
                <w:lang w:val="uk-UA"/>
              </w:rPr>
            </w:pPr>
            <w:r w:rsidRPr="0038320A">
              <w:rPr>
                <w:sz w:val="22"/>
                <w:szCs w:val="22"/>
                <w:lang w:val="uk-UA"/>
              </w:rPr>
              <w:t>У межах кошто-рисних призначень</w:t>
            </w:r>
          </w:p>
        </w:tc>
        <w:tc>
          <w:tcPr>
            <w:tcW w:w="1418" w:type="dxa"/>
          </w:tcPr>
          <w:p w14:paraId="3BE750D0" w14:textId="77777777" w:rsidR="000950EF" w:rsidRPr="0038320A" w:rsidRDefault="000950EF" w:rsidP="004C376C">
            <w:pPr>
              <w:jc w:val="center"/>
              <w:rPr>
                <w:sz w:val="22"/>
                <w:szCs w:val="22"/>
                <w:lang w:val="uk-UA"/>
              </w:rPr>
            </w:pPr>
            <w:r w:rsidRPr="0038320A">
              <w:rPr>
                <w:sz w:val="22"/>
                <w:szCs w:val="22"/>
                <w:lang w:val="uk-UA"/>
              </w:rPr>
              <w:t>У межах кошто-рисних призначень</w:t>
            </w:r>
          </w:p>
        </w:tc>
        <w:tc>
          <w:tcPr>
            <w:tcW w:w="1417" w:type="dxa"/>
          </w:tcPr>
          <w:p w14:paraId="34141999" w14:textId="77777777" w:rsidR="000950EF" w:rsidRPr="0038320A" w:rsidRDefault="000950EF" w:rsidP="004C376C">
            <w:pPr>
              <w:jc w:val="center"/>
              <w:rPr>
                <w:sz w:val="22"/>
                <w:szCs w:val="22"/>
                <w:lang w:val="uk-UA"/>
              </w:rPr>
            </w:pPr>
            <w:r w:rsidRPr="0038320A">
              <w:rPr>
                <w:sz w:val="22"/>
                <w:szCs w:val="22"/>
                <w:lang w:val="uk-UA"/>
              </w:rPr>
              <w:t xml:space="preserve">У межах кошто-рисних призначень </w:t>
            </w:r>
          </w:p>
        </w:tc>
        <w:tc>
          <w:tcPr>
            <w:tcW w:w="2064" w:type="dxa"/>
          </w:tcPr>
          <w:p w14:paraId="0226DADA" w14:textId="77777777" w:rsidR="000950EF" w:rsidRPr="0038320A" w:rsidRDefault="000950EF" w:rsidP="004C376C">
            <w:pPr>
              <w:widowControl w:val="0"/>
              <w:jc w:val="both"/>
              <w:rPr>
                <w:sz w:val="22"/>
                <w:szCs w:val="22"/>
                <w:lang w:val="uk-UA"/>
              </w:rPr>
            </w:pPr>
            <w:r w:rsidRPr="0038320A">
              <w:rPr>
                <w:sz w:val="22"/>
                <w:szCs w:val="22"/>
                <w:lang w:val="uk-UA"/>
              </w:rPr>
              <w:t>Забезпечення орієнтації ВПО на відкриття власної справи, сприяння у відкритті та роз-витку підприєм-ництва, у тому числі шляхом отримання мікро-грантів, позадер-жавних грантів, проєктів та програм</w:t>
            </w:r>
          </w:p>
        </w:tc>
      </w:tr>
      <w:tr w:rsidR="000950EF" w:rsidRPr="00CF4DC8" w14:paraId="5CC925BB" w14:textId="77777777" w:rsidTr="0058383B">
        <w:tc>
          <w:tcPr>
            <w:tcW w:w="538" w:type="dxa"/>
            <w:vMerge/>
          </w:tcPr>
          <w:p w14:paraId="3BE0A9F8" w14:textId="77777777" w:rsidR="000950EF" w:rsidRPr="0038320A" w:rsidRDefault="000950EF" w:rsidP="004C376C">
            <w:pPr>
              <w:jc w:val="center"/>
              <w:rPr>
                <w:sz w:val="22"/>
                <w:szCs w:val="22"/>
                <w:lang w:val="uk-UA"/>
              </w:rPr>
            </w:pPr>
          </w:p>
        </w:tc>
        <w:tc>
          <w:tcPr>
            <w:tcW w:w="2337" w:type="dxa"/>
            <w:tcBorders>
              <w:top w:val="nil"/>
            </w:tcBorders>
          </w:tcPr>
          <w:p w14:paraId="34E56C75" w14:textId="77777777" w:rsidR="000950EF" w:rsidRPr="0038320A" w:rsidRDefault="000950EF" w:rsidP="004C376C">
            <w:pPr>
              <w:jc w:val="both"/>
              <w:rPr>
                <w:sz w:val="22"/>
                <w:szCs w:val="22"/>
                <w:lang w:val="uk-UA"/>
              </w:rPr>
            </w:pPr>
          </w:p>
        </w:tc>
        <w:tc>
          <w:tcPr>
            <w:tcW w:w="2051" w:type="dxa"/>
          </w:tcPr>
          <w:p w14:paraId="607E846B" w14:textId="05828765"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0950EF">
              <w:rPr>
                <w:b/>
                <w:sz w:val="22"/>
                <w:szCs w:val="22"/>
                <w:lang w:val="uk-UA"/>
              </w:rPr>
              <w:t>3.5.</w:t>
            </w:r>
            <w:r w:rsidRPr="0038320A">
              <w:rPr>
                <w:sz w:val="22"/>
                <w:szCs w:val="22"/>
                <w:lang w:val="uk-UA"/>
              </w:rPr>
              <w:t> Інформування роботодавців про професійно-кваліфікаційний склад ВПО з метою пошуку їм місця праці</w:t>
            </w:r>
          </w:p>
        </w:tc>
        <w:tc>
          <w:tcPr>
            <w:tcW w:w="994" w:type="dxa"/>
          </w:tcPr>
          <w:p w14:paraId="70AAD462"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64A2B9CC"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51BEAD3C" w14:textId="77777777" w:rsidR="000950EF" w:rsidRPr="0038320A" w:rsidRDefault="000950EF" w:rsidP="004C376C">
            <w:pPr>
              <w:widowControl w:val="0"/>
              <w:jc w:val="center"/>
              <w:rPr>
                <w:sz w:val="22"/>
                <w:szCs w:val="22"/>
                <w:lang w:val="uk-UA"/>
              </w:rPr>
            </w:pPr>
          </w:p>
        </w:tc>
        <w:tc>
          <w:tcPr>
            <w:tcW w:w="2007" w:type="dxa"/>
          </w:tcPr>
          <w:p w14:paraId="1B08C6BE" w14:textId="77777777" w:rsidR="000950EF" w:rsidRPr="0038320A" w:rsidRDefault="000950EF" w:rsidP="004C376C">
            <w:pPr>
              <w:widowControl w:val="0"/>
              <w:jc w:val="center"/>
              <w:rPr>
                <w:sz w:val="22"/>
                <w:szCs w:val="22"/>
                <w:lang w:val="uk-UA"/>
              </w:rPr>
            </w:pPr>
            <w:r w:rsidRPr="0038320A">
              <w:rPr>
                <w:sz w:val="22"/>
                <w:szCs w:val="22"/>
                <w:lang w:val="uk-UA"/>
              </w:rPr>
              <w:t>Закарпатський обласний центр зайнятості</w:t>
            </w:r>
          </w:p>
        </w:tc>
        <w:tc>
          <w:tcPr>
            <w:tcW w:w="1679" w:type="dxa"/>
          </w:tcPr>
          <w:p w14:paraId="3ABD28BC" w14:textId="77777777" w:rsidR="000950EF" w:rsidRPr="0038320A" w:rsidRDefault="000950EF" w:rsidP="004C376C">
            <w:pPr>
              <w:widowControl w:val="0"/>
              <w:jc w:val="center"/>
              <w:rPr>
                <w:sz w:val="22"/>
                <w:szCs w:val="22"/>
                <w:lang w:val="uk-UA"/>
              </w:rPr>
            </w:pPr>
            <w:r w:rsidRPr="0038320A">
              <w:rPr>
                <w:sz w:val="22"/>
                <w:szCs w:val="22"/>
                <w:lang w:val="uk-UA"/>
              </w:rPr>
              <w:t>Не потребує фінансування</w:t>
            </w:r>
          </w:p>
        </w:tc>
        <w:tc>
          <w:tcPr>
            <w:tcW w:w="1417" w:type="dxa"/>
          </w:tcPr>
          <w:p w14:paraId="05D0999B" w14:textId="77777777" w:rsidR="000950EF" w:rsidRPr="0038320A" w:rsidRDefault="000950EF" w:rsidP="004C376C">
            <w:pPr>
              <w:widowControl w:val="0"/>
              <w:jc w:val="center"/>
              <w:rPr>
                <w:sz w:val="22"/>
                <w:szCs w:val="22"/>
                <w:lang w:val="uk-UA"/>
              </w:rPr>
            </w:pPr>
            <w:r w:rsidRPr="0038320A">
              <w:rPr>
                <w:sz w:val="22"/>
                <w:szCs w:val="22"/>
                <w:lang w:val="uk-UA"/>
              </w:rPr>
              <w:t>У межах кошто-рисних призначень</w:t>
            </w:r>
          </w:p>
        </w:tc>
        <w:tc>
          <w:tcPr>
            <w:tcW w:w="1418" w:type="dxa"/>
          </w:tcPr>
          <w:p w14:paraId="2EA1729A" w14:textId="77777777" w:rsidR="000950EF" w:rsidRPr="0038320A" w:rsidRDefault="000950EF" w:rsidP="004C376C">
            <w:pPr>
              <w:jc w:val="center"/>
              <w:rPr>
                <w:sz w:val="22"/>
                <w:szCs w:val="22"/>
                <w:lang w:val="uk-UA"/>
              </w:rPr>
            </w:pPr>
            <w:r w:rsidRPr="0038320A">
              <w:rPr>
                <w:sz w:val="22"/>
                <w:szCs w:val="22"/>
                <w:lang w:val="uk-UA"/>
              </w:rPr>
              <w:t>У межах кошто-рисних призначень</w:t>
            </w:r>
          </w:p>
        </w:tc>
        <w:tc>
          <w:tcPr>
            <w:tcW w:w="1417" w:type="dxa"/>
          </w:tcPr>
          <w:p w14:paraId="02B646A1" w14:textId="77777777" w:rsidR="000950EF" w:rsidRPr="0038320A" w:rsidRDefault="000950EF" w:rsidP="004C376C">
            <w:pPr>
              <w:jc w:val="center"/>
              <w:rPr>
                <w:sz w:val="22"/>
                <w:szCs w:val="22"/>
                <w:lang w:val="uk-UA"/>
              </w:rPr>
            </w:pPr>
            <w:r w:rsidRPr="0038320A">
              <w:rPr>
                <w:sz w:val="22"/>
                <w:szCs w:val="22"/>
                <w:lang w:val="uk-UA"/>
              </w:rPr>
              <w:t>У межах кошто-рисних призначень</w:t>
            </w:r>
          </w:p>
        </w:tc>
        <w:tc>
          <w:tcPr>
            <w:tcW w:w="2064" w:type="dxa"/>
          </w:tcPr>
          <w:p w14:paraId="25C0494F" w14:textId="77777777" w:rsidR="000950EF" w:rsidRPr="0038320A" w:rsidRDefault="000950EF" w:rsidP="004C376C">
            <w:pPr>
              <w:widowControl w:val="0"/>
              <w:jc w:val="both"/>
              <w:rPr>
                <w:sz w:val="22"/>
                <w:szCs w:val="22"/>
                <w:lang w:val="uk-UA"/>
              </w:rPr>
            </w:pPr>
            <w:r w:rsidRPr="0038320A">
              <w:rPr>
                <w:sz w:val="22"/>
                <w:szCs w:val="22"/>
                <w:lang w:val="uk-UA"/>
              </w:rPr>
              <w:t>Забезпечення ін-формування робо-тодавців про про-фесійно-кваліфіка-ційний склад ВПО з метою їх праце-влаштування</w:t>
            </w:r>
          </w:p>
        </w:tc>
      </w:tr>
      <w:tr w:rsidR="004C376C" w:rsidRPr="0038320A" w14:paraId="7FB5A997" w14:textId="77777777" w:rsidTr="00D50071">
        <w:tc>
          <w:tcPr>
            <w:tcW w:w="15922" w:type="dxa"/>
            <w:gridSpan w:val="10"/>
          </w:tcPr>
          <w:p w14:paraId="2BB95319" w14:textId="77777777" w:rsidR="004C376C" w:rsidRPr="0038320A" w:rsidRDefault="004C376C" w:rsidP="004C376C">
            <w:pPr>
              <w:widowControl w:val="0"/>
              <w:jc w:val="center"/>
              <w:rPr>
                <w:sz w:val="22"/>
                <w:szCs w:val="22"/>
                <w:lang w:val="uk-UA"/>
              </w:rPr>
            </w:pPr>
            <w:r w:rsidRPr="0038320A">
              <w:rPr>
                <w:b/>
                <w:sz w:val="22"/>
                <w:szCs w:val="22"/>
                <w:lang w:val="uk-UA"/>
              </w:rPr>
              <w:t>3. Заходи щодо соціального захисту ВПО</w:t>
            </w:r>
          </w:p>
        </w:tc>
      </w:tr>
      <w:tr w:rsidR="004C376C" w:rsidRPr="0038320A" w14:paraId="7E9C6259" w14:textId="77777777" w:rsidTr="00150C4F">
        <w:tc>
          <w:tcPr>
            <w:tcW w:w="538" w:type="dxa"/>
          </w:tcPr>
          <w:p w14:paraId="7737F8F1" w14:textId="77777777" w:rsidR="004C376C" w:rsidRPr="0038320A" w:rsidRDefault="004C376C" w:rsidP="004C376C">
            <w:pPr>
              <w:jc w:val="center"/>
              <w:rPr>
                <w:sz w:val="22"/>
                <w:szCs w:val="22"/>
                <w:lang w:val="uk-UA"/>
              </w:rPr>
            </w:pPr>
            <w:r w:rsidRPr="0038320A">
              <w:rPr>
                <w:sz w:val="22"/>
                <w:szCs w:val="22"/>
                <w:lang w:val="uk-UA"/>
              </w:rPr>
              <w:t>1.</w:t>
            </w:r>
          </w:p>
        </w:tc>
        <w:tc>
          <w:tcPr>
            <w:tcW w:w="2337" w:type="dxa"/>
            <w:vMerge w:val="restart"/>
          </w:tcPr>
          <w:p w14:paraId="395635C1" w14:textId="77777777" w:rsidR="004C376C" w:rsidRPr="0038320A" w:rsidRDefault="004C376C" w:rsidP="004C376C">
            <w:pPr>
              <w:jc w:val="both"/>
              <w:rPr>
                <w:sz w:val="22"/>
                <w:szCs w:val="22"/>
                <w:lang w:val="uk-UA"/>
              </w:rPr>
            </w:pPr>
            <w:r w:rsidRPr="0038320A">
              <w:rPr>
                <w:sz w:val="22"/>
                <w:szCs w:val="22"/>
                <w:lang w:val="uk-UA"/>
              </w:rPr>
              <w:t xml:space="preserve">Забезпечення дер-жавних та місцевих гарантій соціального захисту  </w:t>
            </w:r>
          </w:p>
        </w:tc>
        <w:tc>
          <w:tcPr>
            <w:tcW w:w="2051" w:type="dxa"/>
          </w:tcPr>
          <w:p w14:paraId="3B58FEDC"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 xml:space="preserve">1.1. Формування на рівні кожної територіальної гро-мади бази даних ВПО з метою запровадження системи оцінки </w:t>
            </w:r>
            <w:r w:rsidRPr="0038320A">
              <w:rPr>
                <w:sz w:val="22"/>
                <w:szCs w:val="22"/>
                <w:lang w:val="uk-UA"/>
              </w:rPr>
              <w:lastRenderedPageBreak/>
              <w:t>потреб</w:t>
            </w:r>
          </w:p>
        </w:tc>
        <w:tc>
          <w:tcPr>
            <w:tcW w:w="994" w:type="dxa"/>
          </w:tcPr>
          <w:p w14:paraId="60361E47"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lastRenderedPageBreak/>
              <w:t>2023 – 2025</w:t>
            </w:r>
          </w:p>
          <w:p w14:paraId="17347A43"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53432877" w14:textId="77777777" w:rsidR="004C376C" w:rsidRPr="0038320A" w:rsidRDefault="004C376C" w:rsidP="004C376C">
            <w:pPr>
              <w:widowControl w:val="0"/>
              <w:jc w:val="center"/>
              <w:rPr>
                <w:color w:val="000000" w:themeColor="text1"/>
                <w:sz w:val="22"/>
                <w:szCs w:val="22"/>
                <w:lang w:val="uk-UA"/>
              </w:rPr>
            </w:pPr>
          </w:p>
        </w:tc>
        <w:tc>
          <w:tcPr>
            <w:tcW w:w="2007" w:type="dxa"/>
          </w:tcPr>
          <w:p w14:paraId="52744C0C" w14:textId="77777777" w:rsidR="004C376C" w:rsidRPr="0038320A" w:rsidRDefault="004C376C" w:rsidP="004C376C">
            <w:pPr>
              <w:widowControl w:val="0"/>
              <w:jc w:val="center"/>
              <w:rPr>
                <w:sz w:val="22"/>
                <w:szCs w:val="22"/>
                <w:lang w:val="uk-UA"/>
              </w:rPr>
            </w:pPr>
            <w:r w:rsidRPr="0038320A">
              <w:rPr>
                <w:sz w:val="22"/>
                <w:szCs w:val="22"/>
                <w:lang w:val="uk-UA"/>
              </w:rPr>
              <w:t xml:space="preserve">Виконавчі </w:t>
            </w:r>
            <w:r w:rsidRPr="0038320A">
              <w:rPr>
                <w:color w:val="000000" w:themeColor="text1"/>
                <w:sz w:val="22"/>
                <w:szCs w:val="22"/>
                <w:lang w:val="uk-UA"/>
              </w:rPr>
              <w:t>органи місцевих рад (ТГ)</w:t>
            </w:r>
          </w:p>
        </w:tc>
        <w:tc>
          <w:tcPr>
            <w:tcW w:w="1679" w:type="dxa"/>
          </w:tcPr>
          <w:p w14:paraId="52965B00"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Бюджети виконавчих органів</w:t>
            </w:r>
          </w:p>
          <w:p w14:paraId="6D2DE564" w14:textId="77777777" w:rsidR="004C376C" w:rsidRPr="0038320A" w:rsidRDefault="004C376C" w:rsidP="004C376C">
            <w:pPr>
              <w:widowControl w:val="0"/>
              <w:jc w:val="center"/>
              <w:rPr>
                <w:sz w:val="22"/>
                <w:szCs w:val="22"/>
                <w:lang w:val="uk-UA"/>
              </w:rPr>
            </w:pPr>
            <w:r w:rsidRPr="0038320A">
              <w:rPr>
                <w:sz w:val="22"/>
                <w:szCs w:val="22"/>
                <w:lang w:val="uk-UA"/>
              </w:rPr>
              <w:t>місцевих рад (ТГ)</w:t>
            </w:r>
          </w:p>
        </w:tc>
        <w:tc>
          <w:tcPr>
            <w:tcW w:w="1417" w:type="dxa"/>
          </w:tcPr>
          <w:p w14:paraId="14C617BB" w14:textId="77777777" w:rsidR="004C376C" w:rsidRPr="0038320A" w:rsidRDefault="004C376C" w:rsidP="004C376C">
            <w:pPr>
              <w:widowControl w:val="0"/>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8" w:type="dxa"/>
          </w:tcPr>
          <w:p w14:paraId="0E8911B7"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7" w:type="dxa"/>
          </w:tcPr>
          <w:p w14:paraId="3B795679" w14:textId="77777777" w:rsidR="004C376C" w:rsidRPr="0038320A" w:rsidRDefault="004C376C" w:rsidP="004C376C">
            <w:pPr>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2064" w:type="dxa"/>
          </w:tcPr>
          <w:p w14:paraId="38F73441"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Сформовано на рівні кожної тери-торіальної громади бази даних ВПО з метою запровад-ження системи оцінки потреб</w:t>
            </w:r>
          </w:p>
        </w:tc>
      </w:tr>
      <w:tr w:rsidR="004C376C" w:rsidRPr="0038320A" w14:paraId="44C22DDD" w14:textId="77777777" w:rsidTr="00150C4F">
        <w:tc>
          <w:tcPr>
            <w:tcW w:w="538" w:type="dxa"/>
          </w:tcPr>
          <w:p w14:paraId="5075EE23" w14:textId="77777777" w:rsidR="004C376C" w:rsidRPr="0038320A" w:rsidRDefault="004C376C" w:rsidP="004C376C">
            <w:pPr>
              <w:jc w:val="center"/>
              <w:rPr>
                <w:sz w:val="22"/>
                <w:szCs w:val="22"/>
                <w:lang w:val="uk-UA"/>
              </w:rPr>
            </w:pPr>
          </w:p>
        </w:tc>
        <w:tc>
          <w:tcPr>
            <w:tcW w:w="2337" w:type="dxa"/>
            <w:vMerge/>
          </w:tcPr>
          <w:p w14:paraId="573D8DA7" w14:textId="77777777" w:rsidR="004C376C" w:rsidRPr="0038320A" w:rsidRDefault="004C376C" w:rsidP="004C376C">
            <w:pPr>
              <w:jc w:val="both"/>
              <w:rPr>
                <w:sz w:val="22"/>
                <w:szCs w:val="22"/>
                <w:lang w:val="uk-UA"/>
              </w:rPr>
            </w:pPr>
          </w:p>
        </w:tc>
        <w:tc>
          <w:tcPr>
            <w:tcW w:w="2051" w:type="dxa"/>
          </w:tcPr>
          <w:p w14:paraId="6F7030CF"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1.2. Прийняття комплексних про-грам економічної та соціальної під-тримки ВПО</w:t>
            </w:r>
          </w:p>
        </w:tc>
        <w:tc>
          <w:tcPr>
            <w:tcW w:w="994" w:type="dxa"/>
          </w:tcPr>
          <w:p w14:paraId="3E0D59AE"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21363204"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37299A12" w14:textId="77777777" w:rsidR="004C376C" w:rsidRPr="0038320A" w:rsidRDefault="004C376C" w:rsidP="004C376C">
            <w:pPr>
              <w:widowControl w:val="0"/>
              <w:jc w:val="center"/>
              <w:rPr>
                <w:color w:val="000000" w:themeColor="text1"/>
                <w:sz w:val="22"/>
                <w:szCs w:val="22"/>
                <w:lang w:val="uk-UA"/>
              </w:rPr>
            </w:pPr>
          </w:p>
        </w:tc>
        <w:tc>
          <w:tcPr>
            <w:tcW w:w="2007" w:type="dxa"/>
          </w:tcPr>
          <w:p w14:paraId="52087D7A" w14:textId="77777777" w:rsidR="004C376C" w:rsidRPr="0038320A" w:rsidRDefault="004C376C" w:rsidP="004C376C">
            <w:pPr>
              <w:widowControl w:val="0"/>
              <w:jc w:val="center"/>
              <w:rPr>
                <w:sz w:val="22"/>
                <w:szCs w:val="22"/>
                <w:lang w:val="uk-UA"/>
              </w:rPr>
            </w:pPr>
            <w:r w:rsidRPr="0038320A">
              <w:rPr>
                <w:sz w:val="22"/>
                <w:szCs w:val="22"/>
                <w:lang w:val="uk-UA"/>
              </w:rPr>
              <w:t>Виконавчі</w:t>
            </w:r>
            <w:r w:rsidRPr="0038320A">
              <w:rPr>
                <w:color w:val="000000" w:themeColor="text1"/>
                <w:sz w:val="22"/>
                <w:szCs w:val="22"/>
                <w:lang w:val="uk-UA"/>
              </w:rPr>
              <w:t xml:space="preserve"> органи місцевих рад (ТГ)</w:t>
            </w:r>
          </w:p>
        </w:tc>
        <w:tc>
          <w:tcPr>
            <w:tcW w:w="1679" w:type="dxa"/>
          </w:tcPr>
          <w:p w14:paraId="2AC2A277"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Бюджети виконавчих органів місцевих рад (ТГ)</w:t>
            </w:r>
          </w:p>
        </w:tc>
        <w:tc>
          <w:tcPr>
            <w:tcW w:w="1417" w:type="dxa"/>
          </w:tcPr>
          <w:p w14:paraId="07DF6D5A" w14:textId="77777777" w:rsidR="004C376C" w:rsidRPr="0038320A" w:rsidRDefault="004C376C" w:rsidP="004C376C">
            <w:pPr>
              <w:widowControl w:val="0"/>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8" w:type="dxa"/>
          </w:tcPr>
          <w:p w14:paraId="2172B910"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7" w:type="dxa"/>
          </w:tcPr>
          <w:p w14:paraId="49326A76" w14:textId="77777777" w:rsidR="004C376C" w:rsidRPr="0038320A" w:rsidRDefault="004C376C" w:rsidP="004C376C">
            <w:pPr>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2064" w:type="dxa"/>
          </w:tcPr>
          <w:p w14:paraId="2E2B0DEE"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Прийнято ком-плексні програми підтримки ВПО</w:t>
            </w:r>
          </w:p>
        </w:tc>
      </w:tr>
      <w:tr w:rsidR="004C376C" w:rsidRPr="0038320A" w14:paraId="3AC48E93" w14:textId="77777777" w:rsidTr="00150C4F">
        <w:tc>
          <w:tcPr>
            <w:tcW w:w="538" w:type="dxa"/>
          </w:tcPr>
          <w:p w14:paraId="68665F49" w14:textId="77777777" w:rsidR="004C376C" w:rsidRPr="0038320A" w:rsidRDefault="004C376C" w:rsidP="004C376C">
            <w:pPr>
              <w:jc w:val="center"/>
              <w:rPr>
                <w:sz w:val="22"/>
                <w:szCs w:val="22"/>
                <w:lang w:val="uk-UA"/>
              </w:rPr>
            </w:pPr>
          </w:p>
        </w:tc>
        <w:tc>
          <w:tcPr>
            <w:tcW w:w="2337" w:type="dxa"/>
            <w:vMerge/>
            <w:tcBorders>
              <w:bottom w:val="single" w:sz="4" w:space="0" w:color="auto"/>
            </w:tcBorders>
          </w:tcPr>
          <w:p w14:paraId="3A6251DB" w14:textId="77777777" w:rsidR="004C376C" w:rsidRPr="0038320A" w:rsidRDefault="004C376C" w:rsidP="004C376C">
            <w:pPr>
              <w:jc w:val="both"/>
              <w:rPr>
                <w:sz w:val="22"/>
                <w:szCs w:val="22"/>
                <w:lang w:val="uk-UA"/>
              </w:rPr>
            </w:pPr>
          </w:p>
        </w:tc>
        <w:tc>
          <w:tcPr>
            <w:tcW w:w="2051" w:type="dxa"/>
          </w:tcPr>
          <w:p w14:paraId="68EB0C55"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1.3. Надання дер-жавних, обласних та місцевих соці-альних гарантій за принципом „єди-ного звернення”</w:t>
            </w:r>
          </w:p>
        </w:tc>
        <w:tc>
          <w:tcPr>
            <w:tcW w:w="994" w:type="dxa"/>
          </w:tcPr>
          <w:p w14:paraId="1C45078D"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1F3F6A91"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5EE7F4F2" w14:textId="77777777" w:rsidR="004C376C" w:rsidRPr="0038320A" w:rsidRDefault="004C376C" w:rsidP="004C376C">
            <w:pPr>
              <w:widowControl w:val="0"/>
              <w:jc w:val="center"/>
              <w:rPr>
                <w:color w:val="000000"/>
                <w:sz w:val="22"/>
                <w:szCs w:val="22"/>
                <w:lang w:val="uk-UA"/>
              </w:rPr>
            </w:pPr>
          </w:p>
        </w:tc>
        <w:tc>
          <w:tcPr>
            <w:tcW w:w="2007" w:type="dxa"/>
          </w:tcPr>
          <w:p w14:paraId="03ACD191" w14:textId="77777777" w:rsidR="004C376C" w:rsidRPr="0038320A" w:rsidRDefault="004C376C" w:rsidP="004C376C">
            <w:pPr>
              <w:widowControl w:val="0"/>
              <w:jc w:val="center"/>
              <w:rPr>
                <w:sz w:val="22"/>
                <w:szCs w:val="22"/>
                <w:lang w:val="uk-UA"/>
              </w:rPr>
            </w:pPr>
            <w:r w:rsidRPr="0038320A">
              <w:rPr>
                <w:sz w:val="22"/>
                <w:szCs w:val="22"/>
                <w:lang w:val="uk-UA"/>
              </w:rPr>
              <w:t>Райдерж-адміністрації – районні військові адміністрації, виконавчі органи місцевих рад (ТГ)</w:t>
            </w:r>
          </w:p>
        </w:tc>
        <w:tc>
          <w:tcPr>
            <w:tcW w:w="1679" w:type="dxa"/>
          </w:tcPr>
          <w:p w14:paraId="17F05F80"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color w:val="000000" w:themeColor="text1"/>
                <w:sz w:val="22"/>
                <w:szCs w:val="22"/>
                <w:lang w:val="uk-UA"/>
              </w:rPr>
              <w:t>Бюджети виконавчих органів місцевих рад (ТГ)</w:t>
            </w:r>
          </w:p>
        </w:tc>
        <w:tc>
          <w:tcPr>
            <w:tcW w:w="1417" w:type="dxa"/>
          </w:tcPr>
          <w:p w14:paraId="7B8C7156" w14:textId="77777777" w:rsidR="004C376C" w:rsidRPr="0038320A" w:rsidRDefault="004C376C" w:rsidP="004C376C">
            <w:pPr>
              <w:widowControl w:val="0"/>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8" w:type="dxa"/>
          </w:tcPr>
          <w:p w14:paraId="55E4E727"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7" w:type="dxa"/>
          </w:tcPr>
          <w:p w14:paraId="4984A732" w14:textId="77777777" w:rsidR="004C376C" w:rsidRPr="0038320A" w:rsidRDefault="004C376C" w:rsidP="004C376C">
            <w:pPr>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2064" w:type="dxa"/>
          </w:tcPr>
          <w:p w14:paraId="010F15D0"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Забезпечено на-дання державних, обласних та місце-вих соціальних гарантій за прин-ципом „єдиного звернення”</w:t>
            </w:r>
          </w:p>
        </w:tc>
      </w:tr>
      <w:tr w:rsidR="000950EF" w:rsidRPr="0038320A" w14:paraId="17273FF0" w14:textId="77777777" w:rsidTr="0058383B">
        <w:tc>
          <w:tcPr>
            <w:tcW w:w="538" w:type="dxa"/>
            <w:vMerge w:val="restart"/>
          </w:tcPr>
          <w:p w14:paraId="219E7838" w14:textId="77777777" w:rsidR="000950EF" w:rsidRPr="0038320A" w:rsidRDefault="000950EF" w:rsidP="004C376C">
            <w:pPr>
              <w:jc w:val="center"/>
              <w:rPr>
                <w:sz w:val="22"/>
                <w:szCs w:val="22"/>
                <w:lang w:val="uk-UA"/>
              </w:rPr>
            </w:pPr>
            <w:r w:rsidRPr="0038320A">
              <w:rPr>
                <w:bCs/>
                <w:sz w:val="22"/>
                <w:szCs w:val="22"/>
                <w:lang w:val="uk-UA"/>
              </w:rPr>
              <w:t>2.</w:t>
            </w:r>
          </w:p>
        </w:tc>
        <w:tc>
          <w:tcPr>
            <w:tcW w:w="2337" w:type="dxa"/>
            <w:tcBorders>
              <w:top w:val="single" w:sz="4" w:space="0" w:color="auto"/>
              <w:bottom w:val="nil"/>
            </w:tcBorders>
          </w:tcPr>
          <w:p w14:paraId="5776C0FA" w14:textId="77777777" w:rsidR="000950EF" w:rsidRPr="0038320A" w:rsidRDefault="000950EF" w:rsidP="004C376C">
            <w:pPr>
              <w:jc w:val="both"/>
              <w:rPr>
                <w:sz w:val="22"/>
                <w:szCs w:val="22"/>
                <w:lang w:val="uk-UA"/>
              </w:rPr>
            </w:pPr>
            <w:r w:rsidRPr="0038320A">
              <w:rPr>
                <w:sz w:val="22"/>
                <w:szCs w:val="22"/>
                <w:lang w:val="uk-UA"/>
              </w:rPr>
              <w:t>Надання соціальних послуг ВПО відпо-відно до їх потреб</w:t>
            </w:r>
          </w:p>
        </w:tc>
        <w:tc>
          <w:tcPr>
            <w:tcW w:w="2051" w:type="dxa"/>
          </w:tcPr>
          <w:p w14:paraId="01D61F59"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2.1. Забезпечення повного охоплення базовими соціаль-ними послугами ВПО через мережу територіальних центрів соціаль-ного обслуговуван-ня, центрів нада-ння соціальних послуг, центрів соціальних служб, ЦНАПів</w:t>
            </w:r>
          </w:p>
        </w:tc>
        <w:tc>
          <w:tcPr>
            <w:tcW w:w="994" w:type="dxa"/>
          </w:tcPr>
          <w:p w14:paraId="0E7D5BB9"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7A347922"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4A1815A5" w14:textId="77777777" w:rsidR="000950EF" w:rsidRPr="0038320A" w:rsidRDefault="000950EF" w:rsidP="004C376C">
            <w:pPr>
              <w:widowControl w:val="0"/>
              <w:jc w:val="center"/>
              <w:rPr>
                <w:color w:val="000000" w:themeColor="text1"/>
                <w:sz w:val="22"/>
                <w:szCs w:val="22"/>
                <w:lang w:val="uk-UA"/>
              </w:rPr>
            </w:pPr>
          </w:p>
        </w:tc>
        <w:tc>
          <w:tcPr>
            <w:tcW w:w="2007" w:type="dxa"/>
          </w:tcPr>
          <w:p w14:paraId="1903445E" w14:textId="77777777" w:rsidR="000950EF" w:rsidRPr="0038320A" w:rsidRDefault="000950EF" w:rsidP="004C376C">
            <w:pPr>
              <w:widowControl w:val="0"/>
              <w:jc w:val="center"/>
              <w:rPr>
                <w:sz w:val="22"/>
                <w:szCs w:val="22"/>
                <w:lang w:val="uk-UA"/>
              </w:rPr>
            </w:pPr>
            <w:r w:rsidRPr="0038320A">
              <w:rPr>
                <w:sz w:val="22"/>
                <w:szCs w:val="22"/>
                <w:lang w:val="uk-UA"/>
              </w:rPr>
              <w:t>Райдерж-адміністрації – районні військові адміністрації, виконавчі органи місцевих рад (ТГ)</w:t>
            </w:r>
          </w:p>
        </w:tc>
        <w:tc>
          <w:tcPr>
            <w:tcW w:w="1679" w:type="dxa"/>
          </w:tcPr>
          <w:p w14:paraId="2D62936E"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A"/>
                <w:sz w:val="22"/>
                <w:szCs w:val="22"/>
                <w:lang w:val="uk-UA" w:eastAsia="zh-CN"/>
              </w:rPr>
            </w:pPr>
            <w:r w:rsidRPr="0038320A">
              <w:rPr>
                <w:sz w:val="22"/>
                <w:szCs w:val="22"/>
                <w:lang w:val="uk-UA"/>
              </w:rPr>
              <w:t>Бюджети</w:t>
            </w:r>
          </w:p>
          <w:p w14:paraId="39BEAF2A"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виконавчих органів</w:t>
            </w:r>
          </w:p>
          <w:p w14:paraId="6352ADAE"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z w:val="22"/>
                <w:szCs w:val="22"/>
                <w:lang w:val="uk-UA"/>
              </w:rPr>
            </w:pPr>
            <w:r w:rsidRPr="0038320A">
              <w:rPr>
                <w:color w:val="000000" w:themeColor="text1"/>
                <w:sz w:val="22"/>
                <w:szCs w:val="22"/>
                <w:lang w:val="uk-UA"/>
              </w:rPr>
              <w:t>місцевих рад (ТГ)</w:t>
            </w:r>
          </w:p>
        </w:tc>
        <w:tc>
          <w:tcPr>
            <w:tcW w:w="1417" w:type="dxa"/>
          </w:tcPr>
          <w:p w14:paraId="75DDDABA" w14:textId="77777777" w:rsidR="000950EF" w:rsidRPr="0038320A" w:rsidRDefault="000950EF" w:rsidP="004C376C">
            <w:pPr>
              <w:widowControl w:val="0"/>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8" w:type="dxa"/>
          </w:tcPr>
          <w:p w14:paraId="5B1D0EB3"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7" w:type="dxa"/>
          </w:tcPr>
          <w:p w14:paraId="04C9D00F" w14:textId="77777777" w:rsidR="000950EF" w:rsidRPr="0038320A" w:rsidRDefault="000950EF" w:rsidP="004C376C">
            <w:pPr>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2064" w:type="dxa"/>
          </w:tcPr>
          <w:p w14:paraId="4D3F798F"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Забезпечено охо-плення базовими соціальними по-слугами ВПО</w:t>
            </w:r>
          </w:p>
        </w:tc>
      </w:tr>
      <w:tr w:rsidR="000950EF" w:rsidRPr="0038320A" w14:paraId="64B4FF89" w14:textId="77777777" w:rsidTr="0058383B">
        <w:tc>
          <w:tcPr>
            <w:tcW w:w="538" w:type="dxa"/>
            <w:vMerge/>
          </w:tcPr>
          <w:p w14:paraId="57CC9D9F" w14:textId="77777777" w:rsidR="000950EF" w:rsidRPr="0038320A" w:rsidRDefault="000950EF" w:rsidP="004C376C">
            <w:pPr>
              <w:jc w:val="center"/>
              <w:rPr>
                <w:sz w:val="22"/>
                <w:szCs w:val="22"/>
                <w:lang w:val="uk-UA"/>
              </w:rPr>
            </w:pPr>
          </w:p>
        </w:tc>
        <w:tc>
          <w:tcPr>
            <w:tcW w:w="2337" w:type="dxa"/>
            <w:tcBorders>
              <w:top w:val="nil"/>
            </w:tcBorders>
          </w:tcPr>
          <w:p w14:paraId="5FC7C8E2" w14:textId="77777777" w:rsidR="000950EF" w:rsidRPr="0038320A" w:rsidRDefault="000950EF" w:rsidP="004C376C">
            <w:pPr>
              <w:jc w:val="both"/>
              <w:rPr>
                <w:sz w:val="22"/>
                <w:szCs w:val="22"/>
                <w:lang w:val="uk-UA"/>
              </w:rPr>
            </w:pPr>
          </w:p>
        </w:tc>
        <w:tc>
          <w:tcPr>
            <w:tcW w:w="2051" w:type="dxa"/>
          </w:tcPr>
          <w:p w14:paraId="0E726411"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2.2. Надання пос-луги стаціонарного догляду особам, які потребують постійного сторон-нього догляду, шляхом створення стаціонарних від-</w:t>
            </w:r>
            <w:r w:rsidRPr="0038320A">
              <w:rPr>
                <w:sz w:val="22"/>
                <w:szCs w:val="22"/>
                <w:lang w:val="uk-UA"/>
              </w:rPr>
              <w:lastRenderedPageBreak/>
              <w:t>ділень у складі територіальних центрів соціаль-ного обслугову-вання, центрів надання соціаль-них послуг</w:t>
            </w:r>
          </w:p>
        </w:tc>
        <w:tc>
          <w:tcPr>
            <w:tcW w:w="994" w:type="dxa"/>
          </w:tcPr>
          <w:p w14:paraId="55758B1C"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lastRenderedPageBreak/>
              <w:t>2023 – 2025</w:t>
            </w:r>
          </w:p>
          <w:p w14:paraId="19668E16"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0E659E76" w14:textId="77777777" w:rsidR="000950EF" w:rsidRPr="0038320A" w:rsidRDefault="000950EF" w:rsidP="004C376C">
            <w:pPr>
              <w:widowControl w:val="0"/>
              <w:jc w:val="center"/>
              <w:rPr>
                <w:color w:val="000000" w:themeColor="text1"/>
                <w:sz w:val="22"/>
                <w:szCs w:val="22"/>
                <w:lang w:val="uk-UA"/>
              </w:rPr>
            </w:pPr>
          </w:p>
        </w:tc>
        <w:tc>
          <w:tcPr>
            <w:tcW w:w="2007" w:type="dxa"/>
          </w:tcPr>
          <w:p w14:paraId="6B7CDEBF" w14:textId="77777777" w:rsidR="000950EF" w:rsidRPr="0038320A" w:rsidRDefault="000950EF" w:rsidP="004C376C">
            <w:pPr>
              <w:widowControl w:val="0"/>
              <w:jc w:val="center"/>
              <w:rPr>
                <w:sz w:val="22"/>
                <w:szCs w:val="22"/>
                <w:lang w:val="uk-UA"/>
              </w:rPr>
            </w:pPr>
            <w:r w:rsidRPr="0038320A">
              <w:rPr>
                <w:sz w:val="22"/>
                <w:szCs w:val="22"/>
                <w:lang w:val="uk-UA"/>
              </w:rPr>
              <w:t>Райдерж-адміністрації – районні військові адміністрації, виконавчі органи місцевих рад (ТГ)</w:t>
            </w:r>
          </w:p>
        </w:tc>
        <w:tc>
          <w:tcPr>
            <w:tcW w:w="1679" w:type="dxa"/>
          </w:tcPr>
          <w:p w14:paraId="307A22F9"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A"/>
                <w:sz w:val="22"/>
                <w:szCs w:val="22"/>
                <w:lang w:val="uk-UA" w:eastAsia="zh-CN"/>
              </w:rPr>
            </w:pPr>
            <w:r w:rsidRPr="0038320A">
              <w:rPr>
                <w:sz w:val="22"/>
                <w:szCs w:val="22"/>
                <w:lang w:val="uk-UA"/>
              </w:rPr>
              <w:t>Бюджети</w:t>
            </w:r>
          </w:p>
          <w:p w14:paraId="589C7F5A"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z w:val="22"/>
                <w:szCs w:val="22"/>
                <w:lang w:val="uk-UA"/>
              </w:rPr>
            </w:pPr>
            <w:r w:rsidRPr="0038320A">
              <w:rPr>
                <w:color w:val="000000" w:themeColor="text1"/>
                <w:sz w:val="22"/>
                <w:szCs w:val="22"/>
                <w:lang w:val="uk-UA"/>
              </w:rPr>
              <w:t>виконавчих органів місцевих рад (ТГ)</w:t>
            </w:r>
          </w:p>
        </w:tc>
        <w:tc>
          <w:tcPr>
            <w:tcW w:w="1417" w:type="dxa"/>
          </w:tcPr>
          <w:p w14:paraId="06CE71D2" w14:textId="77777777" w:rsidR="000950EF" w:rsidRPr="0038320A" w:rsidRDefault="000950EF" w:rsidP="004C376C">
            <w:pPr>
              <w:widowControl w:val="0"/>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8" w:type="dxa"/>
          </w:tcPr>
          <w:p w14:paraId="38F13BC3"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7" w:type="dxa"/>
          </w:tcPr>
          <w:p w14:paraId="198E83B4" w14:textId="77777777" w:rsidR="000950EF" w:rsidRPr="0038320A" w:rsidRDefault="000950EF" w:rsidP="004C376C">
            <w:pPr>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2064" w:type="dxa"/>
          </w:tcPr>
          <w:p w14:paraId="0B5F5E65"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Забезпечено на-дання послуги стаціонарного до-гляду ВПО від-повідно до оцінки у потребі</w:t>
            </w:r>
          </w:p>
        </w:tc>
      </w:tr>
      <w:tr w:rsidR="004C376C" w:rsidRPr="0038320A" w14:paraId="6A6B05D8" w14:textId="77777777" w:rsidTr="00C31A92">
        <w:tc>
          <w:tcPr>
            <w:tcW w:w="538" w:type="dxa"/>
          </w:tcPr>
          <w:p w14:paraId="0EBC297A" w14:textId="77777777" w:rsidR="004C376C" w:rsidRPr="0038320A" w:rsidRDefault="004C376C" w:rsidP="004C376C">
            <w:pPr>
              <w:jc w:val="center"/>
              <w:rPr>
                <w:sz w:val="22"/>
                <w:szCs w:val="22"/>
                <w:lang w:val="uk-UA"/>
              </w:rPr>
            </w:pPr>
            <w:r w:rsidRPr="0038320A">
              <w:rPr>
                <w:bCs/>
                <w:sz w:val="22"/>
                <w:szCs w:val="22"/>
                <w:lang w:val="uk-UA"/>
              </w:rPr>
              <w:lastRenderedPageBreak/>
              <w:t>3.</w:t>
            </w:r>
          </w:p>
        </w:tc>
        <w:tc>
          <w:tcPr>
            <w:tcW w:w="2337" w:type="dxa"/>
          </w:tcPr>
          <w:p w14:paraId="638FE6B7" w14:textId="77777777" w:rsidR="004C376C" w:rsidRPr="0038320A" w:rsidRDefault="004C376C" w:rsidP="004C376C">
            <w:pPr>
              <w:widowControl w:val="0"/>
              <w:rPr>
                <w:sz w:val="22"/>
                <w:szCs w:val="22"/>
                <w:lang w:val="uk-UA"/>
              </w:rPr>
            </w:pPr>
            <w:r w:rsidRPr="0038320A">
              <w:rPr>
                <w:sz w:val="22"/>
                <w:szCs w:val="22"/>
                <w:lang w:val="uk-UA"/>
              </w:rPr>
              <w:t>Виплата матеріальної допомоги</w:t>
            </w:r>
          </w:p>
        </w:tc>
        <w:tc>
          <w:tcPr>
            <w:tcW w:w="2051" w:type="dxa"/>
          </w:tcPr>
          <w:p w14:paraId="2292D991" w14:textId="01B478B4" w:rsidR="004C376C" w:rsidRPr="000950EF"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0950EF">
              <w:rPr>
                <w:sz w:val="22"/>
                <w:szCs w:val="22"/>
                <w:lang w:val="uk-UA"/>
              </w:rPr>
              <w:t xml:space="preserve">Надання матері-альної допомоги ВПО, </w:t>
            </w:r>
            <w:r w:rsidRPr="000950EF">
              <w:rPr>
                <w:bCs/>
                <w:sz w:val="22"/>
                <w:szCs w:val="22"/>
                <w:lang w:val="uk-UA"/>
              </w:rPr>
              <w:t>які є особами з інвалідністю 1 групи, одним з батьків (опікунів) дитини з інва</w:t>
            </w:r>
            <w:r w:rsidR="00CC73F1">
              <w:rPr>
                <w:bCs/>
                <w:sz w:val="22"/>
                <w:szCs w:val="22"/>
                <w:lang w:val="uk-UA"/>
              </w:rPr>
              <w:t>-</w:t>
            </w:r>
            <w:r w:rsidRPr="000950EF">
              <w:rPr>
                <w:bCs/>
                <w:sz w:val="22"/>
                <w:szCs w:val="22"/>
                <w:lang w:val="uk-UA"/>
              </w:rPr>
              <w:t>лідністю, особами, які мають онкологічні захворювання, та особами, які досягли 85-ти років і більше</w:t>
            </w:r>
          </w:p>
        </w:tc>
        <w:tc>
          <w:tcPr>
            <w:tcW w:w="994" w:type="dxa"/>
          </w:tcPr>
          <w:p w14:paraId="76B15668"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0C4CBF9B"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775F5F78" w14:textId="77777777" w:rsidR="004C376C" w:rsidRPr="0038320A" w:rsidRDefault="004C376C" w:rsidP="004C376C">
            <w:pPr>
              <w:widowControl w:val="0"/>
              <w:jc w:val="center"/>
              <w:rPr>
                <w:color w:val="000000" w:themeColor="text1"/>
                <w:sz w:val="22"/>
                <w:szCs w:val="22"/>
                <w:lang w:val="uk-UA"/>
              </w:rPr>
            </w:pPr>
          </w:p>
        </w:tc>
        <w:tc>
          <w:tcPr>
            <w:tcW w:w="2007" w:type="dxa"/>
          </w:tcPr>
          <w:p w14:paraId="20DE6759" w14:textId="77777777" w:rsidR="004C376C" w:rsidRPr="0038320A" w:rsidRDefault="004C376C" w:rsidP="004C376C">
            <w:pPr>
              <w:widowControl w:val="0"/>
              <w:jc w:val="center"/>
              <w:rPr>
                <w:sz w:val="22"/>
                <w:szCs w:val="22"/>
                <w:lang w:val="uk-UA"/>
              </w:rPr>
            </w:pPr>
            <w:r w:rsidRPr="0038320A">
              <w:rPr>
                <w:sz w:val="22"/>
                <w:szCs w:val="22"/>
                <w:lang w:val="uk-UA"/>
              </w:rPr>
              <w:t>Департамент соціального захисту населення облдерж-</w:t>
            </w:r>
          </w:p>
          <w:p w14:paraId="0F2F726A" w14:textId="77777777" w:rsidR="004C376C" w:rsidRPr="0038320A" w:rsidRDefault="004C376C" w:rsidP="004C376C">
            <w:pPr>
              <w:widowControl w:val="0"/>
              <w:jc w:val="center"/>
              <w:rPr>
                <w:sz w:val="22"/>
                <w:szCs w:val="22"/>
                <w:lang w:val="uk-UA"/>
              </w:rPr>
            </w:pPr>
            <w:r w:rsidRPr="0038320A">
              <w:rPr>
                <w:sz w:val="22"/>
                <w:szCs w:val="22"/>
                <w:lang w:val="uk-UA"/>
              </w:rPr>
              <w:t>адміністрації – обласної військової адміністрації, Комунальна ус-танова „Обласний центр по нарахуванню та здійсненню соціальних виплат” Закарпатської обласної ради</w:t>
            </w:r>
          </w:p>
        </w:tc>
        <w:tc>
          <w:tcPr>
            <w:tcW w:w="1679" w:type="dxa"/>
          </w:tcPr>
          <w:p w14:paraId="2A44FF03"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eastAsia="zh-CN"/>
              </w:rPr>
            </w:pPr>
            <w:r w:rsidRPr="0038320A">
              <w:rPr>
                <w:sz w:val="22"/>
                <w:szCs w:val="22"/>
                <w:lang w:val="uk-UA" w:eastAsia="zh-CN"/>
              </w:rPr>
              <w:t>Обласний</w:t>
            </w:r>
          </w:p>
          <w:p w14:paraId="33F7D9E7"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eastAsia="zh-CN"/>
              </w:rPr>
              <w:t>бюджет</w:t>
            </w:r>
          </w:p>
        </w:tc>
        <w:tc>
          <w:tcPr>
            <w:tcW w:w="1417" w:type="dxa"/>
          </w:tcPr>
          <w:p w14:paraId="466F3528" w14:textId="77777777" w:rsidR="004C376C" w:rsidRPr="0038320A" w:rsidRDefault="004C376C" w:rsidP="004C376C">
            <w:pPr>
              <w:widowControl w:val="0"/>
              <w:jc w:val="center"/>
              <w:rPr>
                <w:sz w:val="22"/>
                <w:szCs w:val="22"/>
                <w:lang w:val="uk-UA"/>
              </w:rPr>
            </w:pPr>
            <w:r w:rsidRPr="0038320A">
              <w:rPr>
                <w:sz w:val="22"/>
                <w:szCs w:val="22"/>
                <w:lang w:val="uk-UA"/>
              </w:rPr>
              <w:t>Відповідно до Регіональної програми „Турбота” щодо посилення соціального захисту громадян на 2022 –2024 роки</w:t>
            </w:r>
          </w:p>
        </w:tc>
        <w:tc>
          <w:tcPr>
            <w:tcW w:w="1418" w:type="dxa"/>
          </w:tcPr>
          <w:p w14:paraId="335708E3"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500,0</w:t>
            </w:r>
          </w:p>
        </w:tc>
        <w:tc>
          <w:tcPr>
            <w:tcW w:w="1417" w:type="dxa"/>
          </w:tcPr>
          <w:p w14:paraId="2CFCBFA3" w14:textId="77777777" w:rsidR="004C376C" w:rsidRPr="0038320A" w:rsidRDefault="004C376C" w:rsidP="004C376C">
            <w:pPr>
              <w:jc w:val="center"/>
              <w:rPr>
                <w:sz w:val="22"/>
                <w:szCs w:val="22"/>
                <w:lang w:val="uk-UA"/>
              </w:rPr>
            </w:pPr>
            <w:r w:rsidRPr="0038320A">
              <w:rPr>
                <w:sz w:val="22"/>
                <w:szCs w:val="22"/>
                <w:lang w:val="uk-UA"/>
              </w:rPr>
              <w:t>500,0</w:t>
            </w:r>
          </w:p>
        </w:tc>
        <w:tc>
          <w:tcPr>
            <w:tcW w:w="2064" w:type="dxa"/>
          </w:tcPr>
          <w:p w14:paraId="77509B84"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Надання щороку матеріальної до-помоги 500 ВПО</w:t>
            </w:r>
          </w:p>
        </w:tc>
      </w:tr>
      <w:tr w:rsidR="004C376C" w:rsidRPr="0038320A" w14:paraId="0483CFA8" w14:textId="77777777" w:rsidTr="00C31A92">
        <w:tc>
          <w:tcPr>
            <w:tcW w:w="538" w:type="dxa"/>
          </w:tcPr>
          <w:p w14:paraId="26CC2914" w14:textId="77777777" w:rsidR="004C376C" w:rsidRPr="0038320A" w:rsidRDefault="004C376C" w:rsidP="004C376C">
            <w:pPr>
              <w:jc w:val="center"/>
              <w:rPr>
                <w:bCs/>
                <w:sz w:val="22"/>
                <w:szCs w:val="22"/>
                <w:lang w:val="uk-UA"/>
              </w:rPr>
            </w:pPr>
            <w:r w:rsidRPr="0038320A">
              <w:rPr>
                <w:bCs/>
                <w:sz w:val="22"/>
                <w:szCs w:val="22"/>
                <w:lang w:val="uk-UA"/>
              </w:rPr>
              <w:t>4.</w:t>
            </w:r>
          </w:p>
        </w:tc>
        <w:tc>
          <w:tcPr>
            <w:tcW w:w="2337" w:type="dxa"/>
          </w:tcPr>
          <w:p w14:paraId="0150B68B" w14:textId="77777777" w:rsidR="004C376C" w:rsidRPr="0038320A" w:rsidRDefault="004C376C" w:rsidP="004C376C">
            <w:pPr>
              <w:widowControl w:val="0"/>
              <w:jc w:val="both"/>
              <w:rPr>
                <w:sz w:val="22"/>
                <w:szCs w:val="22"/>
                <w:lang w:val="uk-UA"/>
              </w:rPr>
            </w:pPr>
            <w:r w:rsidRPr="0038320A">
              <w:rPr>
                <w:sz w:val="22"/>
                <w:szCs w:val="22"/>
                <w:lang w:val="uk-UA"/>
              </w:rPr>
              <w:t xml:space="preserve">Витрати на соціаль-ний захист та соці-альну підтримку вну-трішньо переміще-них, </w:t>
            </w:r>
            <w:r w:rsidRPr="0038320A">
              <w:rPr>
                <w:sz w:val="22"/>
                <w:szCs w:val="22"/>
                <w:shd w:val="clear" w:color="auto" w:fill="FFFFFF"/>
                <w:lang w:val="uk-UA"/>
              </w:rPr>
              <w:t>тимчасово пере-міщених (евакуйо-ваних) осіб</w:t>
            </w:r>
          </w:p>
        </w:tc>
        <w:tc>
          <w:tcPr>
            <w:tcW w:w="2051" w:type="dxa"/>
          </w:tcPr>
          <w:p w14:paraId="1077908C"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 xml:space="preserve">Забезпечення бе-зоплатного тим-часового прожи-вання, харчування, інших видів життє-діяльності (у тому числі перевезення) внутрішньо пере-міщених, </w:t>
            </w:r>
            <w:r w:rsidRPr="0038320A">
              <w:rPr>
                <w:sz w:val="22"/>
                <w:szCs w:val="22"/>
                <w:shd w:val="clear" w:color="auto" w:fill="FFFFFF"/>
                <w:lang w:val="uk-UA"/>
              </w:rPr>
              <w:t>тимчасо-во переміщених (евакуйованих) ді-тей та осіб</w:t>
            </w:r>
            <w:r w:rsidRPr="0038320A">
              <w:rPr>
                <w:sz w:val="22"/>
                <w:szCs w:val="22"/>
                <w:lang w:val="uk-UA"/>
              </w:rPr>
              <w:t xml:space="preserve">, які </w:t>
            </w:r>
            <w:r w:rsidRPr="0038320A">
              <w:rPr>
                <w:sz w:val="22"/>
                <w:szCs w:val="22"/>
                <w:lang w:val="uk-UA"/>
              </w:rPr>
              <w:lastRenderedPageBreak/>
              <w:t>розміщені у закла-дах обласного під-порядкування та закладах кому-нальної власності територіальних громад</w:t>
            </w:r>
          </w:p>
        </w:tc>
        <w:tc>
          <w:tcPr>
            <w:tcW w:w="994" w:type="dxa"/>
          </w:tcPr>
          <w:p w14:paraId="55F0F81E"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lastRenderedPageBreak/>
              <w:t>2023 – 2025</w:t>
            </w:r>
          </w:p>
          <w:p w14:paraId="186B7127"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6CE0A3A8" w14:textId="77777777" w:rsidR="004C376C" w:rsidRPr="0038320A" w:rsidRDefault="004C376C" w:rsidP="004C376C">
            <w:pPr>
              <w:widowControl w:val="0"/>
              <w:jc w:val="center"/>
              <w:rPr>
                <w:color w:val="000000" w:themeColor="text1"/>
                <w:sz w:val="22"/>
                <w:szCs w:val="22"/>
                <w:lang w:val="uk-UA"/>
              </w:rPr>
            </w:pPr>
          </w:p>
        </w:tc>
        <w:tc>
          <w:tcPr>
            <w:tcW w:w="2007" w:type="dxa"/>
          </w:tcPr>
          <w:p w14:paraId="00F3509B" w14:textId="77777777" w:rsidR="004C376C" w:rsidRPr="0038320A" w:rsidRDefault="004C376C" w:rsidP="004C376C">
            <w:pPr>
              <w:widowControl w:val="0"/>
              <w:jc w:val="center"/>
              <w:rPr>
                <w:sz w:val="22"/>
                <w:szCs w:val="22"/>
                <w:lang w:val="uk-UA"/>
              </w:rPr>
            </w:pPr>
            <w:r w:rsidRPr="0038320A">
              <w:rPr>
                <w:sz w:val="22"/>
                <w:szCs w:val="22"/>
                <w:lang w:val="uk-UA"/>
              </w:rPr>
              <w:t xml:space="preserve">Департаменти облдерж-адміністрації –  обласної військової адміністрації: соціального захисту населення; освіти і науки, молоді та спорту; охорони здоров’я; культури; </w:t>
            </w:r>
            <w:hyperlink r:id="rId9">
              <w:r w:rsidRPr="0038320A">
                <w:rPr>
                  <w:rStyle w:val="ab"/>
                  <w:b w:val="0"/>
                  <w:sz w:val="22"/>
                  <w:szCs w:val="22"/>
                  <w:shd w:val="clear" w:color="auto" w:fill="FFFFFF"/>
                  <w:lang w:val="uk-UA"/>
                </w:rPr>
                <w:t>інфра-</w:t>
              </w:r>
              <w:r w:rsidRPr="0038320A">
                <w:rPr>
                  <w:rStyle w:val="ab"/>
                  <w:b w:val="0"/>
                  <w:sz w:val="22"/>
                  <w:szCs w:val="22"/>
                  <w:shd w:val="clear" w:color="auto" w:fill="FFFFFF"/>
                  <w:lang w:val="uk-UA"/>
                </w:rPr>
                <w:lastRenderedPageBreak/>
                <w:t>структури, розвитку і утримання мережі автомобільних доріг загального користування місцевого зна-чення</w:t>
              </w:r>
            </w:hyperlink>
            <w:r w:rsidRPr="0038320A">
              <w:rPr>
                <w:b/>
                <w:sz w:val="22"/>
                <w:szCs w:val="22"/>
                <w:lang w:val="uk-UA"/>
              </w:rPr>
              <w:t xml:space="preserve">; </w:t>
            </w:r>
            <w:r w:rsidRPr="0038320A">
              <w:rPr>
                <w:sz w:val="22"/>
                <w:szCs w:val="22"/>
                <w:lang w:val="uk-UA"/>
              </w:rPr>
              <w:t>обласні заклади, які під-порядковуються відповідним департаментам облдерж-адміністрації – обласної військової адміністрації, виконавчі органи місцевих рад (ТГ)</w:t>
            </w:r>
          </w:p>
        </w:tc>
        <w:tc>
          <w:tcPr>
            <w:tcW w:w="1679" w:type="dxa"/>
          </w:tcPr>
          <w:p w14:paraId="1168056E" w14:textId="77777777" w:rsidR="004C376C" w:rsidRPr="0038320A" w:rsidRDefault="004C376C" w:rsidP="004C376C">
            <w:pPr>
              <w:widowControl w:val="0"/>
              <w:jc w:val="center"/>
              <w:rPr>
                <w:sz w:val="22"/>
                <w:szCs w:val="22"/>
                <w:lang w:val="uk-UA"/>
              </w:rPr>
            </w:pPr>
            <w:r w:rsidRPr="0038320A">
              <w:rPr>
                <w:sz w:val="22"/>
                <w:szCs w:val="22"/>
                <w:lang w:val="uk-UA"/>
              </w:rPr>
              <w:lastRenderedPageBreak/>
              <w:t>Обласний</w:t>
            </w:r>
          </w:p>
          <w:p w14:paraId="5EA50C80"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eastAsia="zh-CN"/>
              </w:rPr>
            </w:pPr>
            <w:r w:rsidRPr="0038320A">
              <w:rPr>
                <w:sz w:val="22"/>
                <w:szCs w:val="22"/>
                <w:lang w:val="uk-UA"/>
              </w:rPr>
              <w:t>бюджет</w:t>
            </w:r>
          </w:p>
        </w:tc>
        <w:tc>
          <w:tcPr>
            <w:tcW w:w="1417" w:type="dxa"/>
          </w:tcPr>
          <w:p w14:paraId="7CDD7109" w14:textId="77777777" w:rsidR="004C376C" w:rsidRPr="0038320A" w:rsidRDefault="004C376C" w:rsidP="004C376C">
            <w:pPr>
              <w:widowControl w:val="0"/>
              <w:jc w:val="center"/>
              <w:rPr>
                <w:sz w:val="22"/>
                <w:szCs w:val="22"/>
                <w:lang w:val="uk-UA"/>
              </w:rPr>
            </w:pPr>
            <w:r w:rsidRPr="0038320A">
              <w:rPr>
                <w:sz w:val="22"/>
                <w:szCs w:val="22"/>
                <w:lang w:val="uk-UA"/>
              </w:rPr>
              <w:t>Відповідно до Регіональної програми „Турбота” щодо посилення соціального захисту громадян на 2022 –2024 роки</w:t>
            </w:r>
          </w:p>
        </w:tc>
        <w:tc>
          <w:tcPr>
            <w:tcW w:w="1418" w:type="dxa"/>
          </w:tcPr>
          <w:p w14:paraId="56466965"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10 000,0</w:t>
            </w:r>
          </w:p>
        </w:tc>
        <w:tc>
          <w:tcPr>
            <w:tcW w:w="1417" w:type="dxa"/>
          </w:tcPr>
          <w:p w14:paraId="66461CBC" w14:textId="77777777" w:rsidR="004C376C" w:rsidRPr="0038320A" w:rsidRDefault="004C376C" w:rsidP="004C376C">
            <w:pPr>
              <w:jc w:val="center"/>
              <w:rPr>
                <w:sz w:val="22"/>
                <w:szCs w:val="22"/>
                <w:lang w:val="uk-UA"/>
              </w:rPr>
            </w:pPr>
            <w:r w:rsidRPr="0038320A">
              <w:rPr>
                <w:sz w:val="22"/>
                <w:szCs w:val="22"/>
                <w:lang w:val="uk-UA"/>
              </w:rPr>
              <w:t>10 000,0</w:t>
            </w:r>
          </w:p>
        </w:tc>
        <w:tc>
          <w:tcPr>
            <w:tcW w:w="2064" w:type="dxa"/>
          </w:tcPr>
          <w:p w14:paraId="2AC9385B"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Надання підтримки внутрішньо пере-міщеним та/або евакуйованим осо-бам</w:t>
            </w:r>
          </w:p>
        </w:tc>
      </w:tr>
      <w:tr w:rsidR="004C376C" w:rsidRPr="00CF4DC8" w14:paraId="2AD3B3A1" w14:textId="77777777" w:rsidTr="00C31A92">
        <w:tc>
          <w:tcPr>
            <w:tcW w:w="538" w:type="dxa"/>
          </w:tcPr>
          <w:p w14:paraId="4FC21647" w14:textId="77777777" w:rsidR="004C376C" w:rsidRPr="0038320A" w:rsidRDefault="004C376C" w:rsidP="004C376C">
            <w:pPr>
              <w:jc w:val="center"/>
              <w:rPr>
                <w:bCs/>
                <w:sz w:val="22"/>
                <w:szCs w:val="22"/>
                <w:lang w:val="uk-UA"/>
              </w:rPr>
            </w:pPr>
            <w:r w:rsidRPr="0038320A">
              <w:rPr>
                <w:bCs/>
                <w:sz w:val="22"/>
                <w:szCs w:val="22"/>
                <w:lang w:val="uk-UA"/>
              </w:rPr>
              <w:lastRenderedPageBreak/>
              <w:t>5.</w:t>
            </w:r>
          </w:p>
        </w:tc>
        <w:tc>
          <w:tcPr>
            <w:tcW w:w="2337" w:type="dxa"/>
          </w:tcPr>
          <w:p w14:paraId="63DD8F1D" w14:textId="77777777" w:rsidR="004C376C" w:rsidRPr="0038320A" w:rsidRDefault="004C376C" w:rsidP="004C376C">
            <w:pPr>
              <w:widowControl w:val="0"/>
              <w:jc w:val="both"/>
              <w:rPr>
                <w:sz w:val="22"/>
                <w:szCs w:val="22"/>
                <w:lang w:val="uk-UA"/>
              </w:rPr>
            </w:pPr>
            <w:r w:rsidRPr="0038320A">
              <w:rPr>
                <w:sz w:val="22"/>
                <w:szCs w:val="22"/>
                <w:lang w:val="uk-UA"/>
              </w:rPr>
              <w:t>Надання реабілітацій-них послуг ВПО</w:t>
            </w:r>
          </w:p>
        </w:tc>
        <w:tc>
          <w:tcPr>
            <w:tcW w:w="2051" w:type="dxa"/>
          </w:tcPr>
          <w:p w14:paraId="45C825E6"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Охоплення реа-білітаційними по-слугами дітей з інвалідністю та дітей, які мають ризик отримати інвалідність</w:t>
            </w:r>
          </w:p>
        </w:tc>
        <w:tc>
          <w:tcPr>
            <w:tcW w:w="994" w:type="dxa"/>
          </w:tcPr>
          <w:p w14:paraId="2A62C4A5"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2A1EAA7C"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757F27E4" w14:textId="77777777" w:rsidR="004C376C" w:rsidRPr="0038320A" w:rsidRDefault="004C376C" w:rsidP="004C376C">
            <w:pPr>
              <w:widowControl w:val="0"/>
              <w:jc w:val="center"/>
              <w:rPr>
                <w:color w:val="000000" w:themeColor="text1"/>
                <w:sz w:val="22"/>
                <w:szCs w:val="22"/>
                <w:lang w:val="uk-UA"/>
              </w:rPr>
            </w:pPr>
          </w:p>
        </w:tc>
        <w:tc>
          <w:tcPr>
            <w:tcW w:w="2007" w:type="dxa"/>
          </w:tcPr>
          <w:p w14:paraId="2A2A55A8" w14:textId="77777777" w:rsidR="004C376C" w:rsidRPr="0038320A" w:rsidRDefault="004C376C" w:rsidP="004C376C">
            <w:pPr>
              <w:widowControl w:val="0"/>
              <w:jc w:val="center"/>
              <w:rPr>
                <w:sz w:val="22"/>
                <w:szCs w:val="22"/>
                <w:lang w:val="uk-UA"/>
              </w:rPr>
            </w:pPr>
            <w:r w:rsidRPr="0038320A">
              <w:rPr>
                <w:sz w:val="22"/>
                <w:szCs w:val="22"/>
                <w:lang w:val="uk-UA"/>
              </w:rPr>
              <w:t xml:space="preserve">Департамент соціального захисту населення облдерж-адміністрації –обласної військової адміністрації; райдержадміністрації – районні військові адміністрації, виконавчі органи місцевих рад (ТГ), Комунальна реабілітаційна уставнова </w:t>
            </w:r>
            <w:r w:rsidRPr="0038320A">
              <w:rPr>
                <w:sz w:val="22"/>
                <w:szCs w:val="22"/>
                <w:lang w:val="uk-UA"/>
              </w:rPr>
              <w:lastRenderedPageBreak/>
              <w:t>„</w:t>
            </w:r>
            <w:r w:rsidRPr="0038320A">
              <w:rPr>
                <w:rStyle w:val="tm24"/>
                <w:bCs/>
                <w:sz w:val="22"/>
                <w:szCs w:val="22"/>
                <w:shd w:val="clear" w:color="auto" w:fill="FFFFFF"/>
                <w:lang w:val="uk-UA"/>
              </w:rPr>
              <w:t>Обласний центр комплексної реабілітації для осіб з інвалідністю</w:t>
            </w:r>
            <w:r w:rsidRPr="0038320A">
              <w:rPr>
                <w:sz w:val="22"/>
                <w:szCs w:val="22"/>
                <w:lang w:val="uk-UA"/>
              </w:rPr>
              <w:t>”</w:t>
            </w:r>
          </w:p>
        </w:tc>
        <w:tc>
          <w:tcPr>
            <w:tcW w:w="1679" w:type="dxa"/>
          </w:tcPr>
          <w:p w14:paraId="3524E360" w14:textId="77777777" w:rsidR="004C376C" w:rsidRPr="0038320A" w:rsidRDefault="004C376C" w:rsidP="004C376C">
            <w:pPr>
              <w:widowControl w:val="0"/>
              <w:jc w:val="center"/>
              <w:rPr>
                <w:sz w:val="22"/>
                <w:szCs w:val="22"/>
                <w:lang w:val="uk-UA"/>
              </w:rPr>
            </w:pPr>
            <w:r w:rsidRPr="0038320A">
              <w:rPr>
                <w:sz w:val="22"/>
                <w:szCs w:val="22"/>
                <w:lang w:val="uk-UA"/>
              </w:rPr>
              <w:lastRenderedPageBreak/>
              <w:t>Обласний</w:t>
            </w:r>
          </w:p>
          <w:p w14:paraId="6333AF71" w14:textId="77777777" w:rsidR="004C376C" w:rsidRPr="0038320A" w:rsidRDefault="004C376C" w:rsidP="004C376C">
            <w:pPr>
              <w:widowControl w:val="0"/>
              <w:jc w:val="center"/>
              <w:rPr>
                <w:sz w:val="22"/>
                <w:szCs w:val="22"/>
                <w:lang w:val="uk-UA"/>
              </w:rPr>
            </w:pPr>
            <w:r w:rsidRPr="0038320A">
              <w:rPr>
                <w:sz w:val="22"/>
                <w:szCs w:val="22"/>
                <w:lang w:val="uk-UA"/>
              </w:rPr>
              <w:t>бюджет</w:t>
            </w:r>
          </w:p>
        </w:tc>
        <w:tc>
          <w:tcPr>
            <w:tcW w:w="1417" w:type="dxa"/>
          </w:tcPr>
          <w:p w14:paraId="50DE6C86" w14:textId="77777777" w:rsidR="004C376C" w:rsidRPr="0038320A" w:rsidRDefault="004C376C" w:rsidP="004C376C">
            <w:pPr>
              <w:widowControl w:val="0"/>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8" w:type="dxa"/>
          </w:tcPr>
          <w:p w14:paraId="7FF62EC9"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7" w:type="dxa"/>
          </w:tcPr>
          <w:p w14:paraId="226DDA9E" w14:textId="77777777" w:rsidR="004C376C" w:rsidRPr="0038320A" w:rsidRDefault="004C376C" w:rsidP="004C376C">
            <w:pPr>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2064" w:type="dxa"/>
          </w:tcPr>
          <w:p w14:paraId="6B68B424"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Охоплено реабілі-таційними послу-гами осіб з інвалід-ністю, дітей з інва-лідністю та дітей, які мають ризик отримати інвалід-ність із числа ВПО відповідно до оцінки у потребі</w:t>
            </w:r>
          </w:p>
        </w:tc>
      </w:tr>
      <w:tr w:rsidR="004C376C" w:rsidRPr="0038320A" w14:paraId="68F7F3BE" w14:textId="77777777" w:rsidTr="00D50071">
        <w:tc>
          <w:tcPr>
            <w:tcW w:w="15922" w:type="dxa"/>
            <w:gridSpan w:val="10"/>
          </w:tcPr>
          <w:p w14:paraId="169EE65B"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b/>
                <w:sz w:val="22"/>
                <w:szCs w:val="22"/>
                <w:lang w:val="uk-UA"/>
              </w:rPr>
              <w:lastRenderedPageBreak/>
              <w:t>4. Інформаційні заходи та забезпечення освітніх, медичних, психологічних та культурних послуг.</w:t>
            </w:r>
            <w:r w:rsidRPr="0038320A">
              <w:rPr>
                <w:b/>
                <w:color w:val="333333"/>
                <w:sz w:val="22"/>
                <w:szCs w:val="22"/>
                <w:shd w:val="clear" w:color="auto" w:fill="FFFFFF"/>
                <w:lang w:val="uk-UA"/>
              </w:rPr>
              <w:t xml:space="preserve"> Сприяння інтеграції ВПО шляхом створення умов для розвитку потенціалу, посилення спроможності приймаючих територіальних громад</w:t>
            </w:r>
          </w:p>
        </w:tc>
      </w:tr>
      <w:tr w:rsidR="004C376C" w:rsidRPr="0038320A" w14:paraId="3CFCDFED" w14:textId="77777777" w:rsidTr="00C31A92">
        <w:tc>
          <w:tcPr>
            <w:tcW w:w="538" w:type="dxa"/>
          </w:tcPr>
          <w:p w14:paraId="0B4EB331" w14:textId="77777777" w:rsidR="004C376C" w:rsidRPr="0038320A" w:rsidRDefault="004C376C" w:rsidP="004C376C">
            <w:pPr>
              <w:jc w:val="center"/>
              <w:rPr>
                <w:bCs/>
                <w:sz w:val="22"/>
                <w:szCs w:val="22"/>
                <w:lang w:val="uk-UA"/>
              </w:rPr>
            </w:pPr>
            <w:r w:rsidRPr="0038320A">
              <w:rPr>
                <w:bCs/>
                <w:sz w:val="22"/>
                <w:szCs w:val="22"/>
                <w:lang w:val="uk-UA"/>
              </w:rPr>
              <w:t>1.</w:t>
            </w:r>
          </w:p>
        </w:tc>
        <w:tc>
          <w:tcPr>
            <w:tcW w:w="2337" w:type="dxa"/>
          </w:tcPr>
          <w:p w14:paraId="653D193E" w14:textId="6F7511C0" w:rsidR="004C376C" w:rsidRPr="0038320A" w:rsidRDefault="004C376C" w:rsidP="004C376C">
            <w:pPr>
              <w:widowControl w:val="0"/>
              <w:jc w:val="both"/>
              <w:rPr>
                <w:sz w:val="22"/>
                <w:szCs w:val="22"/>
                <w:lang w:val="uk-UA"/>
              </w:rPr>
            </w:pPr>
            <w:r w:rsidRPr="0038320A">
              <w:rPr>
                <w:sz w:val="22"/>
                <w:szCs w:val="22"/>
                <w:lang w:val="uk-UA"/>
              </w:rPr>
              <w:t>Інформаційна під-тримка ВПО у вирішенні нагальних питань і актуалізація законодавчих змін</w:t>
            </w:r>
          </w:p>
        </w:tc>
        <w:tc>
          <w:tcPr>
            <w:tcW w:w="2051" w:type="dxa"/>
          </w:tcPr>
          <w:p w14:paraId="73FE536F"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Проведення інфор-маційно-просвіт-ницької та роз’яс-нювальної роботи для ВПО</w:t>
            </w:r>
          </w:p>
        </w:tc>
        <w:tc>
          <w:tcPr>
            <w:tcW w:w="994" w:type="dxa"/>
          </w:tcPr>
          <w:p w14:paraId="7ED3C973"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1DE431FF"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565EC8CB" w14:textId="77777777" w:rsidR="004C376C" w:rsidRPr="0038320A" w:rsidRDefault="004C376C" w:rsidP="004C376C">
            <w:pPr>
              <w:widowControl w:val="0"/>
              <w:jc w:val="center"/>
              <w:rPr>
                <w:color w:val="000000" w:themeColor="text1"/>
                <w:sz w:val="22"/>
                <w:szCs w:val="22"/>
                <w:lang w:val="uk-UA"/>
              </w:rPr>
            </w:pPr>
          </w:p>
        </w:tc>
        <w:tc>
          <w:tcPr>
            <w:tcW w:w="2007" w:type="dxa"/>
          </w:tcPr>
          <w:p w14:paraId="0D4A06B1" w14:textId="77777777" w:rsidR="004C376C" w:rsidRPr="0038320A" w:rsidRDefault="004C376C" w:rsidP="004C376C">
            <w:pPr>
              <w:widowControl w:val="0"/>
              <w:jc w:val="center"/>
              <w:rPr>
                <w:rStyle w:val="ab"/>
                <w:b w:val="0"/>
                <w:bCs w:val="0"/>
                <w:sz w:val="22"/>
                <w:szCs w:val="22"/>
                <w:lang w:val="uk-UA"/>
              </w:rPr>
            </w:pPr>
            <w:r w:rsidRPr="0038320A">
              <w:rPr>
                <w:sz w:val="22"/>
                <w:szCs w:val="22"/>
                <w:lang w:val="uk-UA"/>
              </w:rPr>
              <w:t xml:space="preserve">Департаменти облдерж-адміністрації – обласної військової адміністрації: соціального захисту населення; </w:t>
            </w:r>
            <w:r w:rsidRPr="0038320A">
              <w:rPr>
                <w:rStyle w:val="ab"/>
                <w:b w:val="0"/>
                <w:sz w:val="22"/>
                <w:szCs w:val="22"/>
                <w:shd w:val="clear" w:color="auto" w:fill="FFFFFF"/>
                <w:lang w:val="uk-UA"/>
              </w:rPr>
              <w:t>стратегічних комунікацій, національностей та релігій,</w:t>
            </w:r>
          </w:p>
          <w:p w14:paraId="6BEF59D6" w14:textId="77777777" w:rsidR="004C376C" w:rsidRPr="0038320A" w:rsidRDefault="004C376C" w:rsidP="004C376C">
            <w:pPr>
              <w:widowControl w:val="0"/>
              <w:jc w:val="center"/>
              <w:rPr>
                <w:sz w:val="22"/>
                <w:szCs w:val="22"/>
                <w:lang w:val="uk-UA"/>
              </w:rPr>
            </w:pPr>
            <w:r w:rsidRPr="0038320A">
              <w:rPr>
                <w:sz w:val="22"/>
                <w:szCs w:val="22"/>
                <w:lang w:val="uk-UA"/>
              </w:rPr>
              <w:t>Закарпатський обласний центр соціальних служб</w:t>
            </w:r>
          </w:p>
        </w:tc>
        <w:tc>
          <w:tcPr>
            <w:tcW w:w="1679" w:type="dxa"/>
          </w:tcPr>
          <w:p w14:paraId="58566705" w14:textId="77777777" w:rsidR="004C376C" w:rsidRPr="0038320A" w:rsidRDefault="004C376C" w:rsidP="004C376C">
            <w:pPr>
              <w:widowControl w:val="0"/>
              <w:jc w:val="center"/>
              <w:rPr>
                <w:sz w:val="22"/>
                <w:szCs w:val="22"/>
                <w:lang w:val="uk-UA"/>
              </w:rPr>
            </w:pPr>
            <w:r w:rsidRPr="0038320A">
              <w:rPr>
                <w:sz w:val="22"/>
                <w:szCs w:val="22"/>
                <w:lang w:val="uk-UA"/>
              </w:rPr>
              <w:t>Обласний</w:t>
            </w:r>
          </w:p>
          <w:p w14:paraId="05BB0376" w14:textId="77777777" w:rsidR="004C376C" w:rsidRPr="0038320A" w:rsidRDefault="004C376C" w:rsidP="004C376C">
            <w:pPr>
              <w:widowControl w:val="0"/>
              <w:jc w:val="center"/>
              <w:rPr>
                <w:sz w:val="22"/>
                <w:szCs w:val="22"/>
                <w:lang w:val="uk-UA"/>
              </w:rPr>
            </w:pPr>
            <w:r w:rsidRPr="0038320A">
              <w:rPr>
                <w:sz w:val="22"/>
                <w:szCs w:val="22"/>
                <w:lang w:val="uk-UA"/>
              </w:rPr>
              <w:t>бюджет</w:t>
            </w:r>
          </w:p>
        </w:tc>
        <w:tc>
          <w:tcPr>
            <w:tcW w:w="1417" w:type="dxa"/>
          </w:tcPr>
          <w:p w14:paraId="728074C5" w14:textId="77777777" w:rsidR="004C376C" w:rsidRPr="0038320A" w:rsidRDefault="004C376C" w:rsidP="004C376C">
            <w:pPr>
              <w:widowControl w:val="0"/>
              <w:jc w:val="center"/>
              <w:rPr>
                <w:sz w:val="22"/>
                <w:szCs w:val="22"/>
                <w:lang w:val="uk-UA"/>
              </w:rPr>
            </w:pPr>
            <w:r w:rsidRPr="0038320A">
              <w:rPr>
                <w:sz w:val="22"/>
                <w:szCs w:val="22"/>
                <w:lang w:val="uk-UA"/>
              </w:rPr>
              <w:t>Відповідно до Регіональної програми із забезпе-чення участі громад-ськості у формуванні та реалізації державної політики  і вивчення суспільної думки на 2022 – 2024 роки</w:t>
            </w:r>
          </w:p>
        </w:tc>
        <w:tc>
          <w:tcPr>
            <w:tcW w:w="1418" w:type="dxa"/>
          </w:tcPr>
          <w:p w14:paraId="450C9E88"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Відповідно до Регіональної програми із забезпе-чення участі громад-ськості у формуванні та реалізації державної політики  і вивчення суспільної думки на 2022 – 2024 роки</w:t>
            </w:r>
          </w:p>
        </w:tc>
        <w:tc>
          <w:tcPr>
            <w:tcW w:w="1417" w:type="dxa"/>
          </w:tcPr>
          <w:p w14:paraId="102A8FB7" w14:textId="77777777" w:rsidR="004C376C" w:rsidRPr="0038320A" w:rsidRDefault="004C376C" w:rsidP="004C376C">
            <w:pPr>
              <w:jc w:val="center"/>
              <w:rPr>
                <w:sz w:val="22"/>
                <w:szCs w:val="22"/>
                <w:lang w:val="uk-UA"/>
              </w:rPr>
            </w:pPr>
            <w:r w:rsidRPr="0038320A">
              <w:rPr>
                <w:sz w:val="22"/>
                <w:szCs w:val="22"/>
                <w:lang w:val="uk-UA"/>
              </w:rPr>
              <w:t>Відповідно до Регіональної програми із забезпе-чення участі громад-ськості у формуванні та реалізації державної політики  і вивчення суспільної думки</w:t>
            </w:r>
          </w:p>
        </w:tc>
        <w:tc>
          <w:tcPr>
            <w:tcW w:w="2064" w:type="dxa"/>
          </w:tcPr>
          <w:p w14:paraId="4BD81DD2"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sz w:val="22"/>
                <w:szCs w:val="22"/>
                <w:lang w:val="uk-UA"/>
              </w:rPr>
              <w:t>Забезпечено інфор-маційну підтримку ВПО</w:t>
            </w:r>
          </w:p>
        </w:tc>
      </w:tr>
      <w:tr w:rsidR="004C376C" w:rsidRPr="0038320A" w14:paraId="096E773A" w14:textId="77777777" w:rsidTr="00C31A92">
        <w:tc>
          <w:tcPr>
            <w:tcW w:w="538" w:type="dxa"/>
          </w:tcPr>
          <w:p w14:paraId="4C274A62" w14:textId="77777777" w:rsidR="004C376C" w:rsidRPr="0038320A" w:rsidRDefault="004C376C" w:rsidP="004C376C">
            <w:pPr>
              <w:jc w:val="center"/>
              <w:rPr>
                <w:bCs/>
                <w:sz w:val="22"/>
                <w:szCs w:val="22"/>
                <w:lang w:val="uk-UA"/>
              </w:rPr>
            </w:pPr>
            <w:r w:rsidRPr="0038320A">
              <w:rPr>
                <w:bCs/>
                <w:sz w:val="22"/>
                <w:szCs w:val="22"/>
                <w:lang w:val="uk-UA"/>
              </w:rPr>
              <w:t>2.</w:t>
            </w:r>
          </w:p>
        </w:tc>
        <w:tc>
          <w:tcPr>
            <w:tcW w:w="2337" w:type="dxa"/>
          </w:tcPr>
          <w:p w14:paraId="1A5D6FCA" w14:textId="77777777" w:rsidR="004C376C" w:rsidRPr="0038320A" w:rsidRDefault="004C376C" w:rsidP="004C376C">
            <w:pPr>
              <w:widowControl w:val="0"/>
              <w:jc w:val="both"/>
              <w:rPr>
                <w:sz w:val="22"/>
                <w:szCs w:val="22"/>
                <w:lang w:val="uk-UA"/>
              </w:rPr>
            </w:pPr>
            <w:r w:rsidRPr="0038320A">
              <w:rPr>
                <w:sz w:val="22"/>
                <w:szCs w:val="22"/>
                <w:lang w:val="uk-UA"/>
              </w:rPr>
              <w:t>Забезпечення прав дітей із числа ВПО на здобуття дошкільної, загальної середньої, позашкільної освіти</w:t>
            </w:r>
          </w:p>
        </w:tc>
        <w:tc>
          <w:tcPr>
            <w:tcW w:w="2051" w:type="dxa"/>
          </w:tcPr>
          <w:p w14:paraId="447E178C" w14:textId="77777777" w:rsidR="004C376C"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sidRPr="0038320A">
              <w:rPr>
                <w:color w:val="333333"/>
                <w:sz w:val="22"/>
                <w:szCs w:val="22"/>
                <w:shd w:val="clear" w:color="auto" w:fill="FFFFFF"/>
                <w:lang w:val="uk-UA"/>
              </w:rPr>
              <w:t>Створення умов для отримання освітніх послуг ВПО, зокрема облаштування про-стору для навчан-ня, забезпечення ВПО комп’ютер-ним обладнанням, електронними при-строями</w:t>
            </w:r>
          </w:p>
          <w:p w14:paraId="0D96583A" w14:textId="77777777" w:rsidR="001F1C55" w:rsidRPr="0038320A" w:rsidRDefault="001F1C55"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p>
        </w:tc>
        <w:tc>
          <w:tcPr>
            <w:tcW w:w="994" w:type="dxa"/>
          </w:tcPr>
          <w:p w14:paraId="5BC35341"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6F5DC891"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7BE4485A" w14:textId="77777777" w:rsidR="004C376C" w:rsidRPr="0038320A" w:rsidRDefault="004C376C" w:rsidP="004C376C">
            <w:pPr>
              <w:widowControl w:val="0"/>
              <w:jc w:val="center"/>
              <w:rPr>
                <w:sz w:val="22"/>
                <w:szCs w:val="22"/>
                <w:lang w:val="uk-UA"/>
              </w:rPr>
            </w:pPr>
          </w:p>
        </w:tc>
        <w:tc>
          <w:tcPr>
            <w:tcW w:w="2007" w:type="dxa"/>
          </w:tcPr>
          <w:p w14:paraId="7FB89143" w14:textId="77777777" w:rsidR="004C376C" w:rsidRPr="0038320A" w:rsidRDefault="004C376C" w:rsidP="004C376C">
            <w:pPr>
              <w:widowControl w:val="0"/>
              <w:rPr>
                <w:sz w:val="22"/>
                <w:szCs w:val="22"/>
                <w:lang w:val="uk-UA"/>
              </w:rPr>
            </w:pPr>
            <w:r w:rsidRPr="0038320A">
              <w:rPr>
                <w:sz w:val="22"/>
                <w:szCs w:val="22"/>
                <w:lang w:val="uk-UA"/>
              </w:rPr>
              <w:t>Виконавчі органи місцевих рад (ТГ)</w:t>
            </w:r>
          </w:p>
        </w:tc>
        <w:tc>
          <w:tcPr>
            <w:tcW w:w="1679" w:type="dxa"/>
          </w:tcPr>
          <w:p w14:paraId="66A9BF2F"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38320A">
              <w:rPr>
                <w:sz w:val="22"/>
                <w:szCs w:val="22"/>
                <w:lang w:val="uk-UA"/>
              </w:rPr>
              <w:t>Бюджети</w:t>
            </w:r>
          </w:p>
          <w:p w14:paraId="1918540E" w14:textId="77777777" w:rsidR="004C376C" w:rsidRPr="0038320A" w:rsidRDefault="004C376C" w:rsidP="004C376C">
            <w:pPr>
              <w:widowControl w:val="0"/>
              <w:jc w:val="center"/>
              <w:rPr>
                <w:sz w:val="22"/>
                <w:szCs w:val="22"/>
                <w:lang w:val="uk-UA"/>
              </w:rPr>
            </w:pPr>
            <w:r w:rsidRPr="0038320A">
              <w:rPr>
                <w:color w:val="000000" w:themeColor="text1"/>
                <w:sz w:val="22"/>
                <w:szCs w:val="22"/>
                <w:lang w:val="uk-UA"/>
              </w:rPr>
              <w:t>виконавчих органів місцевих рад (ТГ)</w:t>
            </w:r>
          </w:p>
        </w:tc>
        <w:tc>
          <w:tcPr>
            <w:tcW w:w="1417" w:type="dxa"/>
          </w:tcPr>
          <w:p w14:paraId="555D58BA" w14:textId="77777777" w:rsidR="004C376C" w:rsidRPr="0038320A" w:rsidRDefault="004C376C" w:rsidP="004C376C">
            <w:pPr>
              <w:widowControl w:val="0"/>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8" w:type="dxa"/>
          </w:tcPr>
          <w:p w14:paraId="7921C7E2"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1417" w:type="dxa"/>
          </w:tcPr>
          <w:p w14:paraId="1FFE3405" w14:textId="77777777" w:rsidR="004C376C" w:rsidRPr="0038320A" w:rsidRDefault="004C376C" w:rsidP="004C376C">
            <w:pPr>
              <w:jc w:val="center"/>
              <w:rPr>
                <w:sz w:val="22"/>
                <w:szCs w:val="22"/>
                <w:lang w:val="uk-UA"/>
              </w:rPr>
            </w:pPr>
            <w:r w:rsidRPr="0038320A">
              <w:rPr>
                <w:sz w:val="22"/>
                <w:szCs w:val="22"/>
                <w:lang w:val="uk-UA"/>
              </w:rPr>
              <w:t>У межах бюджетних призначень, визначених рішеннями про місцеві бюджети</w:t>
            </w:r>
          </w:p>
        </w:tc>
        <w:tc>
          <w:tcPr>
            <w:tcW w:w="2064" w:type="dxa"/>
          </w:tcPr>
          <w:p w14:paraId="761E74A9"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color w:val="333333"/>
                <w:sz w:val="22"/>
                <w:szCs w:val="22"/>
                <w:shd w:val="clear" w:color="auto" w:fill="FFFFFF"/>
                <w:lang w:val="uk-UA"/>
              </w:rPr>
              <w:t>Створено умови для отримання освітніх послуг ВПО</w:t>
            </w:r>
          </w:p>
        </w:tc>
      </w:tr>
      <w:tr w:rsidR="004C376C" w:rsidRPr="0038320A" w14:paraId="0A6FD63F" w14:textId="77777777" w:rsidTr="0058383B">
        <w:tc>
          <w:tcPr>
            <w:tcW w:w="538" w:type="dxa"/>
          </w:tcPr>
          <w:p w14:paraId="6DE09B0C" w14:textId="77777777" w:rsidR="004C376C" w:rsidRPr="0038320A" w:rsidRDefault="004C376C" w:rsidP="004C376C">
            <w:pPr>
              <w:jc w:val="center"/>
              <w:rPr>
                <w:bCs/>
                <w:sz w:val="22"/>
                <w:szCs w:val="22"/>
                <w:lang w:val="uk-UA"/>
              </w:rPr>
            </w:pPr>
            <w:r w:rsidRPr="0038320A">
              <w:rPr>
                <w:bCs/>
                <w:sz w:val="22"/>
                <w:szCs w:val="22"/>
                <w:lang w:val="uk-UA"/>
              </w:rPr>
              <w:lastRenderedPageBreak/>
              <w:t>3.</w:t>
            </w:r>
          </w:p>
        </w:tc>
        <w:tc>
          <w:tcPr>
            <w:tcW w:w="2337" w:type="dxa"/>
            <w:tcBorders>
              <w:bottom w:val="nil"/>
            </w:tcBorders>
          </w:tcPr>
          <w:p w14:paraId="5CA9174A" w14:textId="77777777" w:rsidR="004C376C" w:rsidRPr="0038320A" w:rsidRDefault="004C376C" w:rsidP="004C376C">
            <w:pPr>
              <w:widowControl w:val="0"/>
              <w:jc w:val="both"/>
              <w:rPr>
                <w:sz w:val="22"/>
                <w:szCs w:val="22"/>
                <w:lang w:val="uk-UA"/>
              </w:rPr>
            </w:pPr>
            <w:r w:rsidRPr="0038320A">
              <w:rPr>
                <w:color w:val="333333"/>
                <w:sz w:val="22"/>
                <w:szCs w:val="22"/>
                <w:shd w:val="clear" w:color="auto" w:fill="FFFFFF"/>
                <w:lang w:val="uk-UA"/>
              </w:rPr>
              <w:t>Запровадження сис-теми періодичної оцінки потреб ВПО</w:t>
            </w:r>
          </w:p>
        </w:tc>
        <w:tc>
          <w:tcPr>
            <w:tcW w:w="2051" w:type="dxa"/>
          </w:tcPr>
          <w:p w14:paraId="5DEF5C81"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Pr>
                <w:color w:val="333333"/>
                <w:sz w:val="22"/>
                <w:szCs w:val="22"/>
                <w:shd w:val="clear" w:color="auto" w:fill="FFFFFF"/>
                <w:lang w:val="uk-UA"/>
              </w:rPr>
              <w:t>3</w:t>
            </w:r>
            <w:r w:rsidRPr="0038320A">
              <w:rPr>
                <w:color w:val="333333"/>
                <w:sz w:val="22"/>
                <w:szCs w:val="22"/>
                <w:shd w:val="clear" w:color="auto" w:fill="FFFFFF"/>
                <w:lang w:val="uk-UA"/>
              </w:rPr>
              <w:t>.1. Впровадження системної періо-дичної оцінки по-треб ВПО на рівні громад на всіх етапах внут-рішнього перемі-щення</w:t>
            </w:r>
          </w:p>
        </w:tc>
        <w:tc>
          <w:tcPr>
            <w:tcW w:w="994" w:type="dxa"/>
          </w:tcPr>
          <w:p w14:paraId="42BCACE9"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5B423DA3"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17436BA3" w14:textId="77777777" w:rsidR="004C376C" w:rsidRPr="0038320A" w:rsidRDefault="004C376C" w:rsidP="004C376C">
            <w:pPr>
              <w:widowControl w:val="0"/>
              <w:jc w:val="center"/>
              <w:rPr>
                <w:sz w:val="22"/>
                <w:szCs w:val="22"/>
                <w:lang w:val="uk-UA"/>
              </w:rPr>
            </w:pPr>
          </w:p>
        </w:tc>
        <w:tc>
          <w:tcPr>
            <w:tcW w:w="2007" w:type="dxa"/>
          </w:tcPr>
          <w:p w14:paraId="10850264" w14:textId="77777777" w:rsidR="004C376C" w:rsidRPr="0038320A" w:rsidRDefault="004C376C" w:rsidP="004C376C">
            <w:pPr>
              <w:widowControl w:val="0"/>
              <w:rPr>
                <w:sz w:val="22"/>
                <w:szCs w:val="22"/>
                <w:lang w:val="uk-UA"/>
              </w:rPr>
            </w:pPr>
            <w:r w:rsidRPr="0038320A">
              <w:rPr>
                <w:sz w:val="22"/>
                <w:szCs w:val="22"/>
                <w:lang w:val="uk-UA"/>
              </w:rPr>
              <w:t>Закарпатський обласний центр соціальних служб, виконавчі органи місцевих рад (ТГ)</w:t>
            </w:r>
          </w:p>
        </w:tc>
        <w:tc>
          <w:tcPr>
            <w:tcW w:w="1679" w:type="dxa"/>
          </w:tcPr>
          <w:p w14:paraId="59B97651"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2"/>
                <w:szCs w:val="22"/>
                <w:lang w:val="uk-UA"/>
              </w:rPr>
            </w:pPr>
            <w:r w:rsidRPr="0038320A">
              <w:rPr>
                <w:color w:val="00000A"/>
                <w:sz w:val="22"/>
                <w:szCs w:val="22"/>
                <w:lang w:val="uk-UA" w:eastAsia="zh-CN"/>
              </w:rPr>
              <w:t>Не потребує фінансування</w:t>
            </w:r>
          </w:p>
        </w:tc>
        <w:tc>
          <w:tcPr>
            <w:tcW w:w="1417" w:type="dxa"/>
          </w:tcPr>
          <w:p w14:paraId="3AFCDFE9" w14:textId="77777777" w:rsidR="004C376C" w:rsidRPr="0038320A" w:rsidRDefault="004C376C" w:rsidP="004C376C">
            <w:pPr>
              <w:widowControl w:val="0"/>
              <w:jc w:val="center"/>
              <w:rPr>
                <w:sz w:val="22"/>
                <w:szCs w:val="22"/>
                <w:lang w:val="uk-UA"/>
              </w:rPr>
            </w:pPr>
            <w:r w:rsidRPr="0038320A">
              <w:rPr>
                <w:color w:val="333333"/>
                <w:sz w:val="22"/>
                <w:szCs w:val="22"/>
                <w:shd w:val="clear" w:color="auto" w:fill="FFFFFF"/>
                <w:lang w:val="uk-UA"/>
              </w:rPr>
              <w:t>Впроваджена періо-дична оцінка по-треб ВПО на рівні громад</w:t>
            </w:r>
          </w:p>
        </w:tc>
        <w:tc>
          <w:tcPr>
            <w:tcW w:w="1418" w:type="dxa"/>
          </w:tcPr>
          <w:p w14:paraId="1226C95C"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p>
        </w:tc>
        <w:tc>
          <w:tcPr>
            <w:tcW w:w="1417" w:type="dxa"/>
          </w:tcPr>
          <w:p w14:paraId="75078E7C" w14:textId="77777777" w:rsidR="004C376C" w:rsidRPr="0038320A" w:rsidRDefault="004C376C" w:rsidP="004C376C">
            <w:pPr>
              <w:jc w:val="center"/>
              <w:rPr>
                <w:sz w:val="22"/>
                <w:szCs w:val="22"/>
                <w:lang w:val="uk-UA"/>
              </w:rPr>
            </w:pPr>
          </w:p>
        </w:tc>
        <w:tc>
          <w:tcPr>
            <w:tcW w:w="2064" w:type="dxa"/>
          </w:tcPr>
          <w:p w14:paraId="3DF21080"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p>
        </w:tc>
      </w:tr>
      <w:tr w:rsidR="004C376C" w:rsidRPr="0038320A" w14:paraId="2B9F5231" w14:textId="77777777" w:rsidTr="0058383B">
        <w:tc>
          <w:tcPr>
            <w:tcW w:w="538" w:type="dxa"/>
          </w:tcPr>
          <w:p w14:paraId="7F7AD6E5" w14:textId="77777777" w:rsidR="004C376C" w:rsidRPr="0038320A" w:rsidRDefault="004C376C" w:rsidP="004C376C">
            <w:pPr>
              <w:jc w:val="center"/>
              <w:rPr>
                <w:bCs/>
                <w:sz w:val="22"/>
                <w:szCs w:val="22"/>
                <w:lang w:val="uk-UA"/>
              </w:rPr>
            </w:pPr>
          </w:p>
        </w:tc>
        <w:tc>
          <w:tcPr>
            <w:tcW w:w="2337" w:type="dxa"/>
            <w:tcBorders>
              <w:top w:val="nil"/>
            </w:tcBorders>
          </w:tcPr>
          <w:p w14:paraId="26930F3F" w14:textId="77777777" w:rsidR="004C376C" w:rsidRPr="0038320A" w:rsidRDefault="004C376C" w:rsidP="004C376C">
            <w:pPr>
              <w:widowControl w:val="0"/>
              <w:jc w:val="both"/>
              <w:rPr>
                <w:color w:val="333333"/>
                <w:sz w:val="22"/>
                <w:szCs w:val="22"/>
                <w:shd w:val="clear" w:color="auto" w:fill="FFFFFF"/>
                <w:lang w:val="uk-UA"/>
              </w:rPr>
            </w:pPr>
          </w:p>
        </w:tc>
        <w:tc>
          <w:tcPr>
            <w:tcW w:w="2051" w:type="dxa"/>
          </w:tcPr>
          <w:p w14:paraId="72BCA7B2"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Pr>
                <w:color w:val="333333"/>
                <w:sz w:val="22"/>
                <w:szCs w:val="22"/>
                <w:shd w:val="clear" w:color="auto" w:fill="FFFFFF"/>
                <w:lang w:val="uk-UA"/>
              </w:rPr>
              <w:t>3</w:t>
            </w:r>
            <w:r w:rsidRPr="0038320A">
              <w:rPr>
                <w:color w:val="333333"/>
                <w:sz w:val="22"/>
                <w:szCs w:val="22"/>
                <w:shd w:val="clear" w:color="auto" w:fill="FFFFFF"/>
                <w:lang w:val="uk-UA"/>
              </w:rPr>
              <w:t>.2. Розроблення місцевих алгорит-мів дій щодо пе-ренаправлення за-питів ВПО для надання повноцін-ної допомоги та сприяння у реаліза-ції прав таких осіб</w:t>
            </w:r>
          </w:p>
        </w:tc>
        <w:tc>
          <w:tcPr>
            <w:tcW w:w="994" w:type="dxa"/>
          </w:tcPr>
          <w:p w14:paraId="4A7A4043"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4F003A0F" w14:textId="77777777" w:rsidR="004C376C" w:rsidRPr="0038320A" w:rsidRDefault="004C376C"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56C0249E" w14:textId="77777777" w:rsidR="004C376C" w:rsidRPr="0038320A" w:rsidRDefault="004C376C" w:rsidP="004C376C">
            <w:pPr>
              <w:widowControl w:val="0"/>
              <w:jc w:val="center"/>
              <w:rPr>
                <w:sz w:val="22"/>
                <w:szCs w:val="22"/>
                <w:lang w:val="uk-UA"/>
              </w:rPr>
            </w:pPr>
          </w:p>
        </w:tc>
        <w:tc>
          <w:tcPr>
            <w:tcW w:w="2007" w:type="dxa"/>
          </w:tcPr>
          <w:p w14:paraId="2449B311" w14:textId="77777777" w:rsidR="004C376C" w:rsidRPr="0038320A" w:rsidRDefault="004C376C" w:rsidP="004C376C">
            <w:pPr>
              <w:widowControl w:val="0"/>
              <w:rPr>
                <w:sz w:val="22"/>
                <w:szCs w:val="22"/>
                <w:lang w:val="uk-UA"/>
              </w:rPr>
            </w:pPr>
            <w:r w:rsidRPr="0038320A">
              <w:rPr>
                <w:sz w:val="22"/>
                <w:szCs w:val="22"/>
                <w:lang w:val="uk-UA"/>
              </w:rPr>
              <w:t>Виконавчі органи місцевих рад (ТГ)</w:t>
            </w:r>
          </w:p>
        </w:tc>
        <w:tc>
          <w:tcPr>
            <w:tcW w:w="1679" w:type="dxa"/>
          </w:tcPr>
          <w:p w14:paraId="3A675BB5"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38320A">
              <w:rPr>
                <w:color w:val="00000A"/>
                <w:sz w:val="22"/>
                <w:szCs w:val="22"/>
                <w:lang w:val="uk-UA" w:eastAsia="zh-CN"/>
              </w:rPr>
              <w:t>Не потребує фінансування</w:t>
            </w:r>
          </w:p>
        </w:tc>
        <w:tc>
          <w:tcPr>
            <w:tcW w:w="1417" w:type="dxa"/>
          </w:tcPr>
          <w:p w14:paraId="2A360200" w14:textId="77777777" w:rsidR="004C376C" w:rsidRPr="0038320A" w:rsidRDefault="004C376C" w:rsidP="004C376C">
            <w:pPr>
              <w:widowControl w:val="0"/>
              <w:jc w:val="center"/>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8" w:type="dxa"/>
          </w:tcPr>
          <w:p w14:paraId="74F78C45"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7" w:type="dxa"/>
          </w:tcPr>
          <w:p w14:paraId="57CD1DD7" w14:textId="77777777" w:rsidR="004C376C" w:rsidRPr="0038320A" w:rsidRDefault="004C376C" w:rsidP="004C376C">
            <w:pPr>
              <w:jc w:val="center"/>
              <w:rPr>
                <w:sz w:val="22"/>
                <w:szCs w:val="22"/>
                <w:lang w:val="uk-UA"/>
              </w:rPr>
            </w:pPr>
            <w:r w:rsidRPr="0038320A">
              <w:rPr>
                <w:color w:val="00000A"/>
                <w:sz w:val="22"/>
                <w:szCs w:val="22"/>
                <w:lang w:val="uk-UA" w:eastAsia="zh-CN"/>
              </w:rPr>
              <w:t>Не потребує фінансу-вання</w:t>
            </w:r>
          </w:p>
        </w:tc>
        <w:tc>
          <w:tcPr>
            <w:tcW w:w="2064" w:type="dxa"/>
          </w:tcPr>
          <w:p w14:paraId="72FE94CC" w14:textId="77777777" w:rsidR="004C376C" w:rsidRPr="0038320A" w:rsidRDefault="004C376C"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color w:val="333333"/>
                <w:sz w:val="22"/>
                <w:szCs w:val="22"/>
                <w:shd w:val="clear" w:color="auto" w:fill="FFFFFF"/>
                <w:lang w:val="uk-UA"/>
              </w:rPr>
              <w:t>Розроблено місцеві алгоритми дій щодо перенаправ-лення запитів ВПО для надання повно-цінної допомоги та сприяння у реа-лізації прав таких осіб</w:t>
            </w:r>
          </w:p>
        </w:tc>
      </w:tr>
      <w:tr w:rsidR="000950EF" w:rsidRPr="0038320A" w14:paraId="5705B0D5" w14:textId="77777777" w:rsidTr="0058383B">
        <w:tc>
          <w:tcPr>
            <w:tcW w:w="538" w:type="dxa"/>
            <w:vMerge w:val="restart"/>
          </w:tcPr>
          <w:p w14:paraId="1A20F3DA" w14:textId="77777777" w:rsidR="000950EF" w:rsidRPr="0038320A" w:rsidRDefault="000950EF" w:rsidP="004C376C">
            <w:pPr>
              <w:jc w:val="center"/>
              <w:rPr>
                <w:bCs/>
                <w:sz w:val="22"/>
                <w:szCs w:val="22"/>
                <w:lang w:val="uk-UA"/>
              </w:rPr>
            </w:pPr>
            <w:r w:rsidRPr="0038320A">
              <w:rPr>
                <w:bCs/>
                <w:sz w:val="22"/>
                <w:szCs w:val="22"/>
                <w:lang w:val="uk-UA"/>
              </w:rPr>
              <w:t>4.</w:t>
            </w:r>
          </w:p>
        </w:tc>
        <w:tc>
          <w:tcPr>
            <w:tcW w:w="2337" w:type="dxa"/>
            <w:tcBorders>
              <w:bottom w:val="nil"/>
            </w:tcBorders>
          </w:tcPr>
          <w:p w14:paraId="7D37A1B2" w14:textId="77777777" w:rsidR="000950EF" w:rsidRPr="0038320A" w:rsidRDefault="000950EF" w:rsidP="004C376C">
            <w:pPr>
              <w:widowControl w:val="0"/>
              <w:jc w:val="both"/>
              <w:rPr>
                <w:color w:val="333333"/>
                <w:sz w:val="22"/>
                <w:szCs w:val="22"/>
                <w:shd w:val="clear" w:color="auto" w:fill="FFFFFF"/>
                <w:lang w:val="uk-UA"/>
              </w:rPr>
            </w:pPr>
            <w:r w:rsidRPr="0038320A">
              <w:rPr>
                <w:color w:val="333333"/>
                <w:sz w:val="22"/>
                <w:szCs w:val="22"/>
                <w:shd w:val="clear" w:color="auto" w:fill="FFFFFF"/>
                <w:lang w:val="uk-UA"/>
              </w:rPr>
              <w:t>Створення умов для отримання психо-логічної допомоги і реабілітації ВПО, зокрема дітей</w:t>
            </w:r>
          </w:p>
        </w:tc>
        <w:tc>
          <w:tcPr>
            <w:tcW w:w="2051" w:type="dxa"/>
          </w:tcPr>
          <w:p w14:paraId="5A433002"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Pr>
                <w:color w:val="333333"/>
                <w:sz w:val="22"/>
                <w:szCs w:val="22"/>
                <w:shd w:val="clear" w:color="auto" w:fill="FFFFFF"/>
                <w:lang w:val="uk-UA"/>
              </w:rPr>
              <w:t>4</w:t>
            </w:r>
            <w:r w:rsidRPr="0038320A">
              <w:rPr>
                <w:color w:val="333333"/>
                <w:sz w:val="22"/>
                <w:szCs w:val="22"/>
                <w:shd w:val="clear" w:color="auto" w:fill="FFFFFF"/>
                <w:lang w:val="uk-UA"/>
              </w:rPr>
              <w:t>.1. Впровадження надання психо-логічної допомоги ВПО, зокрема ді-тям, їх реабілітації із залученням представників між-народних неуря-дових організацій</w:t>
            </w:r>
          </w:p>
        </w:tc>
        <w:tc>
          <w:tcPr>
            <w:tcW w:w="994" w:type="dxa"/>
          </w:tcPr>
          <w:p w14:paraId="5E95B0CA"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2FAC1D16"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78E49773" w14:textId="77777777" w:rsidR="000950EF" w:rsidRPr="0038320A" w:rsidRDefault="000950EF" w:rsidP="004C376C">
            <w:pPr>
              <w:widowControl w:val="0"/>
              <w:jc w:val="center"/>
              <w:rPr>
                <w:sz w:val="22"/>
                <w:szCs w:val="22"/>
                <w:lang w:val="uk-UA"/>
              </w:rPr>
            </w:pPr>
          </w:p>
        </w:tc>
        <w:tc>
          <w:tcPr>
            <w:tcW w:w="2007" w:type="dxa"/>
          </w:tcPr>
          <w:p w14:paraId="74931B66" w14:textId="77777777" w:rsidR="000950EF" w:rsidRPr="0038320A" w:rsidRDefault="000950EF" w:rsidP="004C376C">
            <w:pPr>
              <w:widowControl w:val="0"/>
              <w:jc w:val="center"/>
              <w:rPr>
                <w:sz w:val="22"/>
                <w:szCs w:val="22"/>
                <w:lang w:val="uk-UA"/>
              </w:rPr>
            </w:pPr>
            <w:r w:rsidRPr="0038320A">
              <w:rPr>
                <w:sz w:val="22"/>
                <w:szCs w:val="22"/>
                <w:lang w:val="uk-UA"/>
              </w:rPr>
              <w:t>Закарпатський обласний центр соціальних служб, виконавчі органи місцевих рад (ТГ)</w:t>
            </w:r>
          </w:p>
        </w:tc>
        <w:tc>
          <w:tcPr>
            <w:tcW w:w="1679" w:type="dxa"/>
          </w:tcPr>
          <w:p w14:paraId="4A8F0560"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38320A">
              <w:rPr>
                <w:color w:val="00000A"/>
                <w:sz w:val="22"/>
                <w:szCs w:val="22"/>
                <w:lang w:val="uk-UA" w:eastAsia="zh-CN"/>
              </w:rPr>
              <w:t>Не потребує фінансування</w:t>
            </w:r>
          </w:p>
        </w:tc>
        <w:tc>
          <w:tcPr>
            <w:tcW w:w="1417" w:type="dxa"/>
          </w:tcPr>
          <w:p w14:paraId="6BCE0E50"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8" w:type="dxa"/>
          </w:tcPr>
          <w:p w14:paraId="5B07F61E"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7" w:type="dxa"/>
          </w:tcPr>
          <w:p w14:paraId="5B79BBD5" w14:textId="77777777" w:rsidR="000950EF" w:rsidRPr="0038320A" w:rsidRDefault="000950EF" w:rsidP="004C376C">
            <w:pPr>
              <w:jc w:val="center"/>
              <w:rPr>
                <w:sz w:val="22"/>
                <w:szCs w:val="22"/>
                <w:lang w:val="uk-UA"/>
              </w:rPr>
            </w:pPr>
            <w:r w:rsidRPr="0038320A">
              <w:rPr>
                <w:color w:val="00000A"/>
                <w:sz w:val="22"/>
                <w:szCs w:val="22"/>
                <w:lang w:val="uk-UA" w:eastAsia="zh-CN"/>
              </w:rPr>
              <w:t>Не потребує фінансу-вання</w:t>
            </w:r>
          </w:p>
        </w:tc>
        <w:tc>
          <w:tcPr>
            <w:tcW w:w="2064" w:type="dxa"/>
          </w:tcPr>
          <w:p w14:paraId="6827B989"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color w:val="333333"/>
                <w:sz w:val="22"/>
                <w:szCs w:val="22"/>
                <w:shd w:val="clear" w:color="auto" w:fill="FFFFFF"/>
                <w:lang w:val="uk-UA"/>
              </w:rPr>
              <w:t>Надана психологіч-на допомога ВПО, зокрема дітям, із залученням пред-ставників міжна-родних неурядових організацій</w:t>
            </w:r>
          </w:p>
        </w:tc>
      </w:tr>
      <w:tr w:rsidR="000950EF" w:rsidRPr="0038320A" w14:paraId="1711C904" w14:textId="77777777" w:rsidTr="0058383B">
        <w:tc>
          <w:tcPr>
            <w:tcW w:w="538" w:type="dxa"/>
            <w:vMerge/>
          </w:tcPr>
          <w:p w14:paraId="105DC315" w14:textId="77777777" w:rsidR="000950EF" w:rsidRPr="0038320A" w:rsidRDefault="000950EF" w:rsidP="004C376C">
            <w:pPr>
              <w:jc w:val="center"/>
              <w:rPr>
                <w:bCs/>
                <w:sz w:val="22"/>
                <w:szCs w:val="22"/>
                <w:lang w:val="uk-UA"/>
              </w:rPr>
            </w:pPr>
          </w:p>
        </w:tc>
        <w:tc>
          <w:tcPr>
            <w:tcW w:w="2337" w:type="dxa"/>
            <w:tcBorders>
              <w:top w:val="nil"/>
              <w:bottom w:val="nil"/>
            </w:tcBorders>
          </w:tcPr>
          <w:p w14:paraId="7811BF16" w14:textId="77777777" w:rsidR="000950EF" w:rsidRPr="0038320A" w:rsidRDefault="000950EF" w:rsidP="004C376C">
            <w:pPr>
              <w:widowControl w:val="0"/>
              <w:jc w:val="both"/>
              <w:rPr>
                <w:color w:val="333333"/>
                <w:sz w:val="22"/>
                <w:szCs w:val="22"/>
                <w:shd w:val="clear" w:color="auto" w:fill="FFFFFF"/>
                <w:lang w:val="uk-UA"/>
              </w:rPr>
            </w:pPr>
          </w:p>
        </w:tc>
        <w:tc>
          <w:tcPr>
            <w:tcW w:w="2051" w:type="dxa"/>
          </w:tcPr>
          <w:p w14:paraId="345A36BE" w14:textId="77777777" w:rsidR="000950EF"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Pr>
                <w:color w:val="333333"/>
                <w:sz w:val="22"/>
                <w:szCs w:val="22"/>
                <w:shd w:val="clear" w:color="auto" w:fill="FFFFFF"/>
                <w:lang w:val="uk-UA"/>
              </w:rPr>
              <w:t>4</w:t>
            </w:r>
            <w:r w:rsidRPr="0038320A">
              <w:rPr>
                <w:color w:val="333333"/>
                <w:sz w:val="22"/>
                <w:szCs w:val="22"/>
                <w:shd w:val="clear" w:color="auto" w:fill="FFFFFF"/>
                <w:lang w:val="uk-UA"/>
              </w:rPr>
              <w:t>.2. Організація на-дання систематич-ної психологічної допомоги ВПО, у тому числі дітям, зокрема у місцях компактного посе-лення таких осіб</w:t>
            </w:r>
          </w:p>
          <w:p w14:paraId="03F2EB8C" w14:textId="77777777" w:rsidR="001F1C55" w:rsidRDefault="001F1C55"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p>
          <w:p w14:paraId="5BDCB39D" w14:textId="77777777" w:rsidR="001F1C55" w:rsidRPr="0038320A" w:rsidRDefault="001F1C55"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p>
        </w:tc>
        <w:tc>
          <w:tcPr>
            <w:tcW w:w="994" w:type="dxa"/>
          </w:tcPr>
          <w:p w14:paraId="3CE37B5B"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7E002C6B"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67B50752" w14:textId="77777777" w:rsidR="000950EF" w:rsidRPr="0038320A" w:rsidRDefault="000950EF" w:rsidP="004C376C">
            <w:pPr>
              <w:widowControl w:val="0"/>
              <w:jc w:val="center"/>
              <w:rPr>
                <w:sz w:val="22"/>
                <w:szCs w:val="22"/>
                <w:lang w:val="uk-UA"/>
              </w:rPr>
            </w:pPr>
          </w:p>
        </w:tc>
        <w:tc>
          <w:tcPr>
            <w:tcW w:w="2007" w:type="dxa"/>
          </w:tcPr>
          <w:p w14:paraId="26E6B7C5" w14:textId="77777777" w:rsidR="000950EF" w:rsidRPr="0038320A" w:rsidRDefault="000950EF" w:rsidP="004C376C">
            <w:pPr>
              <w:widowControl w:val="0"/>
              <w:jc w:val="center"/>
              <w:rPr>
                <w:sz w:val="22"/>
                <w:szCs w:val="22"/>
                <w:lang w:val="uk-UA"/>
              </w:rPr>
            </w:pPr>
            <w:r w:rsidRPr="0038320A">
              <w:rPr>
                <w:sz w:val="22"/>
                <w:szCs w:val="22"/>
                <w:lang w:val="uk-UA"/>
              </w:rPr>
              <w:t>Закарпатський обласний центр соціальних служб, виконавчі органи місцевих рад (ТГ)</w:t>
            </w:r>
          </w:p>
        </w:tc>
        <w:tc>
          <w:tcPr>
            <w:tcW w:w="1679" w:type="dxa"/>
          </w:tcPr>
          <w:p w14:paraId="7C24D861"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38320A">
              <w:rPr>
                <w:color w:val="00000A"/>
                <w:sz w:val="22"/>
                <w:szCs w:val="22"/>
                <w:lang w:val="uk-UA" w:eastAsia="zh-CN"/>
              </w:rPr>
              <w:t>Не потребує фінансування</w:t>
            </w:r>
          </w:p>
        </w:tc>
        <w:tc>
          <w:tcPr>
            <w:tcW w:w="1417" w:type="dxa"/>
          </w:tcPr>
          <w:p w14:paraId="2C8DFCF2"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8" w:type="dxa"/>
          </w:tcPr>
          <w:p w14:paraId="5E2DA58E"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7" w:type="dxa"/>
          </w:tcPr>
          <w:p w14:paraId="18352A08" w14:textId="77777777" w:rsidR="000950EF" w:rsidRPr="0038320A" w:rsidRDefault="000950EF" w:rsidP="004C376C">
            <w:pPr>
              <w:jc w:val="center"/>
              <w:rPr>
                <w:sz w:val="22"/>
                <w:szCs w:val="22"/>
                <w:lang w:val="uk-UA"/>
              </w:rPr>
            </w:pPr>
            <w:r w:rsidRPr="0038320A">
              <w:rPr>
                <w:color w:val="00000A"/>
                <w:sz w:val="22"/>
                <w:szCs w:val="22"/>
                <w:lang w:val="uk-UA" w:eastAsia="zh-CN"/>
              </w:rPr>
              <w:t>Не потребує фінансу-вання</w:t>
            </w:r>
          </w:p>
        </w:tc>
        <w:tc>
          <w:tcPr>
            <w:tcW w:w="2064" w:type="dxa"/>
          </w:tcPr>
          <w:p w14:paraId="4A9A2888"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color w:val="333333"/>
                <w:sz w:val="22"/>
                <w:szCs w:val="22"/>
                <w:shd w:val="clear" w:color="auto" w:fill="FFFFFF"/>
                <w:lang w:val="uk-UA"/>
              </w:rPr>
              <w:t>Організовано на-дання систематич-ної психологічної допомоги ВПО, у тому числі дітям</w:t>
            </w:r>
          </w:p>
        </w:tc>
      </w:tr>
      <w:tr w:rsidR="000950EF" w:rsidRPr="0038320A" w14:paraId="47731C45" w14:textId="77777777" w:rsidTr="0058383B">
        <w:tc>
          <w:tcPr>
            <w:tcW w:w="538" w:type="dxa"/>
            <w:vMerge/>
          </w:tcPr>
          <w:p w14:paraId="20596F9A" w14:textId="77777777" w:rsidR="000950EF" w:rsidRPr="0038320A" w:rsidRDefault="000950EF" w:rsidP="004C376C">
            <w:pPr>
              <w:jc w:val="center"/>
              <w:rPr>
                <w:bCs/>
                <w:sz w:val="22"/>
                <w:szCs w:val="22"/>
                <w:lang w:val="uk-UA"/>
              </w:rPr>
            </w:pPr>
          </w:p>
        </w:tc>
        <w:tc>
          <w:tcPr>
            <w:tcW w:w="2337" w:type="dxa"/>
            <w:vMerge w:val="restart"/>
            <w:tcBorders>
              <w:top w:val="nil"/>
            </w:tcBorders>
          </w:tcPr>
          <w:p w14:paraId="221B35EC" w14:textId="77777777" w:rsidR="000950EF" w:rsidRPr="0038320A" w:rsidRDefault="000950EF" w:rsidP="004C376C">
            <w:pPr>
              <w:widowControl w:val="0"/>
              <w:jc w:val="both"/>
              <w:rPr>
                <w:color w:val="333333"/>
                <w:sz w:val="22"/>
                <w:szCs w:val="22"/>
                <w:shd w:val="clear" w:color="auto" w:fill="FFFFFF"/>
                <w:lang w:val="uk-UA"/>
              </w:rPr>
            </w:pPr>
          </w:p>
        </w:tc>
        <w:tc>
          <w:tcPr>
            <w:tcW w:w="2051" w:type="dxa"/>
          </w:tcPr>
          <w:p w14:paraId="08F06373"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Pr>
                <w:color w:val="333333"/>
                <w:sz w:val="22"/>
                <w:szCs w:val="22"/>
                <w:shd w:val="clear" w:color="auto" w:fill="FFFFFF"/>
                <w:lang w:val="uk-UA"/>
              </w:rPr>
              <w:t>4</w:t>
            </w:r>
            <w:r w:rsidRPr="0038320A">
              <w:rPr>
                <w:color w:val="333333"/>
                <w:sz w:val="22"/>
                <w:szCs w:val="22"/>
                <w:shd w:val="clear" w:color="auto" w:fill="FFFFFF"/>
                <w:lang w:val="uk-UA"/>
              </w:rPr>
              <w:t>.3. Створення та забезпечення робо-ти мобільних груп (бригад) для надан-ня психологічної допомоги на рівні громад області</w:t>
            </w:r>
          </w:p>
        </w:tc>
        <w:tc>
          <w:tcPr>
            <w:tcW w:w="994" w:type="dxa"/>
          </w:tcPr>
          <w:p w14:paraId="0923D58C"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2023 – 2025</w:t>
            </w:r>
          </w:p>
          <w:p w14:paraId="3EC41A20" w14:textId="77777777" w:rsidR="000950EF" w:rsidRPr="0038320A" w:rsidRDefault="000950EF" w:rsidP="004C376C">
            <w:pPr>
              <w:widowControl w:val="0"/>
              <w:jc w:val="center"/>
              <w:rPr>
                <w:color w:val="000000" w:themeColor="text1"/>
                <w:sz w:val="22"/>
                <w:szCs w:val="22"/>
                <w:lang w:val="uk-UA"/>
              </w:rPr>
            </w:pPr>
            <w:r w:rsidRPr="0038320A">
              <w:rPr>
                <w:color w:val="000000" w:themeColor="text1"/>
                <w:sz w:val="22"/>
                <w:szCs w:val="22"/>
                <w:lang w:val="uk-UA"/>
              </w:rPr>
              <w:t>роки</w:t>
            </w:r>
          </w:p>
          <w:p w14:paraId="042B154C" w14:textId="77777777" w:rsidR="000950EF" w:rsidRPr="0038320A" w:rsidRDefault="000950EF" w:rsidP="004C376C">
            <w:pPr>
              <w:widowControl w:val="0"/>
              <w:jc w:val="center"/>
              <w:rPr>
                <w:sz w:val="22"/>
                <w:szCs w:val="22"/>
                <w:lang w:val="uk-UA"/>
              </w:rPr>
            </w:pPr>
          </w:p>
        </w:tc>
        <w:tc>
          <w:tcPr>
            <w:tcW w:w="2007" w:type="dxa"/>
          </w:tcPr>
          <w:p w14:paraId="03DCA5A8" w14:textId="77777777" w:rsidR="000950EF" w:rsidRPr="0038320A" w:rsidRDefault="000950EF" w:rsidP="004C376C">
            <w:pPr>
              <w:widowControl w:val="0"/>
              <w:jc w:val="center"/>
              <w:rPr>
                <w:sz w:val="22"/>
                <w:szCs w:val="22"/>
                <w:lang w:val="uk-UA"/>
              </w:rPr>
            </w:pPr>
            <w:r w:rsidRPr="0038320A">
              <w:rPr>
                <w:sz w:val="22"/>
                <w:szCs w:val="22"/>
                <w:lang w:val="uk-UA"/>
              </w:rPr>
              <w:t>Закарпатський обласний центр соціальних служб, виконавчі органи місцевих рад (ТГ)</w:t>
            </w:r>
          </w:p>
        </w:tc>
        <w:tc>
          <w:tcPr>
            <w:tcW w:w="1679" w:type="dxa"/>
          </w:tcPr>
          <w:p w14:paraId="42CBD57A"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38320A">
              <w:rPr>
                <w:color w:val="00000A"/>
                <w:sz w:val="22"/>
                <w:szCs w:val="22"/>
                <w:lang w:val="uk-UA" w:eastAsia="zh-CN"/>
              </w:rPr>
              <w:t>Не потребує фінансування</w:t>
            </w:r>
          </w:p>
        </w:tc>
        <w:tc>
          <w:tcPr>
            <w:tcW w:w="1417" w:type="dxa"/>
          </w:tcPr>
          <w:p w14:paraId="20C9930C"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8" w:type="dxa"/>
          </w:tcPr>
          <w:p w14:paraId="701AF226"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7" w:type="dxa"/>
          </w:tcPr>
          <w:p w14:paraId="54C87DE3" w14:textId="77777777" w:rsidR="000950EF" w:rsidRPr="0038320A" w:rsidRDefault="000950EF" w:rsidP="004C376C">
            <w:pPr>
              <w:jc w:val="center"/>
              <w:rPr>
                <w:sz w:val="22"/>
                <w:szCs w:val="22"/>
                <w:lang w:val="uk-UA"/>
              </w:rPr>
            </w:pPr>
            <w:r w:rsidRPr="0038320A">
              <w:rPr>
                <w:color w:val="00000A"/>
                <w:sz w:val="22"/>
                <w:szCs w:val="22"/>
                <w:lang w:val="uk-UA" w:eastAsia="zh-CN"/>
              </w:rPr>
              <w:t>Не потребує фінансу-вання</w:t>
            </w:r>
          </w:p>
        </w:tc>
        <w:tc>
          <w:tcPr>
            <w:tcW w:w="2064" w:type="dxa"/>
          </w:tcPr>
          <w:p w14:paraId="2A923E77" w14:textId="77777777" w:rsidR="000950EF" w:rsidRPr="0038320A" w:rsidRDefault="000950EF" w:rsidP="004C3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color w:val="333333"/>
                <w:sz w:val="22"/>
                <w:szCs w:val="22"/>
                <w:shd w:val="clear" w:color="auto" w:fill="FFFFFF"/>
                <w:lang w:val="uk-UA"/>
              </w:rPr>
              <w:t>Забезпечено робо-ту створених мо-більних груп (бри-гад) для надання психологічної до-помоги ВПО</w:t>
            </w:r>
          </w:p>
        </w:tc>
      </w:tr>
      <w:tr w:rsidR="000950EF" w:rsidRPr="0038320A" w14:paraId="4E8F8099" w14:textId="77777777" w:rsidTr="00F65F1F">
        <w:tc>
          <w:tcPr>
            <w:tcW w:w="538" w:type="dxa"/>
            <w:vMerge/>
          </w:tcPr>
          <w:p w14:paraId="45E9276F" w14:textId="77777777" w:rsidR="000950EF" w:rsidRPr="0038320A" w:rsidRDefault="000950EF" w:rsidP="000950EF">
            <w:pPr>
              <w:jc w:val="center"/>
              <w:rPr>
                <w:bCs/>
                <w:sz w:val="22"/>
                <w:szCs w:val="22"/>
                <w:lang w:val="uk-UA"/>
              </w:rPr>
            </w:pPr>
          </w:p>
        </w:tc>
        <w:tc>
          <w:tcPr>
            <w:tcW w:w="2337" w:type="dxa"/>
            <w:vMerge/>
          </w:tcPr>
          <w:p w14:paraId="1C9AA6DE" w14:textId="77777777" w:rsidR="000950EF" w:rsidRPr="0038320A" w:rsidRDefault="000950EF" w:rsidP="000950EF">
            <w:pPr>
              <w:widowControl w:val="0"/>
              <w:jc w:val="both"/>
              <w:rPr>
                <w:color w:val="333333"/>
                <w:sz w:val="22"/>
                <w:szCs w:val="22"/>
                <w:shd w:val="clear" w:color="auto" w:fill="FFFFFF"/>
                <w:lang w:val="uk-UA"/>
              </w:rPr>
            </w:pPr>
          </w:p>
        </w:tc>
        <w:tc>
          <w:tcPr>
            <w:tcW w:w="2051" w:type="dxa"/>
          </w:tcPr>
          <w:p w14:paraId="74004872" w14:textId="0D9AD3FD" w:rsidR="000950EF" w:rsidRPr="005F50E7" w:rsidRDefault="000950EF" w:rsidP="005F50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sidRPr="005F50E7">
              <w:rPr>
                <w:sz w:val="22"/>
                <w:szCs w:val="22"/>
                <w:lang w:val="uk-UA"/>
              </w:rPr>
              <w:t>4.4.</w:t>
            </w:r>
            <w:r w:rsidR="005F50E7">
              <w:rPr>
                <w:sz w:val="22"/>
                <w:szCs w:val="22"/>
                <w:lang w:val="uk-UA"/>
              </w:rPr>
              <w:t> </w:t>
            </w:r>
            <w:r w:rsidRPr="005F50E7">
              <w:rPr>
                <w:sz w:val="22"/>
                <w:szCs w:val="22"/>
                <w:lang w:val="uk-UA"/>
              </w:rPr>
              <w:t>Проведення семінарів, тренін</w:t>
            </w:r>
            <w:r w:rsidR="005F50E7">
              <w:rPr>
                <w:sz w:val="22"/>
                <w:szCs w:val="22"/>
                <w:lang w:val="uk-UA"/>
              </w:rPr>
              <w:t>-</w:t>
            </w:r>
            <w:r w:rsidRPr="005F50E7">
              <w:rPr>
                <w:sz w:val="22"/>
                <w:szCs w:val="22"/>
                <w:lang w:val="uk-UA"/>
              </w:rPr>
              <w:t xml:space="preserve">гів, конференцій, курсів із метою </w:t>
            </w:r>
            <w:r w:rsidR="007A18E0" w:rsidRPr="005F50E7">
              <w:rPr>
                <w:sz w:val="22"/>
                <w:szCs w:val="22"/>
                <w:lang w:val="uk-UA"/>
              </w:rPr>
              <w:t>підвищення квалі</w:t>
            </w:r>
            <w:r w:rsidR="005F50E7">
              <w:rPr>
                <w:sz w:val="22"/>
                <w:szCs w:val="22"/>
                <w:lang w:val="uk-UA"/>
              </w:rPr>
              <w:t>-</w:t>
            </w:r>
            <w:r w:rsidR="007A18E0" w:rsidRPr="005F50E7">
              <w:rPr>
                <w:sz w:val="22"/>
                <w:szCs w:val="22"/>
                <w:lang w:val="uk-UA"/>
              </w:rPr>
              <w:t>фікації та навчання</w:t>
            </w:r>
            <w:r w:rsidRPr="005F50E7">
              <w:rPr>
                <w:sz w:val="22"/>
                <w:szCs w:val="22"/>
                <w:lang w:val="uk-UA"/>
              </w:rPr>
              <w:t xml:space="preserve"> </w:t>
            </w:r>
            <w:r w:rsidR="007A18E0" w:rsidRPr="005F50E7">
              <w:rPr>
                <w:sz w:val="22"/>
                <w:szCs w:val="22"/>
                <w:lang w:val="uk-UA"/>
              </w:rPr>
              <w:t>п</w:t>
            </w:r>
            <w:r w:rsidRPr="005F50E7">
              <w:rPr>
                <w:sz w:val="22"/>
                <w:szCs w:val="22"/>
                <w:lang w:val="uk-UA"/>
              </w:rPr>
              <w:t xml:space="preserve">рацівників </w:t>
            </w:r>
            <w:r w:rsidR="00CC73F1" w:rsidRPr="005F50E7">
              <w:rPr>
                <w:sz w:val="22"/>
                <w:szCs w:val="22"/>
                <w:lang w:val="uk-UA"/>
              </w:rPr>
              <w:t>струк</w:t>
            </w:r>
            <w:r w:rsidR="005F50E7">
              <w:rPr>
                <w:sz w:val="22"/>
                <w:szCs w:val="22"/>
                <w:lang w:val="uk-UA"/>
              </w:rPr>
              <w:t>-</w:t>
            </w:r>
            <w:r w:rsidR="00CC73F1" w:rsidRPr="005F50E7">
              <w:rPr>
                <w:sz w:val="22"/>
                <w:szCs w:val="22"/>
                <w:lang w:val="uk-UA"/>
              </w:rPr>
              <w:t xml:space="preserve">турних підрозділів </w:t>
            </w:r>
            <w:r w:rsidRPr="005F50E7">
              <w:rPr>
                <w:sz w:val="22"/>
                <w:szCs w:val="22"/>
                <w:lang w:val="uk-UA"/>
              </w:rPr>
              <w:t>соціального захи</w:t>
            </w:r>
            <w:r w:rsidR="005F50E7">
              <w:rPr>
                <w:sz w:val="22"/>
                <w:szCs w:val="22"/>
                <w:lang w:val="uk-UA"/>
              </w:rPr>
              <w:t>-</w:t>
            </w:r>
            <w:r w:rsidRPr="005F50E7">
              <w:rPr>
                <w:sz w:val="22"/>
                <w:szCs w:val="22"/>
                <w:lang w:val="uk-UA"/>
              </w:rPr>
              <w:t>сту</w:t>
            </w:r>
            <w:r w:rsidR="00CC73F1" w:rsidRPr="005F50E7">
              <w:rPr>
                <w:sz w:val="22"/>
                <w:szCs w:val="22"/>
                <w:lang w:val="uk-UA"/>
              </w:rPr>
              <w:t xml:space="preserve"> населення</w:t>
            </w:r>
            <w:r w:rsidRPr="005F50E7">
              <w:rPr>
                <w:sz w:val="22"/>
                <w:szCs w:val="22"/>
                <w:lang w:val="uk-UA"/>
              </w:rPr>
              <w:t xml:space="preserve"> територіальних громад</w:t>
            </w:r>
            <w:r w:rsidR="00CC73F1" w:rsidRPr="005F50E7">
              <w:rPr>
                <w:sz w:val="22"/>
                <w:szCs w:val="22"/>
                <w:lang w:val="uk-UA"/>
              </w:rPr>
              <w:t>, районних державних (війсь</w:t>
            </w:r>
            <w:r w:rsidR="005F50E7">
              <w:rPr>
                <w:sz w:val="22"/>
                <w:szCs w:val="22"/>
                <w:lang w:val="uk-UA"/>
              </w:rPr>
              <w:t>-</w:t>
            </w:r>
            <w:r w:rsidR="00CC73F1" w:rsidRPr="005F50E7">
              <w:rPr>
                <w:sz w:val="22"/>
                <w:szCs w:val="22"/>
                <w:lang w:val="uk-UA"/>
              </w:rPr>
              <w:t>кових) адміністра</w:t>
            </w:r>
            <w:r w:rsidR="005F50E7">
              <w:rPr>
                <w:sz w:val="22"/>
                <w:szCs w:val="22"/>
                <w:lang w:val="uk-UA"/>
              </w:rPr>
              <w:t>-</w:t>
            </w:r>
            <w:r w:rsidR="00CC73F1" w:rsidRPr="005F50E7">
              <w:rPr>
                <w:sz w:val="22"/>
                <w:szCs w:val="22"/>
                <w:lang w:val="uk-UA"/>
              </w:rPr>
              <w:t>цій</w:t>
            </w:r>
            <w:r w:rsidR="007A18E0" w:rsidRPr="005F50E7">
              <w:rPr>
                <w:sz w:val="22"/>
                <w:szCs w:val="22"/>
                <w:lang w:val="uk-UA"/>
              </w:rPr>
              <w:t xml:space="preserve"> та керівників місць тимчасового проживання ВПО навичкам спілку</w:t>
            </w:r>
            <w:r w:rsidR="005F50E7">
              <w:rPr>
                <w:sz w:val="22"/>
                <w:szCs w:val="22"/>
                <w:lang w:val="uk-UA"/>
              </w:rPr>
              <w:t>-</w:t>
            </w:r>
            <w:r w:rsidR="007A18E0" w:rsidRPr="005F50E7">
              <w:rPr>
                <w:sz w:val="22"/>
                <w:szCs w:val="22"/>
                <w:lang w:val="uk-UA"/>
              </w:rPr>
              <w:t>вання з особами, постраждалими внаслідок військо</w:t>
            </w:r>
            <w:r w:rsidR="005F50E7">
              <w:rPr>
                <w:sz w:val="22"/>
                <w:szCs w:val="22"/>
                <w:lang w:val="uk-UA"/>
              </w:rPr>
              <w:t>-</w:t>
            </w:r>
            <w:r w:rsidR="007A18E0" w:rsidRPr="005F50E7">
              <w:rPr>
                <w:sz w:val="22"/>
                <w:szCs w:val="22"/>
                <w:lang w:val="uk-UA"/>
              </w:rPr>
              <w:t>вих дій,</w:t>
            </w:r>
            <w:r w:rsidRPr="005F50E7">
              <w:rPr>
                <w:sz w:val="22"/>
                <w:szCs w:val="22"/>
                <w:lang w:val="uk-UA"/>
              </w:rPr>
              <w:t xml:space="preserve"> </w:t>
            </w:r>
            <w:r w:rsidR="007A18E0" w:rsidRPr="005F50E7">
              <w:rPr>
                <w:sz w:val="22"/>
                <w:szCs w:val="22"/>
                <w:lang w:val="uk-UA"/>
              </w:rPr>
              <w:t>оціню</w:t>
            </w:r>
            <w:r w:rsidR="005F50E7">
              <w:rPr>
                <w:sz w:val="22"/>
                <w:szCs w:val="22"/>
                <w:lang w:val="uk-UA"/>
              </w:rPr>
              <w:t>-</w:t>
            </w:r>
            <w:r w:rsidR="007A18E0" w:rsidRPr="005F50E7">
              <w:rPr>
                <w:sz w:val="22"/>
                <w:szCs w:val="22"/>
                <w:lang w:val="uk-UA"/>
              </w:rPr>
              <w:t xml:space="preserve">вання потреби, вміння проводити оцінку стану </w:t>
            </w:r>
          </w:p>
        </w:tc>
        <w:tc>
          <w:tcPr>
            <w:tcW w:w="994" w:type="dxa"/>
          </w:tcPr>
          <w:p w14:paraId="1E17A028" w14:textId="77777777" w:rsidR="000950EF" w:rsidRPr="005F50E7" w:rsidRDefault="000950EF" w:rsidP="000950EF">
            <w:pPr>
              <w:widowControl w:val="0"/>
              <w:jc w:val="center"/>
              <w:rPr>
                <w:color w:val="000000" w:themeColor="text1"/>
                <w:sz w:val="22"/>
                <w:szCs w:val="22"/>
                <w:lang w:val="uk-UA"/>
              </w:rPr>
            </w:pPr>
            <w:r w:rsidRPr="005F50E7">
              <w:rPr>
                <w:color w:val="000000" w:themeColor="text1"/>
                <w:sz w:val="22"/>
                <w:szCs w:val="22"/>
                <w:lang w:val="uk-UA"/>
              </w:rPr>
              <w:t>2023 – 2025</w:t>
            </w:r>
          </w:p>
          <w:p w14:paraId="0B67F321" w14:textId="77777777" w:rsidR="000950EF" w:rsidRPr="005F50E7" w:rsidRDefault="000950EF" w:rsidP="000950EF">
            <w:pPr>
              <w:widowControl w:val="0"/>
              <w:jc w:val="center"/>
              <w:rPr>
                <w:color w:val="000000" w:themeColor="text1"/>
                <w:sz w:val="22"/>
                <w:szCs w:val="22"/>
                <w:lang w:val="uk-UA"/>
              </w:rPr>
            </w:pPr>
            <w:r w:rsidRPr="005F50E7">
              <w:rPr>
                <w:color w:val="000000" w:themeColor="text1"/>
                <w:sz w:val="22"/>
                <w:szCs w:val="22"/>
                <w:lang w:val="uk-UA"/>
              </w:rPr>
              <w:t>роки</w:t>
            </w:r>
          </w:p>
          <w:p w14:paraId="49E8274A" w14:textId="77777777" w:rsidR="000950EF" w:rsidRPr="005F50E7" w:rsidRDefault="000950EF" w:rsidP="000950EF">
            <w:pPr>
              <w:widowControl w:val="0"/>
              <w:jc w:val="center"/>
              <w:rPr>
                <w:color w:val="000000" w:themeColor="text1"/>
                <w:sz w:val="22"/>
                <w:szCs w:val="22"/>
                <w:lang w:val="uk-UA"/>
              </w:rPr>
            </w:pPr>
          </w:p>
        </w:tc>
        <w:tc>
          <w:tcPr>
            <w:tcW w:w="2007" w:type="dxa"/>
          </w:tcPr>
          <w:p w14:paraId="2DE6EF3D" w14:textId="77777777" w:rsidR="000950EF" w:rsidRPr="002F4E4B" w:rsidRDefault="000950EF" w:rsidP="000950EF">
            <w:pPr>
              <w:widowControl w:val="0"/>
              <w:jc w:val="center"/>
              <w:rPr>
                <w:sz w:val="22"/>
                <w:szCs w:val="22"/>
                <w:lang w:val="uk-UA"/>
              </w:rPr>
            </w:pPr>
            <w:r w:rsidRPr="002F4E4B">
              <w:rPr>
                <w:sz w:val="22"/>
                <w:szCs w:val="22"/>
                <w:lang w:val="uk-UA"/>
              </w:rPr>
              <w:t>Департамент соціального захисту населення облдерж-адміністрації – обласної військової адміністрації</w:t>
            </w:r>
          </w:p>
          <w:p w14:paraId="6A380EAF" w14:textId="77777777" w:rsidR="000950EF" w:rsidRPr="002F4E4B" w:rsidRDefault="000950EF" w:rsidP="000950EF">
            <w:pPr>
              <w:widowControl w:val="0"/>
              <w:jc w:val="center"/>
              <w:rPr>
                <w:sz w:val="22"/>
                <w:szCs w:val="22"/>
                <w:lang w:val="uk-UA"/>
              </w:rPr>
            </w:pPr>
          </w:p>
        </w:tc>
        <w:tc>
          <w:tcPr>
            <w:tcW w:w="1679" w:type="dxa"/>
          </w:tcPr>
          <w:p w14:paraId="0F74BE1F" w14:textId="77777777" w:rsidR="000950EF" w:rsidRPr="002F4E4B" w:rsidRDefault="000950EF" w:rsidP="000950EF">
            <w:pPr>
              <w:widowControl w:val="0"/>
              <w:jc w:val="center"/>
              <w:rPr>
                <w:sz w:val="22"/>
                <w:szCs w:val="22"/>
                <w:lang w:val="uk-UA"/>
              </w:rPr>
            </w:pPr>
            <w:r w:rsidRPr="002F4E4B">
              <w:rPr>
                <w:sz w:val="22"/>
                <w:szCs w:val="22"/>
                <w:lang w:val="uk-UA"/>
              </w:rPr>
              <w:t>Обласний</w:t>
            </w:r>
          </w:p>
          <w:p w14:paraId="03983063" w14:textId="0CAE5F44" w:rsidR="000950EF" w:rsidRPr="002F4E4B"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2F4E4B">
              <w:rPr>
                <w:sz w:val="22"/>
                <w:szCs w:val="22"/>
                <w:lang w:val="uk-UA"/>
              </w:rPr>
              <w:t>бюджет</w:t>
            </w:r>
          </w:p>
        </w:tc>
        <w:tc>
          <w:tcPr>
            <w:tcW w:w="1417" w:type="dxa"/>
          </w:tcPr>
          <w:p w14:paraId="0084ED28" w14:textId="1889696E" w:rsidR="000950EF" w:rsidRPr="002F4E4B"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2F4E4B">
              <w:rPr>
                <w:sz w:val="22"/>
                <w:szCs w:val="22"/>
                <w:lang w:val="uk-UA"/>
              </w:rPr>
              <w:t>Відповідно до Регіональної програми „Турбота” щодо посилення соціального захисту громадян на 2022 –2024 роки</w:t>
            </w:r>
          </w:p>
        </w:tc>
        <w:tc>
          <w:tcPr>
            <w:tcW w:w="1418" w:type="dxa"/>
          </w:tcPr>
          <w:p w14:paraId="068ACAF0" w14:textId="6A9E5D80" w:rsidR="000950EF" w:rsidRPr="002F4E4B"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2F4E4B">
              <w:rPr>
                <w:sz w:val="22"/>
                <w:szCs w:val="22"/>
                <w:lang w:val="uk-UA"/>
              </w:rPr>
              <w:t>100,0</w:t>
            </w:r>
          </w:p>
        </w:tc>
        <w:tc>
          <w:tcPr>
            <w:tcW w:w="1417" w:type="dxa"/>
          </w:tcPr>
          <w:p w14:paraId="1597FD88" w14:textId="5875EEB6" w:rsidR="000950EF" w:rsidRPr="002F4E4B" w:rsidRDefault="000950EF" w:rsidP="000950EF">
            <w:pPr>
              <w:jc w:val="center"/>
              <w:rPr>
                <w:color w:val="00000A"/>
                <w:sz w:val="22"/>
                <w:szCs w:val="22"/>
                <w:lang w:val="uk-UA" w:eastAsia="zh-CN"/>
              </w:rPr>
            </w:pPr>
            <w:r w:rsidRPr="002F4E4B">
              <w:rPr>
                <w:sz w:val="22"/>
                <w:szCs w:val="22"/>
                <w:lang w:val="uk-UA"/>
              </w:rPr>
              <w:t>100,0</w:t>
            </w:r>
          </w:p>
        </w:tc>
        <w:tc>
          <w:tcPr>
            <w:tcW w:w="2064" w:type="dxa"/>
          </w:tcPr>
          <w:p w14:paraId="02E60D0E" w14:textId="44298BDC" w:rsidR="000950EF" w:rsidRPr="002F4E4B"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sidRPr="002F4E4B">
              <w:rPr>
                <w:sz w:val="22"/>
                <w:szCs w:val="22"/>
                <w:lang w:val="uk-UA"/>
              </w:rPr>
              <w:t>Проведення щоро</w:t>
            </w:r>
            <w:r w:rsidR="002F4E4B">
              <w:rPr>
                <w:sz w:val="22"/>
                <w:szCs w:val="22"/>
                <w:lang w:val="uk-UA"/>
              </w:rPr>
              <w:t>-</w:t>
            </w:r>
            <w:r w:rsidRPr="002F4E4B">
              <w:rPr>
                <w:sz w:val="22"/>
                <w:szCs w:val="22"/>
                <w:lang w:val="uk-UA"/>
              </w:rPr>
              <w:t>ку</w:t>
            </w:r>
            <w:r w:rsidR="007A18E0" w:rsidRPr="002F4E4B">
              <w:rPr>
                <w:sz w:val="22"/>
                <w:szCs w:val="22"/>
                <w:lang w:val="uk-UA"/>
              </w:rPr>
              <w:t xml:space="preserve"> до</w:t>
            </w:r>
            <w:r w:rsidRPr="002F4E4B">
              <w:rPr>
                <w:sz w:val="22"/>
                <w:szCs w:val="22"/>
                <w:lang w:val="uk-UA"/>
              </w:rPr>
              <w:t xml:space="preserve"> шести семі</w:t>
            </w:r>
            <w:r w:rsidR="002F4E4B">
              <w:rPr>
                <w:sz w:val="22"/>
                <w:szCs w:val="22"/>
                <w:lang w:val="uk-UA"/>
              </w:rPr>
              <w:t>-</w:t>
            </w:r>
            <w:r w:rsidRPr="002F4E4B">
              <w:rPr>
                <w:sz w:val="22"/>
                <w:szCs w:val="22"/>
                <w:lang w:val="uk-UA"/>
              </w:rPr>
              <w:t>нарів та/або тре</w:t>
            </w:r>
            <w:r w:rsidR="002F4E4B">
              <w:rPr>
                <w:sz w:val="22"/>
                <w:szCs w:val="22"/>
                <w:lang w:val="uk-UA"/>
              </w:rPr>
              <w:t>-</w:t>
            </w:r>
            <w:r w:rsidRPr="002F4E4B">
              <w:rPr>
                <w:sz w:val="22"/>
                <w:szCs w:val="22"/>
                <w:lang w:val="uk-UA"/>
              </w:rPr>
              <w:t xml:space="preserve">нінгів для </w:t>
            </w:r>
            <w:r w:rsidR="007A18E0" w:rsidRPr="002F4E4B">
              <w:rPr>
                <w:sz w:val="22"/>
                <w:szCs w:val="22"/>
                <w:lang w:val="uk-UA"/>
              </w:rPr>
              <w:t>праців</w:t>
            </w:r>
            <w:r w:rsidR="002F4E4B">
              <w:rPr>
                <w:sz w:val="22"/>
                <w:szCs w:val="22"/>
                <w:lang w:val="uk-UA"/>
              </w:rPr>
              <w:t>-</w:t>
            </w:r>
            <w:r w:rsidR="007A18E0" w:rsidRPr="002F4E4B">
              <w:rPr>
                <w:sz w:val="22"/>
                <w:szCs w:val="22"/>
                <w:lang w:val="uk-UA"/>
              </w:rPr>
              <w:t>ників соціального захисту терито</w:t>
            </w:r>
            <w:r w:rsidR="002F4E4B">
              <w:rPr>
                <w:sz w:val="22"/>
                <w:szCs w:val="22"/>
                <w:lang w:val="uk-UA"/>
              </w:rPr>
              <w:t>-</w:t>
            </w:r>
            <w:r w:rsidR="007A18E0" w:rsidRPr="002F4E4B">
              <w:rPr>
                <w:sz w:val="22"/>
                <w:szCs w:val="22"/>
                <w:lang w:val="uk-UA"/>
              </w:rPr>
              <w:t>ріальних громад та керівників місць тимчасового про</w:t>
            </w:r>
            <w:r w:rsidR="002F4E4B">
              <w:rPr>
                <w:sz w:val="22"/>
                <w:szCs w:val="22"/>
                <w:lang w:val="uk-UA"/>
              </w:rPr>
              <w:t>-</w:t>
            </w:r>
            <w:r w:rsidR="007A18E0" w:rsidRPr="002F4E4B">
              <w:rPr>
                <w:sz w:val="22"/>
                <w:szCs w:val="22"/>
                <w:lang w:val="uk-UA"/>
              </w:rPr>
              <w:t>живання ВПО</w:t>
            </w:r>
          </w:p>
        </w:tc>
      </w:tr>
      <w:tr w:rsidR="000950EF" w:rsidRPr="0038320A" w14:paraId="12390DB6" w14:textId="77777777" w:rsidTr="00C31A92">
        <w:tc>
          <w:tcPr>
            <w:tcW w:w="538" w:type="dxa"/>
          </w:tcPr>
          <w:p w14:paraId="26105005" w14:textId="77777777" w:rsidR="000950EF" w:rsidRPr="0038320A" w:rsidRDefault="000950EF" w:rsidP="000950EF">
            <w:pPr>
              <w:jc w:val="center"/>
              <w:rPr>
                <w:bCs/>
                <w:sz w:val="22"/>
                <w:szCs w:val="22"/>
                <w:lang w:val="uk-UA"/>
              </w:rPr>
            </w:pPr>
            <w:r w:rsidRPr="0038320A">
              <w:rPr>
                <w:bCs/>
                <w:sz w:val="22"/>
                <w:szCs w:val="22"/>
                <w:lang w:val="uk-UA"/>
              </w:rPr>
              <w:t>5.</w:t>
            </w:r>
          </w:p>
        </w:tc>
        <w:tc>
          <w:tcPr>
            <w:tcW w:w="2337" w:type="dxa"/>
          </w:tcPr>
          <w:p w14:paraId="5ADA9832" w14:textId="77777777" w:rsidR="000950EF" w:rsidRPr="0038320A" w:rsidRDefault="000950EF" w:rsidP="000950EF">
            <w:pPr>
              <w:widowControl w:val="0"/>
              <w:jc w:val="both"/>
              <w:rPr>
                <w:color w:val="333333"/>
                <w:sz w:val="22"/>
                <w:szCs w:val="22"/>
                <w:shd w:val="clear" w:color="auto" w:fill="FFFFFF"/>
                <w:lang w:val="uk-UA"/>
              </w:rPr>
            </w:pPr>
            <w:r w:rsidRPr="0038320A">
              <w:rPr>
                <w:color w:val="333333"/>
                <w:sz w:val="22"/>
                <w:szCs w:val="22"/>
                <w:shd w:val="clear" w:color="auto" w:fill="FFFFFF"/>
                <w:lang w:val="uk-UA"/>
              </w:rPr>
              <w:t xml:space="preserve">Запровадження меха-нізму періодичного моніторингу та оцінки стану інтеграції ВПО </w:t>
            </w:r>
            <w:r w:rsidRPr="0038320A">
              <w:rPr>
                <w:color w:val="333333"/>
                <w:sz w:val="22"/>
                <w:szCs w:val="22"/>
                <w:shd w:val="clear" w:color="auto" w:fill="FFFFFF"/>
                <w:lang w:val="uk-UA"/>
              </w:rPr>
              <w:lastRenderedPageBreak/>
              <w:t>у приймаючі те-риторіальні громади</w:t>
            </w:r>
          </w:p>
        </w:tc>
        <w:tc>
          <w:tcPr>
            <w:tcW w:w="2051" w:type="dxa"/>
          </w:tcPr>
          <w:p w14:paraId="0F0DA1D7"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sidRPr="0038320A">
              <w:rPr>
                <w:color w:val="333333"/>
                <w:sz w:val="22"/>
                <w:szCs w:val="22"/>
                <w:shd w:val="clear" w:color="auto" w:fill="FFFFFF"/>
                <w:lang w:val="uk-UA"/>
              </w:rPr>
              <w:lastRenderedPageBreak/>
              <w:t xml:space="preserve">Проведення пері-одичного моніто-рингу стану інтег-рації ВПО у </w:t>
            </w:r>
            <w:r w:rsidRPr="0038320A">
              <w:rPr>
                <w:color w:val="333333"/>
                <w:sz w:val="22"/>
                <w:szCs w:val="22"/>
                <w:shd w:val="clear" w:color="auto" w:fill="FFFFFF"/>
                <w:lang w:val="uk-UA"/>
              </w:rPr>
              <w:lastRenderedPageBreak/>
              <w:t>приймаючі тери-торіальні громади</w:t>
            </w:r>
          </w:p>
        </w:tc>
        <w:tc>
          <w:tcPr>
            <w:tcW w:w="994" w:type="dxa"/>
          </w:tcPr>
          <w:p w14:paraId="19066942" w14:textId="77777777" w:rsidR="000950EF" w:rsidRPr="0038320A" w:rsidRDefault="000950EF" w:rsidP="000950EF">
            <w:pPr>
              <w:widowControl w:val="0"/>
              <w:jc w:val="center"/>
              <w:rPr>
                <w:color w:val="000000" w:themeColor="text1"/>
                <w:sz w:val="22"/>
                <w:szCs w:val="22"/>
                <w:lang w:val="uk-UA"/>
              </w:rPr>
            </w:pPr>
            <w:r w:rsidRPr="0038320A">
              <w:rPr>
                <w:color w:val="000000" w:themeColor="text1"/>
                <w:sz w:val="22"/>
                <w:szCs w:val="22"/>
                <w:lang w:val="uk-UA"/>
              </w:rPr>
              <w:lastRenderedPageBreak/>
              <w:t>2023 – 2025</w:t>
            </w:r>
          </w:p>
          <w:p w14:paraId="2600CCA4" w14:textId="77777777" w:rsidR="000950EF" w:rsidRPr="0038320A" w:rsidRDefault="000950EF" w:rsidP="000950EF">
            <w:pPr>
              <w:widowControl w:val="0"/>
              <w:jc w:val="center"/>
              <w:rPr>
                <w:color w:val="000000" w:themeColor="text1"/>
                <w:sz w:val="22"/>
                <w:szCs w:val="22"/>
                <w:lang w:val="uk-UA"/>
              </w:rPr>
            </w:pPr>
            <w:r w:rsidRPr="0038320A">
              <w:rPr>
                <w:color w:val="000000" w:themeColor="text1"/>
                <w:sz w:val="22"/>
                <w:szCs w:val="22"/>
                <w:lang w:val="uk-UA"/>
              </w:rPr>
              <w:t>роки</w:t>
            </w:r>
          </w:p>
          <w:p w14:paraId="07B763E2" w14:textId="77777777" w:rsidR="000950EF" w:rsidRPr="0038320A" w:rsidRDefault="000950EF" w:rsidP="000950EF">
            <w:pPr>
              <w:widowControl w:val="0"/>
              <w:jc w:val="center"/>
              <w:rPr>
                <w:sz w:val="22"/>
                <w:szCs w:val="22"/>
                <w:lang w:val="uk-UA"/>
              </w:rPr>
            </w:pPr>
          </w:p>
        </w:tc>
        <w:tc>
          <w:tcPr>
            <w:tcW w:w="2007" w:type="dxa"/>
          </w:tcPr>
          <w:p w14:paraId="217F8056" w14:textId="77777777" w:rsidR="000950EF" w:rsidRPr="0038320A" w:rsidRDefault="000950EF" w:rsidP="000950EF">
            <w:pPr>
              <w:widowControl w:val="0"/>
              <w:jc w:val="center"/>
              <w:rPr>
                <w:sz w:val="22"/>
                <w:szCs w:val="22"/>
                <w:lang w:val="uk-UA"/>
              </w:rPr>
            </w:pPr>
            <w:r w:rsidRPr="0038320A">
              <w:rPr>
                <w:sz w:val="22"/>
                <w:szCs w:val="22"/>
                <w:lang w:val="uk-UA"/>
              </w:rPr>
              <w:t xml:space="preserve">Закарпатський обласний центр соціальних служб, виконавчі органи </w:t>
            </w:r>
            <w:r w:rsidRPr="0038320A">
              <w:rPr>
                <w:sz w:val="22"/>
                <w:szCs w:val="22"/>
                <w:lang w:val="uk-UA"/>
              </w:rPr>
              <w:lastRenderedPageBreak/>
              <w:t>місцевих рад (ТГ)</w:t>
            </w:r>
          </w:p>
        </w:tc>
        <w:tc>
          <w:tcPr>
            <w:tcW w:w="1679" w:type="dxa"/>
          </w:tcPr>
          <w:p w14:paraId="336B35AA"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38320A">
              <w:rPr>
                <w:color w:val="00000A"/>
                <w:sz w:val="22"/>
                <w:szCs w:val="22"/>
                <w:lang w:val="uk-UA" w:eastAsia="zh-CN"/>
              </w:rPr>
              <w:lastRenderedPageBreak/>
              <w:t>Не потребує фінансування</w:t>
            </w:r>
          </w:p>
        </w:tc>
        <w:tc>
          <w:tcPr>
            <w:tcW w:w="1417" w:type="dxa"/>
          </w:tcPr>
          <w:p w14:paraId="32F68D1B"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8" w:type="dxa"/>
          </w:tcPr>
          <w:p w14:paraId="37901030"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7" w:type="dxa"/>
          </w:tcPr>
          <w:p w14:paraId="2CC9D0F0" w14:textId="77777777" w:rsidR="000950EF" w:rsidRPr="0038320A" w:rsidRDefault="000950EF" w:rsidP="000950EF">
            <w:pPr>
              <w:jc w:val="center"/>
              <w:rPr>
                <w:sz w:val="22"/>
                <w:szCs w:val="22"/>
                <w:lang w:val="uk-UA"/>
              </w:rPr>
            </w:pPr>
            <w:r w:rsidRPr="0038320A">
              <w:rPr>
                <w:color w:val="00000A"/>
                <w:sz w:val="22"/>
                <w:szCs w:val="22"/>
                <w:lang w:val="uk-UA" w:eastAsia="zh-CN"/>
              </w:rPr>
              <w:t>Не потребує фінансу-вання</w:t>
            </w:r>
          </w:p>
        </w:tc>
        <w:tc>
          <w:tcPr>
            <w:tcW w:w="2064" w:type="dxa"/>
          </w:tcPr>
          <w:p w14:paraId="55615650"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color w:val="333333"/>
                <w:sz w:val="22"/>
                <w:szCs w:val="22"/>
                <w:shd w:val="clear" w:color="auto" w:fill="FFFFFF"/>
                <w:lang w:val="uk-UA"/>
              </w:rPr>
              <w:t>Забезпечено проведення пері-одичного моніто-рингу стану інтег-</w:t>
            </w:r>
            <w:r w:rsidRPr="0038320A">
              <w:rPr>
                <w:color w:val="333333"/>
                <w:sz w:val="22"/>
                <w:szCs w:val="22"/>
                <w:shd w:val="clear" w:color="auto" w:fill="FFFFFF"/>
                <w:lang w:val="uk-UA"/>
              </w:rPr>
              <w:lastRenderedPageBreak/>
              <w:t>рації ВПО в приймаючі тери-торіальні громади</w:t>
            </w:r>
          </w:p>
        </w:tc>
      </w:tr>
      <w:tr w:rsidR="000950EF" w:rsidRPr="0038320A" w14:paraId="02A62D46" w14:textId="77777777" w:rsidTr="00C31A92">
        <w:tc>
          <w:tcPr>
            <w:tcW w:w="538" w:type="dxa"/>
          </w:tcPr>
          <w:p w14:paraId="31CFC002" w14:textId="77777777" w:rsidR="000950EF" w:rsidRPr="0038320A" w:rsidRDefault="000950EF" w:rsidP="000950EF">
            <w:pPr>
              <w:jc w:val="center"/>
              <w:rPr>
                <w:bCs/>
                <w:sz w:val="22"/>
                <w:szCs w:val="22"/>
                <w:lang w:val="uk-UA"/>
              </w:rPr>
            </w:pPr>
            <w:r w:rsidRPr="0038320A">
              <w:rPr>
                <w:bCs/>
                <w:sz w:val="22"/>
                <w:szCs w:val="22"/>
                <w:lang w:val="uk-UA"/>
              </w:rPr>
              <w:lastRenderedPageBreak/>
              <w:t>6.</w:t>
            </w:r>
          </w:p>
        </w:tc>
        <w:tc>
          <w:tcPr>
            <w:tcW w:w="2337" w:type="dxa"/>
          </w:tcPr>
          <w:p w14:paraId="0A05CBBF" w14:textId="77777777" w:rsidR="000950EF" w:rsidRPr="0038320A" w:rsidRDefault="000950EF" w:rsidP="000950EF">
            <w:pPr>
              <w:widowControl w:val="0"/>
              <w:jc w:val="both"/>
              <w:rPr>
                <w:color w:val="333333"/>
                <w:sz w:val="22"/>
                <w:szCs w:val="22"/>
                <w:shd w:val="clear" w:color="auto" w:fill="FFFFFF"/>
                <w:lang w:val="uk-UA"/>
              </w:rPr>
            </w:pPr>
            <w:r w:rsidRPr="0038320A">
              <w:rPr>
                <w:color w:val="333333"/>
                <w:sz w:val="22"/>
                <w:szCs w:val="22"/>
                <w:shd w:val="clear" w:color="auto" w:fill="FFFFFF"/>
                <w:lang w:val="uk-UA"/>
              </w:rPr>
              <w:t>Підтримка створення консультативних органів з метою залу-чення ВПО до про-цесу прийняття рі-шень місцевими орга-нами виконавчої вла-ди та органами місце-вого самоврядування</w:t>
            </w:r>
          </w:p>
        </w:tc>
        <w:tc>
          <w:tcPr>
            <w:tcW w:w="2051" w:type="dxa"/>
          </w:tcPr>
          <w:p w14:paraId="1B6608A6"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r w:rsidRPr="0038320A">
              <w:rPr>
                <w:color w:val="333333"/>
                <w:sz w:val="22"/>
                <w:szCs w:val="22"/>
                <w:shd w:val="clear" w:color="auto" w:fill="FFFFFF"/>
                <w:lang w:val="uk-UA"/>
              </w:rPr>
              <w:t>Утворення кон-сультативно-дорадчих органів із питань ВПО із залученням ВПО до складу таких органів на місце-вому рівні</w:t>
            </w:r>
          </w:p>
        </w:tc>
        <w:tc>
          <w:tcPr>
            <w:tcW w:w="994" w:type="dxa"/>
          </w:tcPr>
          <w:p w14:paraId="34668CDD" w14:textId="77777777" w:rsidR="000950EF" w:rsidRPr="0038320A" w:rsidRDefault="000950EF" w:rsidP="000950EF">
            <w:pPr>
              <w:widowControl w:val="0"/>
              <w:jc w:val="center"/>
              <w:rPr>
                <w:sz w:val="22"/>
                <w:szCs w:val="22"/>
                <w:lang w:val="uk-UA"/>
              </w:rPr>
            </w:pPr>
            <w:r w:rsidRPr="0038320A">
              <w:rPr>
                <w:sz w:val="22"/>
                <w:szCs w:val="22"/>
                <w:lang w:val="uk-UA"/>
              </w:rPr>
              <w:t>2023</w:t>
            </w:r>
          </w:p>
          <w:p w14:paraId="5D36DBD7" w14:textId="77777777" w:rsidR="000950EF" w:rsidRPr="0038320A" w:rsidRDefault="000950EF" w:rsidP="000950EF">
            <w:pPr>
              <w:widowControl w:val="0"/>
              <w:jc w:val="center"/>
              <w:rPr>
                <w:sz w:val="22"/>
                <w:szCs w:val="22"/>
                <w:lang w:val="uk-UA"/>
              </w:rPr>
            </w:pPr>
            <w:r w:rsidRPr="0038320A">
              <w:rPr>
                <w:sz w:val="22"/>
                <w:szCs w:val="22"/>
                <w:lang w:val="uk-UA"/>
              </w:rPr>
              <w:t>рік</w:t>
            </w:r>
          </w:p>
        </w:tc>
        <w:tc>
          <w:tcPr>
            <w:tcW w:w="2007" w:type="dxa"/>
          </w:tcPr>
          <w:p w14:paraId="1C9CB3FB" w14:textId="77777777" w:rsidR="000950EF" w:rsidRPr="0038320A" w:rsidRDefault="000950EF" w:rsidP="000950EF">
            <w:pPr>
              <w:widowControl w:val="0"/>
              <w:jc w:val="center"/>
              <w:rPr>
                <w:sz w:val="22"/>
                <w:szCs w:val="22"/>
                <w:lang w:val="uk-UA"/>
              </w:rPr>
            </w:pPr>
            <w:r w:rsidRPr="0038320A">
              <w:rPr>
                <w:sz w:val="22"/>
                <w:szCs w:val="22"/>
                <w:lang w:val="uk-UA"/>
              </w:rPr>
              <w:t xml:space="preserve">Департамент соціального </w:t>
            </w:r>
          </w:p>
          <w:p w14:paraId="42B154BD" w14:textId="77777777" w:rsidR="000950EF" w:rsidRPr="0038320A" w:rsidRDefault="000950EF" w:rsidP="000950EF">
            <w:pPr>
              <w:widowControl w:val="0"/>
              <w:jc w:val="center"/>
              <w:rPr>
                <w:sz w:val="22"/>
                <w:szCs w:val="22"/>
                <w:lang w:val="uk-UA"/>
              </w:rPr>
            </w:pPr>
            <w:r w:rsidRPr="0038320A">
              <w:rPr>
                <w:sz w:val="22"/>
                <w:szCs w:val="22"/>
                <w:lang w:val="uk-UA"/>
              </w:rPr>
              <w:t xml:space="preserve">захисту населення облдерж-адміністрації – обласної військової </w:t>
            </w:r>
          </w:p>
          <w:p w14:paraId="280CA51D" w14:textId="77777777" w:rsidR="000950EF" w:rsidRPr="0038320A" w:rsidRDefault="000950EF" w:rsidP="000950EF">
            <w:pPr>
              <w:widowControl w:val="0"/>
              <w:jc w:val="center"/>
              <w:rPr>
                <w:sz w:val="22"/>
                <w:szCs w:val="22"/>
                <w:lang w:val="uk-UA"/>
              </w:rPr>
            </w:pPr>
            <w:r w:rsidRPr="0038320A">
              <w:rPr>
                <w:sz w:val="22"/>
                <w:szCs w:val="22"/>
                <w:lang w:val="uk-UA"/>
              </w:rPr>
              <w:t>адміністрації, виконавчі органи місцевих рад (ТГ)</w:t>
            </w:r>
          </w:p>
        </w:tc>
        <w:tc>
          <w:tcPr>
            <w:tcW w:w="1679" w:type="dxa"/>
          </w:tcPr>
          <w:p w14:paraId="082703D5"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A"/>
                <w:sz w:val="22"/>
                <w:szCs w:val="22"/>
                <w:lang w:val="uk-UA" w:eastAsia="zh-CN"/>
              </w:rPr>
            </w:pPr>
            <w:r w:rsidRPr="0038320A">
              <w:rPr>
                <w:color w:val="00000A"/>
                <w:sz w:val="22"/>
                <w:szCs w:val="22"/>
                <w:lang w:val="uk-UA" w:eastAsia="zh-CN"/>
              </w:rPr>
              <w:t>Не потребує фінансування</w:t>
            </w:r>
          </w:p>
        </w:tc>
        <w:tc>
          <w:tcPr>
            <w:tcW w:w="1417" w:type="dxa"/>
          </w:tcPr>
          <w:p w14:paraId="5BCAC1FE"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8" w:type="dxa"/>
          </w:tcPr>
          <w:p w14:paraId="0C810F48"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333333"/>
                <w:sz w:val="22"/>
                <w:szCs w:val="22"/>
                <w:shd w:val="clear" w:color="auto" w:fill="FFFFFF"/>
                <w:lang w:val="uk-UA"/>
              </w:rPr>
            </w:pPr>
            <w:r w:rsidRPr="0038320A">
              <w:rPr>
                <w:color w:val="00000A"/>
                <w:sz w:val="22"/>
                <w:szCs w:val="22"/>
                <w:lang w:val="uk-UA" w:eastAsia="zh-CN"/>
              </w:rPr>
              <w:t>Не потребує фінансу-вання</w:t>
            </w:r>
          </w:p>
        </w:tc>
        <w:tc>
          <w:tcPr>
            <w:tcW w:w="1417" w:type="dxa"/>
          </w:tcPr>
          <w:p w14:paraId="4E34071C" w14:textId="77777777" w:rsidR="000950EF" w:rsidRPr="0038320A" w:rsidRDefault="000950EF" w:rsidP="000950EF">
            <w:pPr>
              <w:jc w:val="center"/>
              <w:rPr>
                <w:sz w:val="22"/>
                <w:szCs w:val="22"/>
                <w:lang w:val="uk-UA"/>
              </w:rPr>
            </w:pPr>
            <w:r w:rsidRPr="0038320A">
              <w:rPr>
                <w:color w:val="00000A"/>
                <w:sz w:val="22"/>
                <w:szCs w:val="22"/>
                <w:lang w:val="uk-UA" w:eastAsia="zh-CN"/>
              </w:rPr>
              <w:t>Не потребує фінансу-вання</w:t>
            </w:r>
          </w:p>
        </w:tc>
        <w:tc>
          <w:tcPr>
            <w:tcW w:w="2064" w:type="dxa"/>
          </w:tcPr>
          <w:p w14:paraId="3D01A1BA"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2"/>
                <w:szCs w:val="22"/>
                <w:lang w:val="uk-UA"/>
              </w:rPr>
            </w:pPr>
            <w:r w:rsidRPr="0038320A">
              <w:rPr>
                <w:color w:val="333333"/>
                <w:sz w:val="22"/>
                <w:szCs w:val="22"/>
                <w:shd w:val="clear" w:color="auto" w:fill="FFFFFF"/>
                <w:lang w:val="uk-UA"/>
              </w:rPr>
              <w:t>Утворено кон-сультативно-дорад-чі органи з питань ВПО</w:t>
            </w:r>
          </w:p>
        </w:tc>
      </w:tr>
      <w:tr w:rsidR="000950EF" w:rsidRPr="0038320A" w14:paraId="0F46E8AF" w14:textId="77777777" w:rsidTr="002B623E">
        <w:tc>
          <w:tcPr>
            <w:tcW w:w="7927" w:type="dxa"/>
            <w:gridSpan w:val="5"/>
          </w:tcPr>
          <w:p w14:paraId="3C237B98" w14:textId="77777777" w:rsidR="000950EF" w:rsidRPr="0038320A" w:rsidRDefault="000950EF" w:rsidP="000950EF">
            <w:pPr>
              <w:widowControl w:val="0"/>
              <w:rPr>
                <w:b/>
                <w:sz w:val="22"/>
                <w:szCs w:val="22"/>
                <w:lang w:val="uk-UA"/>
              </w:rPr>
            </w:pPr>
            <w:r w:rsidRPr="0038320A">
              <w:rPr>
                <w:b/>
                <w:sz w:val="22"/>
                <w:szCs w:val="22"/>
                <w:lang w:val="uk-UA"/>
              </w:rPr>
              <w:t xml:space="preserve">    РАЗОМ за Програмою:</w:t>
            </w:r>
          </w:p>
        </w:tc>
        <w:tc>
          <w:tcPr>
            <w:tcW w:w="1679" w:type="dxa"/>
          </w:tcPr>
          <w:p w14:paraId="384953A8"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A"/>
                <w:sz w:val="22"/>
                <w:szCs w:val="22"/>
                <w:lang w:val="uk-UA" w:eastAsia="zh-CN"/>
              </w:rPr>
            </w:pPr>
            <w:r w:rsidRPr="0038320A">
              <w:rPr>
                <w:b/>
                <w:color w:val="00000A"/>
                <w:sz w:val="22"/>
                <w:szCs w:val="22"/>
                <w:lang w:val="uk-UA" w:eastAsia="zh-CN"/>
              </w:rPr>
              <w:t>–</w:t>
            </w:r>
          </w:p>
        </w:tc>
        <w:tc>
          <w:tcPr>
            <w:tcW w:w="1417" w:type="dxa"/>
          </w:tcPr>
          <w:p w14:paraId="701B31EA"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A"/>
                <w:sz w:val="22"/>
                <w:szCs w:val="22"/>
                <w:lang w:val="uk-UA" w:eastAsia="zh-CN"/>
              </w:rPr>
            </w:pPr>
            <w:r w:rsidRPr="0038320A">
              <w:rPr>
                <w:b/>
                <w:color w:val="00000A"/>
                <w:sz w:val="22"/>
                <w:szCs w:val="22"/>
                <w:lang w:val="uk-UA" w:eastAsia="zh-CN"/>
              </w:rPr>
              <w:t>–</w:t>
            </w:r>
          </w:p>
        </w:tc>
        <w:tc>
          <w:tcPr>
            <w:tcW w:w="1418" w:type="dxa"/>
          </w:tcPr>
          <w:p w14:paraId="5E56CEB3"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A"/>
                <w:sz w:val="22"/>
                <w:szCs w:val="22"/>
                <w:lang w:val="uk-UA" w:eastAsia="zh-CN"/>
              </w:rPr>
            </w:pPr>
            <w:r w:rsidRPr="0038320A">
              <w:rPr>
                <w:b/>
                <w:color w:val="00000A"/>
                <w:sz w:val="22"/>
                <w:szCs w:val="22"/>
                <w:lang w:val="uk-UA" w:eastAsia="zh-CN"/>
              </w:rPr>
              <w:t>12 600,0</w:t>
            </w:r>
          </w:p>
        </w:tc>
        <w:tc>
          <w:tcPr>
            <w:tcW w:w="1417" w:type="dxa"/>
          </w:tcPr>
          <w:p w14:paraId="43448A0F" w14:textId="77777777" w:rsidR="000950EF" w:rsidRPr="0038320A" w:rsidRDefault="000950EF" w:rsidP="000950EF">
            <w:pPr>
              <w:jc w:val="center"/>
              <w:rPr>
                <w:b/>
                <w:color w:val="00000A"/>
                <w:sz w:val="22"/>
                <w:szCs w:val="22"/>
                <w:lang w:val="uk-UA" w:eastAsia="zh-CN"/>
              </w:rPr>
            </w:pPr>
            <w:r w:rsidRPr="0038320A">
              <w:rPr>
                <w:b/>
                <w:color w:val="00000A"/>
                <w:sz w:val="22"/>
                <w:szCs w:val="22"/>
                <w:lang w:val="uk-UA" w:eastAsia="zh-CN"/>
              </w:rPr>
              <w:t>12 600,0</w:t>
            </w:r>
          </w:p>
        </w:tc>
        <w:tc>
          <w:tcPr>
            <w:tcW w:w="2064" w:type="dxa"/>
          </w:tcPr>
          <w:p w14:paraId="377143E8" w14:textId="77777777" w:rsidR="000950EF" w:rsidRPr="0038320A" w:rsidRDefault="000950EF" w:rsidP="000950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333333"/>
                <w:sz w:val="22"/>
                <w:szCs w:val="22"/>
                <w:shd w:val="clear" w:color="auto" w:fill="FFFFFF"/>
                <w:lang w:val="uk-UA"/>
              </w:rPr>
            </w:pPr>
          </w:p>
        </w:tc>
      </w:tr>
    </w:tbl>
    <w:p w14:paraId="2E594D67" w14:textId="77777777" w:rsidR="005056C7" w:rsidRPr="0038320A" w:rsidRDefault="005056C7">
      <w:pPr>
        <w:rPr>
          <w:color w:val="000000" w:themeColor="text1"/>
          <w:sz w:val="28"/>
          <w:szCs w:val="28"/>
          <w:lang w:val="uk-UA"/>
        </w:rPr>
      </w:pPr>
    </w:p>
    <w:p w14:paraId="32FB3B5D" w14:textId="77777777" w:rsidR="00EF2A6B" w:rsidRPr="0038320A" w:rsidRDefault="00EF2A6B">
      <w:pPr>
        <w:rPr>
          <w:color w:val="000000" w:themeColor="text1"/>
          <w:sz w:val="28"/>
          <w:szCs w:val="28"/>
          <w:lang w:val="uk-UA"/>
        </w:rPr>
      </w:pPr>
    </w:p>
    <w:p w14:paraId="6B213B8B" w14:textId="77777777" w:rsidR="002B623E" w:rsidRPr="0038320A" w:rsidRDefault="002B623E">
      <w:pPr>
        <w:rPr>
          <w:color w:val="000000" w:themeColor="text1"/>
          <w:sz w:val="28"/>
          <w:szCs w:val="28"/>
          <w:lang w:val="uk-UA"/>
        </w:rPr>
      </w:pPr>
    </w:p>
    <w:p w14:paraId="74F63EC0" w14:textId="77777777" w:rsidR="002B623E" w:rsidRPr="0038320A" w:rsidRDefault="002B623E">
      <w:pPr>
        <w:rPr>
          <w:color w:val="000000" w:themeColor="text1"/>
          <w:sz w:val="28"/>
          <w:szCs w:val="28"/>
          <w:lang w:val="uk-UA"/>
        </w:rPr>
      </w:pPr>
    </w:p>
    <w:tbl>
      <w:tblPr>
        <w:tblStyle w:val="afc"/>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6662"/>
      </w:tblGrid>
      <w:tr w:rsidR="002B623E" w:rsidRPr="0038320A" w14:paraId="0699CC94" w14:textId="77777777" w:rsidTr="002B623E">
        <w:tc>
          <w:tcPr>
            <w:tcW w:w="5953" w:type="dxa"/>
          </w:tcPr>
          <w:p w14:paraId="25D24450" w14:textId="2DAB323D" w:rsidR="002B623E" w:rsidRPr="0038320A" w:rsidRDefault="007A18E0" w:rsidP="002B623E">
            <w:pPr>
              <w:jc w:val="both"/>
              <w:rPr>
                <w:color w:val="000000" w:themeColor="text1"/>
                <w:sz w:val="24"/>
                <w:szCs w:val="24"/>
                <w:lang w:val="uk-UA"/>
              </w:rPr>
            </w:pPr>
            <w:r>
              <w:rPr>
                <w:b/>
                <w:bCs/>
                <w:sz w:val="28"/>
                <w:szCs w:val="28"/>
                <w:lang w:val="uk-UA"/>
              </w:rPr>
              <w:t>Д</w:t>
            </w:r>
            <w:r w:rsidR="002B623E" w:rsidRPr="0038320A">
              <w:rPr>
                <w:b/>
                <w:bCs/>
                <w:sz w:val="28"/>
                <w:szCs w:val="28"/>
                <w:lang w:val="uk-UA"/>
              </w:rPr>
              <w:t>иректор департаменту соціального захисту населення обласної військової адміністрації</w:t>
            </w:r>
          </w:p>
        </w:tc>
        <w:tc>
          <w:tcPr>
            <w:tcW w:w="6662" w:type="dxa"/>
          </w:tcPr>
          <w:p w14:paraId="0E936E95" w14:textId="77777777" w:rsidR="002B623E" w:rsidRPr="0038320A" w:rsidRDefault="002B623E">
            <w:pPr>
              <w:rPr>
                <w:b/>
                <w:bCs/>
                <w:sz w:val="28"/>
                <w:szCs w:val="28"/>
                <w:lang w:val="uk-UA"/>
              </w:rPr>
            </w:pPr>
            <w:r w:rsidRPr="0038320A">
              <w:rPr>
                <w:b/>
                <w:bCs/>
                <w:sz w:val="28"/>
                <w:szCs w:val="28"/>
                <w:lang w:val="uk-UA"/>
              </w:rPr>
              <w:t xml:space="preserve">                                 </w:t>
            </w:r>
          </w:p>
          <w:p w14:paraId="4906027A" w14:textId="0996A386" w:rsidR="002B623E" w:rsidRPr="0038320A" w:rsidRDefault="002B623E" w:rsidP="002B623E">
            <w:pPr>
              <w:jc w:val="right"/>
              <w:rPr>
                <w:color w:val="000000" w:themeColor="text1"/>
                <w:sz w:val="24"/>
                <w:szCs w:val="24"/>
                <w:lang w:val="uk-UA"/>
              </w:rPr>
            </w:pPr>
            <w:r w:rsidRPr="0038320A">
              <w:rPr>
                <w:b/>
                <w:bCs/>
                <w:sz w:val="28"/>
                <w:szCs w:val="28"/>
                <w:lang w:val="uk-UA"/>
              </w:rPr>
              <w:t xml:space="preserve">       </w:t>
            </w:r>
            <w:r w:rsidR="007A18E0">
              <w:rPr>
                <w:b/>
                <w:bCs/>
                <w:sz w:val="28"/>
                <w:szCs w:val="28"/>
                <w:lang w:val="uk-UA"/>
              </w:rPr>
              <w:t>Ольга ТРАВІНА</w:t>
            </w:r>
          </w:p>
        </w:tc>
      </w:tr>
    </w:tbl>
    <w:p w14:paraId="5549FD77" w14:textId="77777777" w:rsidR="002B623E" w:rsidRPr="0038320A" w:rsidRDefault="002B623E">
      <w:pPr>
        <w:rPr>
          <w:color w:val="000000" w:themeColor="text1"/>
          <w:sz w:val="24"/>
          <w:szCs w:val="24"/>
          <w:lang w:val="uk-UA"/>
        </w:rPr>
        <w:sectPr w:rsidR="002B623E" w:rsidRPr="0038320A" w:rsidSect="004E380E">
          <w:headerReference w:type="default" r:id="rId10"/>
          <w:pgSz w:w="16838" w:h="11906" w:orient="landscape"/>
          <w:pgMar w:top="1701" w:right="567" w:bottom="567" w:left="567" w:header="709" w:footer="0" w:gutter="0"/>
          <w:pgNumType w:start="1"/>
          <w:cols w:space="720"/>
          <w:formProt w:val="0"/>
          <w:titlePg/>
          <w:docGrid w:linePitch="360" w:charSpace="8192"/>
        </w:sectPr>
      </w:pPr>
    </w:p>
    <w:tbl>
      <w:tblPr>
        <w:tblW w:w="9747" w:type="dxa"/>
        <w:tblLayout w:type="fixed"/>
        <w:tblLook w:val="04A0" w:firstRow="1" w:lastRow="0" w:firstColumn="1" w:lastColumn="0" w:noHBand="0" w:noVBand="1"/>
      </w:tblPr>
      <w:tblGrid>
        <w:gridCol w:w="6204"/>
        <w:gridCol w:w="3543"/>
      </w:tblGrid>
      <w:tr w:rsidR="009C48BF" w:rsidRPr="0038320A" w14:paraId="3142866C" w14:textId="77777777" w:rsidTr="007A18E0">
        <w:tc>
          <w:tcPr>
            <w:tcW w:w="6204" w:type="dxa"/>
            <w:shd w:val="clear" w:color="auto" w:fill="auto"/>
          </w:tcPr>
          <w:p w14:paraId="128DA4CF" w14:textId="77777777" w:rsidR="009C48BF" w:rsidRPr="0038320A" w:rsidRDefault="009C48BF" w:rsidP="00150C4F">
            <w:pPr>
              <w:widowControl w:val="0"/>
              <w:jc w:val="right"/>
              <w:rPr>
                <w:color w:val="00000A"/>
                <w:sz w:val="28"/>
                <w:szCs w:val="28"/>
                <w:lang w:val="uk-UA" w:eastAsia="zh-CN"/>
              </w:rPr>
            </w:pPr>
          </w:p>
        </w:tc>
        <w:tc>
          <w:tcPr>
            <w:tcW w:w="3543" w:type="dxa"/>
            <w:shd w:val="clear" w:color="auto" w:fill="auto"/>
          </w:tcPr>
          <w:p w14:paraId="5EF86639" w14:textId="77777777" w:rsidR="009C48BF" w:rsidRPr="0038320A" w:rsidRDefault="009C48BF" w:rsidP="00150C4F">
            <w:pPr>
              <w:widowControl w:val="0"/>
              <w:jc w:val="both"/>
              <w:rPr>
                <w:color w:val="00000A"/>
                <w:sz w:val="28"/>
                <w:szCs w:val="28"/>
                <w:lang w:val="uk-UA" w:eastAsia="zh-CN"/>
              </w:rPr>
            </w:pPr>
            <w:r w:rsidRPr="0038320A">
              <w:rPr>
                <w:color w:val="00000A"/>
                <w:sz w:val="28"/>
                <w:szCs w:val="28"/>
                <w:lang w:val="uk-UA" w:eastAsia="zh-CN"/>
              </w:rPr>
              <w:t xml:space="preserve">Додаток </w:t>
            </w:r>
            <w:r w:rsidR="00FD1C64" w:rsidRPr="0038320A">
              <w:rPr>
                <w:color w:val="00000A"/>
                <w:sz w:val="28"/>
                <w:szCs w:val="28"/>
                <w:lang w:val="uk-UA" w:eastAsia="zh-CN"/>
              </w:rPr>
              <w:t>4</w:t>
            </w:r>
          </w:p>
          <w:p w14:paraId="2D821C21" w14:textId="77777777" w:rsidR="009C48BF" w:rsidRDefault="009C48BF" w:rsidP="00FD1C64">
            <w:pPr>
              <w:widowControl w:val="0"/>
              <w:jc w:val="both"/>
              <w:rPr>
                <w:color w:val="00000A"/>
                <w:sz w:val="28"/>
                <w:szCs w:val="28"/>
                <w:lang w:val="uk-UA" w:eastAsia="zh-CN"/>
              </w:rPr>
            </w:pPr>
            <w:r w:rsidRPr="0038320A">
              <w:rPr>
                <w:color w:val="00000A"/>
                <w:sz w:val="28"/>
                <w:szCs w:val="28"/>
                <w:lang w:val="uk-UA" w:eastAsia="zh-CN"/>
              </w:rPr>
              <w:t>до Пр</w:t>
            </w:r>
            <w:r w:rsidR="00FD1C64" w:rsidRPr="0038320A">
              <w:rPr>
                <w:color w:val="00000A"/>
                <w:sz w:val="28"/>
                <w:szCs w:val="28"/>
                <w:lang w:val="uk-UA" w:eastAsia="zh-CN"/>
              </w:rPr>
              <w:t>ограми</w:t>
            </w:r>
          </w:p>
          <w:p w14:paraId="50CD6891" w14:textId="77777777" w:rsidR="007A18E0" w:rsidRDefault="007A18E0" w:rsidP="00FD1C64">
            <w:pPr>
              <w:widowControl w:val="0"/>
              <w:jc w:val="both"/>
              <w:rPr>
                <w:color w:val="00000A"/>
                <w:sz w:val="28"/>
                <w:szCs w:val="28"/>
                <w:lang w:val="uk-UA" w:eastAsia="zh-CN"/>
              </w:rPr>
            </w:pPr>
            <w:r>
              <w:rPr>
                <w:color w:val="00000A"/>
                <w:sz w:val="28"/>
                <w:szCs w:val="28"/>
                <w:lang w:val="uk-UA" w:eastAsia="zh-CN"/>
              </w:rPr>
              <w:t>(у редакції розпорядження</w:t>
            </w:r>
          </w:p>
          <w:p w14:paraId="7A768E6B" w14:textId="298F1BFF" w:rsidR="007A18E0" w:rsidRPr="0038320A" w:rsidRDefault="00CF4DC8" w:rsidP="00FD1C64">
            <w:pPr>
              <w:widowControl w:val="0"/>
              <w:jc w:val="both"/>
              <w:rPr>
                <w:color w:val="00000A"/>
                <w:sz w:val="28"/>
                <w:szCs w:val="28"/>
                <w:lang w:val="uk-UA" w:eastAsia="zh-CN"/>
              </w:rPr>
            </w:pPr>
            <w:r>
              <w:rPr>
                <w:rFonts w:eastAsia="Calibri"/>
                <w:sz w:val="28"/>
                <w:szCs w:val="28"/>
                <w:u w:val="single"/>
                <w:lang w:val="uk-UA"/>
              </w:rPr>
              <w:t>08.08.2024</w:t>
            </w:r>
            <w:r>
              <w:rPr>
                <w:color w:val="00000A"/>
                <w:sz w:val="28"/>
                <w:szCs w:val="28"/>
                <w:lang w:val="uk-UA" w:eastAsia="zh-CN"/>
              </w:rPr>
              <w:t xml:space="preserve">№ </w:t>
            </w:r>
            <w:r>
              <w:rPr>
                <w:rFonts w:eastAsia="Calibri"/>
                <w:sz w:val="28"/>
                <w:szCs w:val="28"/>
                <w:u w:val="single"/>
                <w:lang w:val="uk-UA"/>
              </w:rPr>
              <w:t>785</w:t>
            </w:r>
            <w:r w:rsidR="007A18E0">
              <w:rPr>
                <w:color w:val="00000A"/>
                <w:sz w:val="28"/>
                <w:szCs w:val="28"/>
                <w:lang w:val="uk-UA" w:eastAsia="zh-CN"/>
              </w:rPr>
              <w:t>)</w:t>
            </w:r>
          </w:p>
        </w:tc>
      </w:tr>
    </w:tbl>
    <w:p w14:paraId="602BB845" w14:textId="77777777" w:rsidR="002B623E" w:rsidRPr="0038320A" w:rsidRDefault="002B623E">
      <w:pPr>
        <w:rPr>
          <w:color w:val="000000" w:themeColor="text1"/>
          <w:sz w:val="24"/>
          <w:szCs w:val="24"/>
          <w:lang w:val="uk-UA"/>
        </w:rPr>
      </w:pPr>
    </w:p>
    <w:p w14:paraId="08492382" w14:textId="77777777" w:rsidR="002B623E" w:rsidRPr="0038320A" w:rsidRDefault="002B623E">
      <w:pPr>
        <w:rPr>
          <w:color w:val="000000" w:themeColor="text1"/>
          <w:sz w:val="24"/>
          <w:szCs w:val="24"/>
          <w:lang w:val="uk-UA"/>
        </w:rPr>
      </w:pPr>
    </w:p>
    <w:p w14:paraId="78E3F00A" w14:textId="77777777" w:rsidR="002B623E" w:rsidRPr="0038320A" w:rsidRDefault="002B623E" w:rsidP="009C48BF">
      <w:pPr>
        <w:suppressAutoHyphens w:val="0"/>
        <w:jc w:val="center"/>
        <w:outlineLvl w:val="0"/>
        <w:rPr>
          <w:sz w:val="28"/>
          <w:szCs w:val="28"/>
          <w:lang w:val="uk-UA" w:eastAsia="uk-UA"/>
        </w:rPr>
      </w:pPr>
      <w:r w:rsidRPr="0038320A">
        <w:rPr>
          <w:sz w:val="28"/>
          <w:szCs w:val="28"/>
          <w:lang w:val="uk-UA" w:eastAsia="uk-UA"/>
        </w:rPr>
        <w:t>ПОРЯДОК</w:t>
      </w:r>
    </w:p>
    <w:p w14:paraId="5B7CAA37" w14:textId="77777777" w:rsidR="002B623E" w:rsidRPr="0038320A" w:rsidRDefault="002B623E" w:rsidP="009C48BF">
      <w:pPr>
        <w:suppressAutoHyphens w:val="0"/>
        <w:ind w:left="284" w:right="111"/>
        <w:jc w:val="center"/>
        <w:rPr>
          <w:rFonts w:eastAsia="SimSun"/>
          <w:sz w:val="28"/>
          <w:szCs w:val="28"/>
          <w:lang w:val="uk-UA" w:eastAsia="zh-CN"/>
        </w:rPr>
      </w:pPr>
      <w:r w:rsidRPr="0038320A">
        <w:rPr>
          <w:rFonts w:eastAsia="SimSun"/>
          <w:sz w:val="28"/>
          <w:szCs w:val="28"/>
          <w:lang w:val="uk-UA" w:eastAsia="uk-UA"/>
        </w:rPr>
        <w:t>надання матері</w:t>
      </w:r>
      <w:r w:rsidRPr="002670CE">
        <w:rPr>
          <w:rFonts w:eastAsia="SimSun"/>
          <w:sz w:val="28"/>
          <w:szCs w:val="28"/>
          <w:lang w:val="uk-UA" w:eastAsia="uk-UA"/>
        </w:rPr>
        <w:t>альної допомоги</w:t>
      </w:r>
      <w:r w:rsidRPr="002670CE">
        <w:rPr>
          <w:rFonts w:eastAsia="SimSun"/>
          <w:b/>
          <w:bCs/>
          <w:sz w:val="28"/>
          <w:szCs w:val="28"/>
          <w:lang w:val="uk-UA"/>
        </w:rPr>
        <w:t xml:space="preserve"> </w:t>
      </w:r>
      <w:r w:rsidRPr="002670CE">
        <w:rPr>
          <w:rFonts w:eastAsia="SimSun"/>
          <w:sz w:val="28"/>
          <w:szCs w:val="28"/>
          <w:lang w:val="uk-UA" w:eastAsia="zh-CN"/>
        </w:rPr>
        <w:t xml:space="preserve">внутрішньо </w:t>
      </w:r>
      <w:r w:rsidRPr="00FE75EE">
        <w:rPr>
          <w:rFonts w:eastAsia="SimSun"/>
          <w:sz w:val="28"/>
          <w:szCs w:val="28"/>
          <w:lang w:val="uk-UA" w:eastAsia="zh-CN"/>
        </w:rPr>
        <w:t xml:space="preserve">переміщеним особам, </w:t>
      </w:r>
      <w:r w:rsidR="002670CE" w:rsidRPr="00FE75EE">
        <w:rPr>
          <w:sz w:val="28"/>
          <w:szCs w:val="28"/>
          <w:lang w:val="uk-UA"/>
        </w:rPr>
        <w:t>які є особами з інвалідністю 1 групи, одним з батьків (опікунів) дитини з інвалідністю, особами, які мають онкологічні захворювання, та особами, які досягли 85-ти років і більше</w:t>
      </w:r>
      <w:r w:rsidR="004E0908" w:rsidRPr="00FE75EE">
        <w:rPr>
          <w:rFonts w:eastAsia="SimSun"/>
          <w:sz w:val="28"/>
          <w:szCs w:val="28"/>
          <w:lang w:val="uk-UA" w:eastAsia="zh-CN"/>
        </w:rPr>
        <w:t>,</w:t>
      </w:r>
      <w:r w:rsidRPr="00FE75EE">
        <w:rPr>
          <w:rFonts w:eastAsia="SimSun"/>
          <w:sz w:val="28"/>
          <w:szCs w:val="28"/>
          <w:lang w:val="uk-UA" w:eastAsia="zh-CN"/>
        </w:rPr>
        <w:t xml:space="preserve"> </w:t>
      </w:r>
      <w:r w:rsidRPr="00FE75EE">
        <w:rPr>
          <w:sz w:val="28"/>
          <w:szCs w:val="28"/>
          <w:lang w:val="uk-UA"/>
        </w:rPr>
        <w:t>та</w:t>
      </w:r>
      <w:r w:rsidRPr="00FE75EE">
        <w:rPr>
          <w:rFonts w:eastAsia="SimSun"/>
          <w:sz w:val="22"/>
          <w:szCs w:val="22"/>
          <w:lang w:val="uk-UA" w:eastAsia="ar-SA"/>
        </w:rPr>
        <w:t xml:space="preserve"> </w:t>
      </w:r>
      <w:r w:rsidRPr="00FE75EE">
        <w:rPr>
          <w:rFonts w:eastAsia="SimSun"/>
          <w:sz w:val="28"/>
          <w:szCs w:val="28"/>
          <w:lang w:val="uk-UA" w:eastAsia="ar-SA"/>
        </w:rPr>
        <w:t>мешканцям області за тимчасове розміщення внутрішньо переміщених осіб</w:t>
      </w:r>
    </w:p>
    <w:p w14:paraId="589AE01D" w14:textId="77777777" w:rsidR="002B623E" w:rsidRPr="0038320A" w:rsidRDefault="002B623E" w:rsidP="002B623E">
      <w:pPr>
        <w:suppressAutoHyphens w:val="0"/>
        <w:ind w:firstLine="567"/>
        <w:jc w:val="both"/>
        <w:rPr>
          <w:sz w:val="28"/>
          <w:szCs w:val="28"/>
          <w:lang w:val="uk-UA"/>
        </w:rPr>
      </w:pPr>
    </w:p>
    <w:p w14:paraId="48949419" w14:textId="4CC597B1" w:rsidR="002B623E" w:rsidRPr="0038320A" w:rsidRDefault="002B623E" w:rsidP="009C48BF">
      <w:pPr>
        <w:suppressAutoHyphens w:val="0"/>
        <w:ind w:firstLine="567"/>
        <w:jc w:val="both"/>
        <w:rPr>
          <w:rFonts w:eastAsia="SimSun"/>
          <w:sz w:val="28"/>
          <w:szCs w:val="28"/>
          <w:lang w:val="uk-UA" w:eastAsia="zh-CN"/>
        </w:rPr>
      </w:pPr>
      <w:r w:rsidRPr="0038320A">
        <w:rPr>
          <w:rFonts w:eastAsia="SimSun"/>
          <w:sz w:val="28"/>
          <w:szCs w:val="28"/>
          <w:lang w:val="uk-UA"/>
        </w:rPr>
        <w:t>1. Порядок надання матеріальної допомоги</w:t>
      </w:r>
      <w:r w:rsidRPr="0038320A">
        <w:rPr>
          <w:rFonts w:eastAsia="SimSun"/>
          <w:sz w:val="28"/>
          <w:szCs w:val="28"/>
          <w:lang w:val="uk-UA" w:eastAsia="zh-CN"/>
        </w:rPr>
        <w:t xml:space="preserve"> внутрішньо переміщеним особам, які </w:t>
      </w:r>
      <w:r w:rsidR="00FE75EE" w:rsidRPr="00FE75EE">
        <w:rPr>
          <w:sz w:val="28"/>
          <w:szCs w:val="28"/>
          <w:lang w:val="uk-UA"/>
        </w:rPr>
        <w:t>є особами з інвалідністю 1 групи, одним з батьків (опікунів) дитини з інвалідністю, особами, які мають онкологічні захворювання, та особами, які досягли 85-ти років і більше</w:t>
      </w:r>
      <w:r w:rsidR="00FE75EE" w:rsidRPr="00FE75EE">
        <w:rPr>
          <w:rFonts w:eastAsia="SimSun"/>
          <w:sz w:val="28"/>
          <w:szCs w:val="28"/>
          <w:lang w:val="uk-UA" w:eastAsia="zh-CN"/>
        </w:rPr>
        <w:t xml:space="preserve">, </w:t>
      </w:r>
      <w:r w:rsidR="00FE75EE" w:rsidRPr="00FE75EE">
        <w:rPr>
          <w:sz w:val="28"/>
          <w:szCs w:val="28"/>
          <w:lang w:val="uk-UA"/>
        </w:rPr>
        <w:t>та</w:t>
      </w:r>
      <w:r w:rsidR="00FE75EE" w:rsidRPr="00FE75EE">
        <w:rPr>
          <w:rFonts w:eastAsia="SimSun"/>
          <w:sz w:val="22"/>
          <w:szCs w:val="22"/>
          <w:lang w:val="uk-UA" w:eastAsia="ar-SA"/>
        </w:rPr>
        <w:t xml:space="preserve"> </w:t>
      </w:r>
      <w:r w:rsidR="00FE75EE" w:rsidRPr="00FE75EE">
        <w:rPr>
          <w:rFonts w:eastAsia="SimSun"/>
          <w:sz w:val="28"/>
          <w:szCs w:val="28"/>
          <w:lang w:val="uk-UA" w:eastAsia="ar-SA"/>
        </w:rPr>
        <w:t>мешканцям області за тимчасове розміщення внутрішньо переміщених осіб</w:t>
      </w:r>
      <w:r w:rsidR="00FE75EE" w:rsidRPr="0038320A">
        <w:rPr>
          <w:rFonts w:eastAsia="SimSun"/>
          <w:sz w:val="28"/>
          <w:szCs w:val="28"/>
          <w:lang w:val="uk-UA"/>
        </w:rPr>
        <w:t xml:space="preserve"> </w:t>
      </w:r>
      <w:r w:rsidRPr="0038320A">
        <w:rPr>
          <w:rFonts w:eastAsia="SimSun"/>
          <w:sz w:val="28"/>
          <w:szCs w:val="28"/>
          <w:lang w:val="uk-UA"/>
        </w:rPr>
        <w:t xml:space="preserve">(далі – Порядок) визначає механізм надання та виплати матеріальної допомоги, що надається згідно пункту </w:t>
      </w:r>
      <w:r w:rsidR="00324A61" w:rsidRPr="0038320A">
        <w:rPr>
          <w:rFonts w:eastAsia="SimSun"/>
          <w:sz w:val="28"/>
          <w:szCs w:val="28"/>
          <w:lang w:val="uk-UA"/>
        </w:rPr>
        <w:t>4</w:t>
      </w:r>
      <w:r w:rsidRPr="0038320A">
        <w:rPr>
          <w:rFonts w:eastAsia="SimSun"/>
          <w:sz w:val="28"/>
          <w:szCs w:val="28"/>
          <w:lang w:val="uk-UA"/>
        </w:rPr>
        <w:t xml:space="preserve"> розділу1 </w:t>
      </w:r>
      <w:r w:rsidR="00324A61" w:rsidRPr="0038320A">
        <w:rPr>
          <w:rFonts w:eastAsia="SimSun"/>
          <w:sz w:val="28"/>
          <w:szCs w:val="28"/>
          <w:lang w:val="uk-UA"/>
        </w:rPr>
        <w:t>і</w:t>
      </w:r>
      <w:r w:rsidRPr="0038320A">
        <w:rPr>
          <w:rFonts w:eastAsia="SimSun"/>
          <w:sz w:val="28"/>
          <w:szCs w:val="28"/>
          <w:lang w:val="uk-UA"/>
        </w:rPr>
        <w:t xml:space="preserve"> </w:t>
      </w:r>
      <w:r w:rsidR="00324A61" w:rsidRPr="0038320A">
        <w:rPr>
          <w:rFonts w:eastAsia="SimSun"/>
          <w:sz w:val="28"/>
          <w:szCs w:val="28"/>
          <w:lang w:val="uk-UA"/>
        </w:rPr>
        <w:t xml:space="preserve">пункту 3 розділу 3 напрямів діяльності та </w:t>
      </w:r>
      <w:r w:rsidRPr="0038320A">
        <w:rPr>
          <w:rFonts w:eastAsia="SimSun"/>
          <w:sz w:val="28"/>
          <w:szCs w:val="28"/>
          <w:lang w:val="uk-UA"/>
        </w:rPr>
        <w:t xml:space="preserve">заходів, передбачених </w:t>
      </w:r>
      <w:r w:rsidRPr="0038320A">
        <w:rPr>
          <w:rFonts w:eastAsia="SimSun"/>
          <w:sz w:val="28"/>
          <w:szCs w:val="28"/>
          <w:lang w:val="uk-UA" w:eastAsia="zh-CN"/>
        </w:rPr>
        <w:t>Комплексною програмою підтримки внутрішньо переміщених осіб</w:t>
      </w:r>
      <w:r w:rsidRPr="0038320A">
        <w:rPr>
          <w:rFonts w:eastAsia="SimSun"/>
          <w:bCs/>
          <w:sz w:val="28"/>
          <w:szCs w:val="28"/>
          <w:shd w:val="clear" w:color="auto" w:fill="FFFFFF"/>
          <w:lang w:val="uk-UA" w:eastAsia="zh-CN"/>
        </w:rPr>
        <w:t xml:space="preserve"> у Закарпатській області</w:t>
      </w:r>
      <w:r w:rsidRPr="0038320A">
        <w:rPr>
          <w:rFonts w:eastAsia="SimSun"/>
          <w:sz w:val="28"/>
          <w:szCs w:val="28"/>
          <w:lang w:val="uk-UA" w:eastAsia="zh-CN"/>
        </w:rPr>
        <w:t xml:space="preserve"> на 2023 – 202</w:t>
      </w:r>
      <w:r w:rsidR="00FE75EE">
        <w:rPr>
          <w:rFonts w:eastAsia="SimSun"/>
          <w:sz w:val="28"/>
          <w:szCs w:val="28"/>
          <w:lang w:val="uk-UA" w:eastAsia="zh-CN"/>
        </w:rPr>
        <w:t>5</w:t>
      </w:r>
      <w:r w:rsidRPr="0038320A">
        <w:rPr>
          <w:rFonts w:eastAsia="SimSun"/>
          <w:sz w:val="28"/>
          <w:szCs w:val="28"/>
          <w:lang w:val="uk-UA" w:eastAsia="zh-CN"/>
        </w:rPr>
        <w:t xml:space="preserve"> роки.</w:t>
      </w:r>
    </w:p>
    <w:p w14:paraId="07025B93" w14:textId="77777777" w:rsidR="002B623E" w:rsidRPr="0038320A" w:rsidRDefault="002B623E" w:rsidP="009C48BF">
      <w:pPr>
        <w:suppressAutoHyphens w:val="0"/>
        <w:ind w:firstLine="567"/>
        <w:jc w:val="both"/>
        <w:rPr>
          <w:sz w:val="28"/>
          <w:szCs w:val="28"/>
          <w:lang w:val="uk-UA"/>
        </w:rPr>
      </w:pPr>
      <w:r w:rsidRPr="0038320A">
        <w:rPr>
          <w:sz w:val="28"/>
          <w:szCs w:val="28"/>
          <w:lang w:val="uk-UA"/>
        </w:rPr>
        <w:t>2. Матеріальна допомога надається:</w:t>
      </w:r>
    </w:p>
    <w:p w14:paraId="007FDDBD" w14:textId="55F80894" w:rsidR="004E0908" w:rsidRPr="00FE75EE" w:rsidRDefault="002B623E" w:rsidP="004E0908">
      <w:pPr>
        <w:ind w:firstLine="567"/>
        <w:jc w:val="both"/>
        <w:rPr>
          <w:sz w:val="28"/>
          <w:szCs w:val="28"/>
          <w:lang w:val="uk-UA"/>
        </w:rPr>
      </w:pPr>
      <w:r w:rsidRPr="0038320A">
        <w:rPr>
          <w:sz w:val="28"/>
          <w:szCs w:val="28"/>
          <w:lang w:val="uk-UA"/>
        </w:rPr>
        <w:t>2.1. Внутрішньо переміщеним особам</w:t>
      </w:r>
      <w:r w:rsidRPr="00FE75EE">
        <w:rPr>
          <w:sz w:val="28"/>
          <w:szCs w:val="28"/>
          <w:lang w:val="uk-UA"/>
        </w:rPr>
        <w:t xml:space="preserve">, які </w:t>
      </w:r>
      <w:r w:rsidR="004E0908" w:rsidRPr="00FE75EE">
        <w:rPr>
          <w:sz w:val="28"/>
          <w:szCs w:val="28"/>
          <w:lang w:val="uk-UA"/>
        </w:rPr>
        <w:t xml:space="preserve">є особами з інвалідністю 1 групи, одним з батьків (опікунів) дитини з інвалідністю, особами, які мають онкологічні захворювання, та особами, які досягли 85-ти років і більше –  </w:t>
      </w:r>
      <w:r w:rsidR="00FE75EE">
        <w:rPr>
          <w:sz w:val="28"/>
          <w:szCs w:val="28"/>
          <w:lang w:val="uk-UA"/>
        </w:rPr>
        <w:t xml:space="preserve">             </w:t>
      </w:r>
      <w:r w:rsidR="004E0908" w:rsidRPr="00FE75EE">
        <w:rPr>
          <w:sz w:val="28"/>
          <w:szCs w:val="28"/>
          <w:lang w:val="uk-UA"/>
        </w:rPr>
        <w:t xml:space="preserve">з </w:t>
      </w:r>
      <w:r w:rsidR="00FE75EE">
        <w:rPr>
          <w:sz w:val="28"/>
          <w:szCs w:val="28"/>
          <w:lang w:val="uk-UA"/>
        </w:rPr>
        <w:t>0</w:t>
      </w:r>
      <w:r w:rsidR="004E0908" w:rsidRPr="00FE75EE">
        <w:rPr>
          <w:sz w:val="28"/>
          <w:szCs w:val="28"/>
          <w:lang w:val="uk-UA"/>
        </w:rPr>
        <w:t xml:space="preserve">1 лютого 2024 року і до кінця року </w:t>
      </w:r>
      <w:r w:rsidR="00FE75EE">
        <w:rPr>
          <w:sz w:val="28"/>
          <w:szCs w:val="28"/>
          <w:lang w:val="uk-UA"/>
        </w:rPr>
        <w:t>у якому буде припинено чи скасовано воєнний стан</w:t>
      </w:r>
      <w:r w:rsidR="004E0908" w:rsidRPr="00FE75EE">
        <w:rPr>
          <w:sz w:val="28"/>
          <w:szCs w:val="28"/>
          <w:lang w:val="uk-UA"/>
        </w:rPr>
        <w:t>.</w:t>
      </w:r>
    </w:p>
    <w:p w14:paraId="446A4C24"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2.2. </w:t>
      </w:r>
      <w:r w:rsidRPr="0038320A">
        <w:rPr>
          <w:rFonts w:eastAsia="SimSun"/>
          <w:color w:val="000000"/>
          <w:sz w:val="28"/>
          <w:szCs w:val="28"/>
          <w:lang w:val="uk-UA" w:eastAsia="zh-CN"/>
        </w:rPr>
        <w:t>Мешканцям області за розміщення внутрішньо переміщених осіб.</w:t>
      </w:r>
    </w:p>
    <w:p w14:paraId="3CF7C890" w14:textId="77777777" w:rsidR="002B623E" w:rsidRPr="0038320A" w:rsidRDefault="002B623E" w:rsidP="009C48BF">
      <w:pPr>
        <w:suppressAutoHyphens w:val="0"/>
        <w:ind w:firstLine="567"/>
        <w:jc w:val="both"/>
        <w:rPr>
          <w:sz w:val="28"/>
          <w:szCs w:val="28"/>
          <w:lang w:val="uk-UA"/>
        </w:rPr>
      </w:pPr>
      <w:r w:rsidRPr="0038320A">
        <w:rPr>
          <w:sz w:val="28"/>
          <w:szCs w:val="28"/>
          <w:lang w:val="uk-UA"/>
        </w:rPr>
        <w:t>3. Для надання матеріальної допомоги заявник із числа громадян, перед-бачених підпунктом 2.1 цього Порядку, подає голові облдержадміністрації – начальнику обласної військової адміністрації або його заступникам, голові обласної ради або його заступникам, або депутатам обласної ради (одному чи декільком), або директору департаменту соціального захисту населення облдержадміністрації – обласної військової адміністрації особисту письмову заяву із наданням згоди на обробку персональних даних.</w:t>
      </w:r>
    </w:p>
    <w:p w14:paraId="08D60632" w14:textId="77777777" w:rsidR="002B623E" w:rsidRPr="0038320A" w:rsidRDefault="002B623E" w:rsidP="009C48BF">
      <w:pPr>
        <w:suppressAutoHyphens w:val="0"/>
        <w:ind w:firstLine="567"/>
        <w:jc w:val="both"/>
        <w:rPr>
          <w:sz w:val="28"/>
          <w:szCs w:val="28"/>
          <w:lang w:val="uk-UA"/>
        </w:rPr>
      </w:pPr>
      <w:r w:rsidRPr="0038320A">
        <w:rPr>
          <w:sz w:val="28"/>
          <w:szCs w:val="28"/>
          <w:lang w:val="uk-UA"/>
        </w:rPr>
        <w:t>До заяви, поданої голові облдержадміністрації – начальнику обласної військової адміністрації або його заступникам, голові обласної ради або його заступникам</w:t>
      </w:r>
      <w:r w:rsidRPr="00FE75EE">
        <w:rPr>
          <w:sz w:val="28"/>
          <w:szCs w:val="28"/>
          <w:lang w:val="uk-UA"/>
        </w:rPr>
        <w:t>,</w:t>
      </w:r>
      <w:r w:rsidR="00A828AE" w:rsidRPr="00FE75EE">
        <w:rPr>
          <w:sz w:val="28"/>
          <w:szCs w:val="28"/>
          <w:lang w:val="uk-UA"/>
        </w:rPr>
        <w:t xml:space="preserve"> </w:t>
      </w:r>
      <w:r w:rsidR="00A828AE" w:rsidRPr="00FE75EE">
        <w:rPr>
          <w:bCs/>
          <w:sz w:val="28"/>
          <w:szCs w:val="28"/>
          <w:lang w:val="uk-UA"/>
        </w:rPr>
        <w:t>депутатам обласної ради</w:t>
      </w:r>
      <w:r w:rsidRPr="0038320A">
        <w:rPr>
          <w:sz w:val="28"/>
          <w:szCs w:val="28"/>
          <w:lang w:val="uk-UA"/>
        </w:rPr>
        <w:t xml:space="preserve"> або директору департаменту соціального захисту населення облдержадміністрації – обласної військової адміністрації, мають бути додані такі документи: </w:t>
      </w:r>
    </w:p>
    <w:p w14:paraId="15B86364" w14:textId="77777777" w:rsidR="002B623E" w:rsidRPr="0038320A" w:rsidRDefault="002B623E" w:rsidP="009C48BF">
      <w:pPr>
        <w:suppressAutoHyphens w:val="0"/>
        <w:ind w:firstLine="567"/>
        <w:jc w:val="both"/>
        <w:rPr>
          <w:sz w:val="28"/>
          <w:szCs w:val="28"/>
          <w:lang w:val="uk-UA"/>
        </w:rPr>
      </w:pPr>
      <w:r w:rsidRPr="0038320A">
        <w:rPr>
          <w:sz w:val="28"/>
          <w:szCs w:val="28"/>
          <w:lang w:val="uk-UA"/>
        </w:rPr>
        <w:t>копія документа, що засвідчує особу заявника та адресу його місця проживання;</w:t>
      </w:r>
    </w:p>
    <w:p w14:paraId="5DC9A1C8" w14:textId="77777777" w:rsidR="002B623E" w:rsidRPr="0038320A" w:rsidRDefault="002B623E" w:rsidP="009C48BF">
      <w:pPr>
        <w:suppressAutoHyphens w:val="0"/>
        <w:ind w:firstLine="567"/>
        <w:jc w:val="both"/>
        <w:rPr>
          <w:sz w:val="28"/>
          <w:szCs w:val="28"/>
          <w:lang w:val="uk-UA"/>
        </w:rPr>
      </w:pPr>
      <w:r w:rsidRPr="0038320A">
        <w:rPr>
          <w:sz w:val="28"/>
          <w:szCs w:val="28"/>
          <w:lang w:val="uk-UA"/>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14:paraId="1B50672D" w14:textId="38D45C9E" w:rsidR="004E0908" w:rsidRPr="00FE75EE" w:rsidRDefault="00867895" w:rsidP="009C48BF">
      <w:pPr>
        <w:suppressAutoHyphens w:val="0"/>
        <w:ind w:firstLine="567"/>
        <w:jc w:val="both"/>
        <w:rPr>
          <w:sz w:val="28"/>
          <w:szCs w:val="28"/>
          <w:lang w:val="uk-UA"/>
        </w:rPr>
      </w:pPr>
      <w:r w:rsidRPr="00FE75EE">
        <w:rPr>
          <w:sz w:val="28"/>
          <w:szCs w:val="28"/>
          <w:lang w:val="uk-UA"/>
        </w:rPr>
        <w:t>копія довідки про взяття на облік внутрішньо переміщеної особи</w:t>
      </w:r>
      <w:r w:rsidR="004E0908" w:rsidRPr="00FE75EE">
        <w:rPr>
          <w:sz w:val="28"/>
          <w:szCs w:val="28"/>
          <w:lang w:val="uk-UA"/>
        </w:rPr>
        <w:t>;</w:t>
      </w:r>
    </w:p>
    <w:p w14:paraId="7692E3F0" w14:textId="77777777" w:rsidR="004E0908" w:rsidRPr="00FE75EE" w:rsidRDefault="004E0908" w:rsidP="004E0908">
      <w:pPr>
        <w:ind w:firstLine="567"/>
        <w:jc w:val="both"/>
        <w:rPr>
          <w:sz w:val="28"/>
          <w:szCs w:val="28"/>
        </w:rPr>
      </w:pPr>
      <w:r w:rsidRPr="00FE75EE">
        <w:rPr>
          <w:sz w:val="28"/>
          <w:szCs w:val="28"/>
        </w:rPr>
        <w:t xml:space="preserve">копія одного з документів: </w:t>
      </w:r>
    </w:p>
    <w:p w14:paraId="7C3F7009" w14:textId="77777777" w:rsidR="004E0908" w:rsidRPr="00FE75EE" w:rsidRDefault="004E0908" w:rsidP="004E0908">
      <w:pPr>
        <w:ind w:firstLine="567"/>
        <w:jc w:val="both"/>
        <w:rPr>
          <w:sz w:val="28"/>
          <w:szCs w:val="28"/>
          <w:lang w:val="uk-UA"/>
        </w:rPr>
      </w:pPr>
      <w:r w:rsidRPr="00FE75EE">
        <w:rPr>
          <w:sz w:val="28"/>
          <w:szCs w:val="28"/>
          <w:lang w:val="uk-UA"/>
        </w:rPr>
        <w:lastRenderedPageBreak/>
        <w:t xml:space="preserve">посвідчення особи з інвалідністю 1 групи або довідки медико-соціальної експертної комісії (далі – МСЕК) про встановлення 1 групи інвалідності – для осіб з інвалідністю 1 групи; </w:t>
      </w:r>
    </w:p>
    <w:p w14:paraId="28BA013B" w14:textId="77777777" w:rsidR="004E0908" w:rsidRPr="00FE75EE" w:rsidRDefault="004E0908" w:rsidP="004E0908">
      <w:pPr>
        <w:ind w:firstLine="567"/>
        <w:jc w:val="both"/>
        <w:rPr>
          <w:bCs/>
          <w:color w:val="212529"/>
          <w:sz w:val="28"/>
          <w:szCs w:val="28"/>
          <w:shd w:val="clear" w:color="auto" w:fill="FFFFFF"/>
          <w:lang w:val="uk-UA"/>
        </w:rPr>
      </w:pPr>
      <w:r w:rsidRPr="00FE75EE">
        <w:rPr>
          <w:bCs/>
          <w:color w:val="212529"/>
          <w:sz w:val="28"/>
          <w:szCs w:val="28"/>
          <w:shd w:val="clear" w:color="auto" w:fill="FFFFFF"/>
          <w:lang w:val="uk-UA"/>
        </w:rPr>
        <w:t xml:space="preserve">медичного висновку про дитину з інвалідністю віком до 18 років – для  дітей з інвалідністю; </w:t>
      </w:r>
    </w:p>
    <w:p w14:paraId="02CE06EF" w14:textId="53BC06B4" w:rsidR="004E0908" w:rsidRPr="00FE75EE" w:rsidRDefault="004E0908" w:rsidP="004E0908">
      <w:pPr>
        <w:ind w:firstLine="567"/>
        <w:jc w:val="both"/>
        <w:rPr>
          <w:sz w:val="28"/>
          <w:szCs w:val="28"/>
          <w:lang w:val="uk-UA"/>
        </w:rPr>
      </w:pPr>
      <w:r w:rsidRPr="00FE75EE">
        <w:rPr>
          <w:bCs/>
          <w:color w:val="212529"/>
          <w:sz w:val="28"/>
          <w:szCs w:val="28"/>
          <w:shd w:val="clear" w:color="auto" w:fill="FFFFFF"/>
          <w:lang w:val="uk-UA"/>
        </w:rPr>
        <w:t>медичної довідки (виписки) про наявність онкозахворювання</w:t>
      </w:r>
      <w:r w:rsidR="00FE75EE">
        <w:rPr>
          <w:bCs/>
          <w:color w:val="212529"/>
          <w:sz w:val="28"/>
          <w:szCs w:val="28"/>
          <w:shd w:val="clear" w:color="auto" w:fill="FFFFFF"/>
          <w:lang w:val="uk-UA"/>
        </w:rPr>
        <w:t xml:space="preserve">, </w:t>
      </w:r>
      <w:r w:rsidR="00FE75EE" w:rsidRPr="001F1C55">
        <w:rPr>
          <w:bCs/>
          <w:color w:val="212529"/>
          <w:sz w:val="28"/>
          <w:szCs w:val="28"/>
          <w:shd w:val="clear" w:color="auto" w:fill="FFFFFF"/>
          <w:lang w:val="uk-UA"/>
        </w:rPr>
        <w:t>термін видачі яких становить не більше як один рік, або довідки сімейного лікаря, що стоїть на диспансерному обліку в онколога</w:t>
      </w:r>
      <w:r w:rsidRPr="001F1C55">
        <w:rPr>
          <w:bCs/>
          <w:color w:val="212529"/>
          <w:sz w:val="28"/>
          <w:szCs w:val="28"/>
          <w:shd w:val="clear" w:color="auto" w:fill="FFFFFF"/>
          <w:lang w:val="uk-UA"/>
        </w:rPr>
        <w:t xml:space="preserve"> </w:t>
      </w:r>
      <w:r w:rsidRPr="001F1C55">
        <w:rPr>
          <w:sz w:val="28"/>
          <w:szCs w:val="28"/>
          <w:lang w:val="uk-UA"/>
        </w:rPr>
        <w:t>–</w:t>
      </w:r>
      <w:r w:rsidRPr="00FE75EE">
        <w:rPr>
          <w:bCs/>
          <w:color w:val="212529"/>
          <w:sz w:val="28"/>
          <w:szCs w:val="28"/>
          <w:shd w:val="clear" w:color="auto" w:fill="FFFFFF"/>
          <w:lang w:val="uk-UA"/>
        </w:rPr>
        <w:t xml:space="preserve"> для осіб, </w:t>
      </w:r>
      <w:r w:rsidRPr="00FE75EE">
        <w:rPr>
          <w:sz w:val="28"/>
          <w:szCs w:val="28"/>
          <w:lang w:val="uk-UA"/>
        </w:rPr>
        <w:t>які мають онкологічні захворювання ;</w:t>
      </w:r>
    </w:p>
    <w:p w14:paraId="34ECB1C7" w14:textId="77777777" w:rsidR="002B623E" w:rsidRPr="0038320A" w:rsidRDefault="002B623E" w:rsidP="009C48BF">
      <w:pPr>
        <w:suppressAutoHyphens w:val="0"/>
        <w:ind w:firstLine="567"/>
        <w:jc w:val="both"/>
        <w:rPr>
          <w:sz w:val="28"/>
          <w:szCs w:val="28"/>
          <w:lang w:val="uk-UA"/>
        </w:rPr>
      </w:pPr>
      <w:r w:rsidRPr="0038320A">
        <w:rPr>
          <w:sz w:val="28"/>
          <w:szCs w:val="28"/>
          <w:lang w:val="uk-UA"/>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14:paraId="776CE68D" w14:textId="77777777" w:rsidR="002B623E" w:rsidRPr="0038320A" w:rsidRDefault="002B623E" w:rsidP="009C48BF">
      <w:pPr>
        <w:shd w:val="clear" w:color="auto" w:fill="FFFFFF"/>
        <w:suppressAutoHyphens w:val="0"/>
        <w:ind w:firstLine="567"/>
        <w:jc w:val="both"/>
        <w:rPr>
          <w:color w:val="000000"/>
          <w:sz w:val="28"/>
          <w:szCs w:val="28"/>
          <w:lang w:val="uk-UA"/>
        </w:rPr>
      </w:pPr>
      <w:r w:rsidRPr="0038320A">
        <w:rPr>
          <w:color w:val="000000"/>
          <w:sz w:val="28"/>
          <w:szCs w:val="28"/>
          <w:lang w:val="uk-UA"/>
        </w:rPr>
        <w:t>4. Для надання матеріальної допомоги заявник із числа громадян, передбачених підпунктом 2.2. цього Порядку подає до виконавчого органу сільської, селищної, міської ради відповідної територіальної громади за місцем розташування житлового приміщення особисту письмову заяву, адресовану голові облдержадміністрації – начальнику обласної військової адміністрації або його заступнику, із наданням згоди на обробку персональних даних.</w:t>
      </w:r>
    </w:p>
    <w:p w14:paraId="27D5961A" w14:textId="77777777" w:rsidR="002B623E" w:rsidRPr="0038320A" w:rsidRDefault="002B623E" w:rsidP="009C48BF">
      <w:pPr>
        <w:shd w:val="clear" w:color="auto" w:fill="FFFFFF"/>
        <w:suppressAutoHyphens w:val="0"/>
        <w:ind w:firstLine="567"/>
        <w:jc w:val="both"/>
        <w:rPr>
          <w:color w:val="000000"/>
          <w:sz w:val="28"/>
          <w:szCs w:val="28"/>
          <w:lang w:val="uk-UA"/>
        </w:rPr>
      </w:pPr>
      <w:r w:rsidRPr="0038320A">
        <w:rPr>
          <w:color w:val="000000"/>
          <w:sz w:val="28"/>
          <w:szCs w:val="28"/>
          <w:lang w:val="uk-UA"/>
        </w:rPr>
        <w:t xml:space="preserve">До заяви мають бути додані такі документи: </w:t>
      </w:r>
    </w:p>
    <w:p w14:paraId="47EC260E" w14:textId="77777777" w:rsidR="002B623E" w:rsidRPr="0038320A" w:rsidRDefault="002B623E" w:rsidP="009C48BF">
      <w:pPr>
        <w:suppressAutoHyphens w:val="0"/>
        <w:ind w:firstLine="567"/>
        <w:jc w:val="both"/>
        <w:rPr>
          <w:rFonts w:eastAsia="SimSun"/>
          <w:color w:val="000000"/>
          <w:sz w:val="28"/>
          <w:szCs w:val="28"/>
          <w:lang w:val="uk-UA" w:eastAsia="zh-CN"/>
        </w:rPr>
      </w:pPr>
      <w:r w:rsidRPr="0038320A">
        <w:rPr>
          <w:rFonts w:eastAsia="SimSun"/>
          <w:color w:val="000000"/>
          <w:sz w:val="28"/>
          <w:szCs w:val="28"/>
          <w:lang w:val="uk-UA" w:eastAsia="zh-CN"/>
        </w:rPr>
        <w:t>копія документа, що засвідчує особу заявника та адресу його місця проживання;</w:t>
      </w:r>
    </w:p>
    <w:p w14:paraId="497CD348" w14:textId="77777777" w:rsidR="002B623E" w:rsidRPr="0038320A" w:rsidRDefault="002B623E" w:rsidP="009C48BF">
      <w:pPr>
        <w:suppressAutoHyphens w:val="0"/>
        <w:ind w:firstLine="567"/>
        <w:jc w:val="both"/>
        <w:rPr>
          <w:rFonts w:eastAsia="SimSun"/>
          <w:color w:val="000000"/>
          <w:sz w:val="28"/>
          <w:szCs w:val="28"/>
          <w:lang w:val="uk-UA" w:eastAsia="zh-CN"/>
        </w:rPr>
      </w:pPr>
      <w:r w:rsidRPr="0038320A">
        <w:rPr>
          <w:rFonts w:eastAsia="SimSun"/>
          <w:color w:val="000000"/>
          <w:sz w:val="28"/>
          <w:szCs w:val="28"/>
          <w:lang w:val="uk-UA" w:eastAsia="zh-CN"/>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14:paraId="54C25615" w14:textId="77777777" w:rsidR="002B623E" w:rsidRPr="0038320A" w:rsidRDefault="002B623E" w:rsidP="009C48BF">
      <w:pPr>
        <w:shd w:val="clear" w:color="auto" w:fill="FFFFFF"/>
        <w:suppressAutoHyphens w:val="0"/>
        <w:ind w:firstLine="567"/>
        <w:jc w:val="both"/>
        <w:rPr>
          <w:color w:val="000000"/>
          <w:sz w:val="28"/>
          <w:szCs w:val="28"/>
          <w:lang w:val="uk-UA"/>
        </w:rPr>
      </w:pPr>
      <w:r w:rsidRPr="0038320A">
        <w:rPr>
          <w:color w:val="000000"/>
          <w:sz w:val="28"/>
          <w:szCs w:val="28"/>
          <w:lang w:val="uk-UA"/>
        </w:rPr>
        <w:t>копія документа, що підтверджує право власності або користування житловим приміщенням, або документа, що підтверджує повноваження представника власника;</w:t>
      </w:r>
    </w:p>
    <w:p w14:paraId="3E6D572B" w14:textId="77777777" w:rsidR="002B623E" w:rsidRPr="0038320A" w:rsidRDefault="002B623E" w:rsidP="009C48BF">
      <w:pPr>
        <w:shd w:val="clear" w:color="auto" w:fill="FFFFFF"/>
        <w:suppressAutoHyphens w:val="0"/>
        <w:ind w:firstLine="567"/>
        <w:jc w:val="both"/>
        <w:rPr>
          <w:color w:val="000000"/>
          <w:sz w:val="28"/>
          <w:szCs w:val="28"/>
          <w:lang w:val="uk-UA"/>
        </w:rPr>
      </w:pPr>
      <w:r w:rsidRPr="0038320A">
        <w:rPr>
          <w:color w:val="000000"/>
          <w:sz w:val="28"/>
          <w:szCs w:val="28"/>
          <w:lang w:val="uk-UA"/>
        </w:rPr>
        <w:t>копія довідок внутрішньо переміщених осіб, які тимчасово розміщені у житловому приміщенні заявника;</w:t>
      </w:r>
    </w:p>
    <w:p w14:paraId="03B5E9E9" w14:textId="77777777" w:rsidR="002B623E" w:rsidRPr="0038320A" w:rsidRDefault="002B623E" w:rsidP="009C48BF">
      <w:pPr>
        <w:shd w:val="clear" w:color="auto" w:fill="FFFFFF"/>
        <w:suppressAutoHyphens w:val="0"/>
        <w:ind w:firstLine="567"/>
        <w:jc w:val="both"/>
        <w:rPr>
          <w:sz w:val="28"/>
          <w:szCs w:val="28"/>
          <w:lang w:val="uk-UA"/>
        </w:rPr>
      </w:pPr>
      <w:r w:rsidRPr="0038320A">
        <w:rPr>
          <w:sz w:val="28"/>
          <w:szCs w:val="28"/>
          <w:lang w:val="uk-UA"/>
        </w:rPr>
        <w:t>копія посвідчення багатодітної сім’ї або копі</w:t>
      </w:r>
      <w:r w:rsidR="009C48BF" w:rsidRPr="0038320A">
        <w:rPr>
          <w:sz w:val="28"/>
          <w:szCs w:val="28"/>
          <w:lang w:val="uk-UA"/>
        </w:rPr>
        <w:t>я</w:t>
      </w:r>
      <w:r w:rsidRPr="0038320A">
        <w:rPr>
          <w:sz w:val="28"/>
          <w:szCs w:val="28"/>
          <w:lang w:val="uk-UA"/>
        </w:rPr>
        <w:t xml:space="preserve"> свідоцтв</w:t>
      </w:r>
      <w:r w:rsidR="009C48BF" w:rsidRPr="0038320A">
        <w:rPr>
          <w:sz w:val="28"/>
          <w:szCs w:val="28"/>
          <w:lang w:val="uk-UA"/>
        </w:rPr>
        <w:t>а</w:t>
      </w:r>
      <w:r w:rsidRPr="0038320A">
        <w:rPr>
          <w:sz w:val="28"/>
          <w:szCs w:val="28"/>
          <w:lang w:val="uk-UA"/>
        </w:rPr>
        <w:t xml:space="preserve"> про народження дітей (</w:t>
      </w:r>
      <w:r w:rsidR="009C48BF" w:rsidRPr="0038320A">
        <w:rPr>
          <w:sz w:val="28"/>
          <w:szCs w:val="28"/>
          <w:lang w:val="uk-UA"/>
        </w:rPr>
        <w:t>трьо</w:t>
      </w:r>
      <w:r w:rsidRPr="0038320A">
        <w:rPr>
          <w:sz w:val="28"/>
          <w:szCs w:val="28"/>
          <w:lang w:val="uk-UA"/>
        </w:rPr>
        <w:t>х або більше) – у випадку розміщення багатодітної сім’ї;</w:t>
      </w:r>
    </w:p>
    <w:p w14:paraId="74DB4896" w14:textId="77777777" w:rsidR="002B623E" w:rsidRPr="0038320A" w:rsidRDefault="002B623E" w:rsidP="009C48BF">
      <w:pPr>
        <w:shd w:val="clear" w:color="auto" w:fill="FFFFFF"/>
        <w:suppressAutoHyphens w:val="0"/>
        <w:ind w:firstLine="567"/>
        <w:jc w:val="both"/>
        <w:rPr>
          <w:sz w:val="28"/>
          <w:szCs w:val="28"/>
          <w:lang w:val="uk-UA"/>
        </w:rPr>
      </w:pPr>
      <w:r w:rsidRPr="0038320A">
        <w:rPr>
          <w:sz w:val="28"/>
          <w:szCs w:val="28"/>
          <w:lang w:val="uk-UA"/>
        </w:rPr>
        <w:t xml:space="preserve">копія довідки МСЕК про встановлення </w:t>
      </w:r>
      <w:r w:rsidR="009C48BF" w:rsidRPr="0038320A">
        <w:rPr>
          <w:sz w:val="28"/>
          <w:szCs w:val="28"/>
          <w:lang w:val="uk-UA"/>
        </w:rPr>
        <w:t xml:space="preserve">І, ІІ </w:t>
      </w:r>
      <w:r w:rsidRPr="0038320A">
        <w:rPr>
          <w:sz w:val="28"/>
          <w:szCs w:val="28"/>
          <w:lang w:val="uk-UA"/>
        </w:rPr>
        <w:t xml:space="preserve">групи інвалідності особи з числа ВПО – у випадку розміщення сім’ї, </w:t>
      </w:r>
      <w:r w:rsidR="009C48BF" w:rsidRPr="0038320A">
        <w:rPr>
          <w:sz w:val="28"/>
          <w:szCs w:val="28"/>
          <w:lang w:val="uk-UA"/>
        </w:rPr>
        <w:t>у</w:t>
      </w:r>
      <w:r w:rsidRPr="0038320A">
        <w:rPr>
          <w:sz w:val="28"/>
          <w:szCs w:val="28"/>
          <w:lang w:val="uk-UA"/>
        </w:rPr>
        <w:t xml:space="preserve"> складі якої є особа з інвалідністю (</w:t>
      </w:r>
      <w:r w:rsidR="009C48BF" w:rsidRPr="0038320A">
        <w:rPr>
          <w:sz w:val="28"/>
          <w:szCs w:val="28"/>
          <w:lang w:val="uk-UA"/>
        </w:rPr>
        <w:t xml:space="preserve">І, ІІ </w:t>
      </w:r>
      <w:r w:rsidRPr="0038320A">
        <w:rPr>
          <w:sz w:val="28"/>
          <w:szCs w:val="28"/>
          <w:lang w:val="uk-UA"/>
        </w:rPr>
        <w:t>групи);</w:t>
      </w:r>
    </w:p>
    <w:p w14:paraId="1B7CA47F" w14:textId="77777777" w:rsidR="002B623E" w:rsidRPr="0038320A" w:rsidRDefault="002B623E" w:rsidP="009C48BF">
      <w:pPr>
        <w:shd w:val="clear" w:color="auto" w:fill="FFFFFF"/>
        <w:suppressAutoHyphens w:val="0"/>
        <w:ind w:firstLine="567"/>
        <w:jc w:val="both"/>
        <w:rPr>
          <w:sz w:val="28"/>
          <w:szCs w:val="28"/>
          <w:lang w:val="uk-UA"/>
        </w:rPr>
      </w:pPr>
      <w:r w:rsidRPr="0038320A">
        <w:rPr>
          <w:sz w:val="28"/>
          <w:szCs w:val="28"/>
          <w:lang w:val="uk-UA"/>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14:paraId="17BF554F" w14:textId="77777777" w:rsidR="002B623E" w:rsidRPr="0038320A" w:rsidRDefault="002B623E" w:rsidP="009C48BF">
      <w:pPr>
        <w:shd w:val="clear" w:color="auto" w:fill="FFFFFF"/>
        <w:suppressAutoHyphens w:val="0"/>
        <w:ind w:firstLine="567"/>
        <w:jc w:val="both"/>
        <w:rPr>
          <w:color w:val="000000"/>
          <w:sz w:val="28"/>
          <w:szCs w:val="28"/>
          <w:lang w:val="uk-UA"/>
        </w:rPr>
      </w:pPr>
      <w:r w:rsidRPr="0038320A">
        <w:rPr>
          <w:color w:val="000000"/>
          <w:sz w:val="28"/>
          <w:szCs w:val="28"/>
          <w:lang w:val="uk-UA"/>
        </w:rPr>
        <w:t>Заяви разом із документами розглядаються виконавчим органом сільської, селищної, міської ради відповідної територіальної громади, формуються у реєстр за формою згідно з додатком 1 до Порядку (далі – Реєстр заяв), надсилаються облдержадміністрації – обласн</w:t>
      </w:r>
      <w:r w:rsidR="009C48BF" w:rsidRPr="0038320A">
        <w:rPr>
          <w:color w:val="000000"/>
          <w:sz w:val="28"/>
          <w:szCs w:val="28"/>
          <w:lang w:val="uk-UA"/>
        </w:rPr>
        <w:t>ій</w:t>
      </w:r>
      <w:r w:rsidRPr="0038320A">
        <w:rPr>
          <w:color w:val="000000"/>
          <w:sz w:val="28"/>
          <w:szCs w:val="28"/>
          <w:lang w:val="uk-UA"/>
        </w:rPr>
        <w:t xml:space="preserve"> військов</w:t>
      </w:r>
      <w:r w:rsidR="009C48BF" w:rsidRPr="0038320A">
        <w:rPr>
          <w:color w:val="000000"/>
          <w:sz w:val="28"/>
          <w:szCs w:val="28"/>
          <w:lang w:val="uk-UA"/>
        </w:rPr>
        <w:t>ій</w:t>
      </w:r>
      <w:r w:rsidRPr="0038320A">
        <w:rPr>
          <w:color w:val="000000"/>
          <w:sz w:val="28"/>
          <w:szCs w:val="28"/>
          <w:lang w:val="uk-UA"/>
        </w:rPr>
        <w:t xml:space="preserve"> адміністрації та після резолюції голови облдержадміністрації – начальника обласної військової адміністрації або його заступника направляються департаменту соціального захисту населення облдержадміністрації – обласної військової адміністрації для здійснення виплат матеріальної допомоги через Комунальну установу „Обласний центр по нарахуванню та здійсненню соціальних виплат” Закарпатської обласної ради в установленому порядку.</w:t>
      </w:r>
    </w:p>
    <w:p w14:paraId="223881E1" w14:textId="77777777" w:rsidR="002B623E" w:rsidRPr="0038320A" w:rsidRDefault="002B623E" w:rsidP="009C48BF">
      <w:pPr>
        <w:suppressAutoHyphens w:val="0"/>
        <w:ind w:firstLine="567"/>
        <w:jc w:val="both"/>
        <w:rPr>
          <w:sz w:val="28"/>
          <w:szCs w:val="28"/>
          <w:lang w:val="uk-UA"/>
        </w:rPr>
      </w:pPr>
      <w:r w:rsidRPr="0038320A">
        <w:rPr>
          <w:sz w:val="28"/>
          <w:szCs w:val="28"/>
          <w:lang w:val="uk-UA"/>
        </w:rPr>
        <w:t>5. Визначити такі розміри матеріальної допомоги:</w:t>
      </w:r>
    </w:p>
    <w:p w14:paraId="6CDB67D5" w14:textId="04A7A37E" w:rsidR="002B623E" w:rsidRPr="002670CE" w:rsidRDefault="002B623E" w:rsidP="009C48BF">
      <w:pPr>
        <w:suppressAutoHyphens w:val="0"/>
        <w:ind w:firstLine="567"/>
        <w:jc w:val="both"/>
        <w:rPr>
          <w:sz w:val="28"/>
          <w:szCs w:val="28"/>
          <w:lang w:val="uk-UA"/>
        </w:rPr>
      </w:pPr>
      <w:r w:rsidRPr="0038320A">
        <w:rPr>
          <w:sz w:val="28"/>
          <w:szCs w:val="28"/>
          <w:lang w:val="uk-UA"/>
        </w:rPr>
        <w:lastRenderedPageBreak/>
        <w:t xml:space="preserve">5.1. Для заявників із числа громадян, </w:t>
      </w:r>
      <w:r w:rsidRPr="00FE75EE">
        <w:rPr>
          <w:sz w:val="28"/>
          <w:szCs w:val="28"/>
          <w:lang w:val="uk-UA"/>
        </w:rPr>
        <w:t xml:space="preserve">передбачених підпунктом 2.1 цього Порядку, мінімальний розмір </w:t>
      </w:r>
      <w:r w:rsidR="00A828AE" w:rsidRPr="00FE75EE">
        <w:rPr>
          <w:bCs/>
          <w:sz w:val="28"/>
          <w:szCs w:val="28"/>
          <w:lang w:val="uk-UA"/>
        </w:rPr>
        <w:t xml:space="preserve">одноразової </w:t>
      </w:r>
      <w:r w:rsidRPr="00FE75EE">
        <w:rPr>
          <w:sz w:val="28"/>
          <w:szCs w:val="28"/>
          <w:lang w:val="uk-UA"/>
        </w:rPr>
        <w:t xml:space="preserve">матеріальної допомоги – </w:t>
      </w:r>
      <w:r w:rsidR="002670CE" w:rsidRPr="00FE75EE">
        <w:rPr>
          <w:sz w:val="28"/>
          <w:szCs w:val="28"/>
          <w:lang w:val="uk-UA"/>
        </w:rPr>
        <w:t>1</w:t>
      </w:r>
      <w:r w:rsidR="006D7369" w:rsidRPr="00FE75EE">
        <w:rPr>
          <w:sz w:val="28"/>
          <w:szCs w:val="28"/>
          <w:lang w:val="uk-UA"/>
        </w:rPr>
        <w:t> </w:t>
      </w:r>
      <w:r w:rsidR="002670CE" w:rsidRPr="00FE75EE">
        <w:rPr>
          <w:sz w:val="28"/>
          <w:szCs w:val="28"/>
          <w:lang w:val="uk-UA"/>
        </w:rPr>
        <w:t>0</w:t>
      </w:r>
      <w:r w:rsidRPr="00FE75EE">
        <w:rPr>
          <w:sz w:val="28"/>
          <w:szCs w:val="28"/>
          <w:lang w:val="uk-UA"/>
        </w:rPr>
        <w:t>00,00 гривень, максимальний – 5</w:t>
      </w:r>
      <w:r w:rsidR="006D7369" w:rsidRPr="00FE75EE">
        <w:rPr>
          <w:sz w:val="28"/>
          <w:szCs w:val="28"/>
          <w:lang w:val="uk-UA"/>
        </w:rPr>
        <w:t> </w:t>
      </w:r>
      <w:r w:rsidRPr="00FE75EE">
        <w:rPr>
          <w:sz w:val="28"/>
          <w:szCs w:val="28"/>
          <w:lang w:val="uk-UA"/>
        </w:rPr>
        <w:t>000,00 гривень (крім заяв до депутатів</w:t>
      </w:r>
      <w:r w:rsidRPr="002670CE">
        <w:rPr>
          <w:sz w:val="28"/>
          <w:szCs w:val="28"/>
          <w:lang w:val="uk-UA"/>
        </w:rPr>
        <w:t xml:space="preserve">, за якими розмір одноразової матеріальної допомоги визначає депутат). </w:t>
      </w:r>
    </w:p>
    <w:p w14:paraId="382B4114" w14:textId="77777777" w:rsidR="002B623E" w:rsidRPr="0038320A" w:rsidRDefault="002B623E" w:rsidP="009C48BF">
      <w:pPr>
        <w:suppressAutoHyphens w:val="0"/>
        <w:ind w:firstLine="567"/>
        <w:jc w:val="both"/>
        <w:rPr>
          <w:sz w:val="28"/>
          <w:szCs w:val="28"/>
          <w:lang w:val="uk-UA"/>
        </w:rPr>
      </w:pPr>
      <w:r w:rsidRPr="002670CE">
        <w:rPr>
          <w:sz w:val="28"/>
          <w:szCs w:val="28"/>
          <w:lang w:val="uk-UA"/>
        </w:rPr>
        <w:t xml:space="preserve">У </w:t>
      </w:r>
      <w:r w:rsidRPr="00FE75EE">
        <w:rPr>
          <w:sz w:val="28"/>
          <w:szCs w:val="28"/>
          <w:lang w:val="uk-UA"/>
        </w:rPr>
        <w:t xml:space="preserve">виключних випадках розмір допомоги може перевищувати   максимальний </w:t>
      </w:r>
      <w:r w:rsidR="00A828AE" w:rsidRPr="00FE75EE">
        <w:rPr>
          <w:sz w:val="28"/>
          <w:szCs w:val="28"/>
        </w:rPr>
        <w:t xml:space="preserve">за письмовою резолюцією </w:t>
      </w:r>
      <w:r w:rsidRPr="00FE75EE">
        <w:rPr>
          <w:sz w:val="28"/>
          <w:szCs w:val="28"/>
          <w:lang w:val="uk-UA"/>
        </w:rPr>
        <w:t>голови обласної ради або голови облдержадміністрації – начальника обласної</w:t>
      </w:r>
      <w:r w:rsidRPr="0038320A">
        <w:rPr>
          <w:sz w:val="28"/>
          <w:szCs w:val="28"/>
          <w:lang w:val="uk-UA"/>
        </w:rPr>
        <w:t xml:space="preserve"> військової адміністрації і становити не більше ніж 10</w:t>
      </w:r>
      <w:r w:rsidR="00A828AE">
        <w:rPr>
          <w:sz w:val="28"/>
          <w:szCs w:val="28"/>
          <w:lang w:val="uk-UA"/>
        </w:rPr>
        <w:t> </w:t>
      </w:r>
      <w:r w:rsidRPr="0038320A">
        <w:rPr>
          <w:sz w:val="28"/>
          <w:szCs w:val="28"/>
          <w:lang w:val="uk-UA"/>
        </w:rPr>
        <w:t>000,00 гривень (крім заяв до депутатів, за якими розмір одноразової матеріальної допомоги визначає депутат).</w:t>
      </w:r>
    </w:p>
    <w:p w14:paraId="6E6C68EA" w14:textId="77777777" w:rsidR="002B623E" w:rsidRPr="0038320A" w:rsidRDefault="002B623E" w:rsidP="009C48BF">
      <w:pPr>
        <w:suppressAutoHyphens w:val="0"/>
        <w:ind w:firstLine="567"/>
        <w:jc w:val="both"/>
        <w:rPr>
          <w:sz w:val="28"/>
          <w:szCs w:val="28"/>
          <w:lang w:val="uk-UA"/>
        </w:rPr>
      </w:pPr>
      <w:r w:rsidRPr="0038320A">
        <w:rPr>
          <w:sz w:val="28"/>
          <w:szCs w:val="28"/>
          <w:lang w:val="uk-UA"/>
        </w:rPr>
        <w:t>5.2. Для заявників із числа громадян, передбачених підпунктом 2.</w:t>
      </w:r>
      <w:r w:rsidR="00A828AE">
        <w:rPr>
          <w:sz w:val="28"/>
          <w:szCs w:val="28"/>
          <w:lang w:val="uk-UA"/>
        </w:rPr>
        <w:t>2</w:t>
      </w:r>
      <w:r w:rsidRPr="0038320A">
        <w:rPr>
          <w:sz w:val="28"/>
          <w:szCs w:val="28"/>
          <w:lang w:val="uk-UA"/>
        </w:rPr>
        <w:t xml:space="preserve"> цього Порядку, розмір одноразової матеріальної допомоги становить 4 000,00 гривень – за розміщення з вересня 2022 по грудень 2025 року включно двох і більше внутрішньо переміщених осіб на період не менше 30 календарних днів,</w:t>
      </w:r>
      <w:r w:rsidR="00215CC1" w:rsidRPr="0038320A">
        <w:rPr>
          <w:sz w:val="28"/>
          <w:szCs w:val="28"/>
          <w:lang w:val="uk-UA"/>
        </w:rPr>
        <w:t xml:space="preserve"> </w:t>
      </w:r>
      <w:r w:rsidRPr="0038320A">
        <w:rPr>
          <w:sz w:val="28"/>
          <w:szCs w:val="28"/>
          <w:lang w:val="uk-UA"/>
        </w:rPr>
        <w:t xml:space="preserve">а за розміщення багатодітної сім’ї (троє і більше дітей) та сімей, </w:t>
      </w:r>
      <w:r w:rsidR="009C48BF" w:rsidRPr="0038320A">
        <w:rPr>
          <w:sz w:val="28"/>
          <w:szCs w:val="28"/>
          <w:lang w:val="uk-UA"/>
        </w:rPr>
        <w:t>у</w:t>
      </w:r>
      <w:r w:rsidRPr="0038320A">
        <w:rPr>
          <w:sz w:val="28"/>
          <w:szCs w:val="28"/>
          <w:lang w:val="uk-UA"/>
        </w:rPr>
        <w:t xml:space="preserve"> складі яких є особа з інвалідністю (</w:t>
      </w:r>
      <w:r w:rsidR="009C48BF" w:rsidRPr="0038320A">
        <w:rPr>
          <w:sz w:val="28"/>
          <w:szCs w:val="28"/>
          <w:lang w:val="uk-UA"/>
        </w:rPr>
        <w:t xml:space="preserve">І, ІІ </w:t>
      </w:r>
      <w:r w:rsidRPr="0038320A">
        <w:rPr>
          <w:sz w:val="28"/>
          <w:szCs w:val="28"/>
          <w:lang w:val="uk-UA"/>
        </w:rPr>
        <w:t>групи), на період не менше 90 днів</w:t>
      </w:r>
      <w:r w:rsidR="009C48BF" w:rsidRPr="0038320A">
        <w:rPr>
          <w:sz w:val="28"/>
          <w:szCs w:val="28"/>
          <w:lang w:val="uk-UA"/>
        </w:rPr>
        <w:t>,</w:t>
      </w:r>
      <w:r w:rsidRPr="0038320A">
        <w:rPr>
          <w:sz w:val="28"/>
          <w:szCs w:val="28"/>
          <w:lang w:val="uk-UA"/>
        </w:rPr>
        <w:t xml:space="preserve"> розмір одноразової матеріальної допомоги становить 15 000,00 гривень. </w:t>
      </w:r>
    </w:p>
    <w:p w14:paraId="5001D23E"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6. Рішення про надання матеріальної допомоги у розмірах, визначених пунктом 5.1 цього Порядку, приймається головою облдержадміністрації – начальником обласної військової адміністрації або його заступниками, головою обласної ради або його заступниками, депутатами обласної ради, директором департаменту соціального захисту населення облдержадміністрації – обласної військової адміністрації, у випадку наявності підстав, передбачених цим Порядком, а також за умови повноти та достовірності поданих заявником документів. Відповідальність за достовірність поданих документів несе заявник.</w:t>
      </w:r>
    </w:p>
    <w:p w14:paraId="70EB6A77"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 xml:space="preserve">6.1. Після прийняття посадовими особами, депутатами обласної ради рішення, про надання матеріальної допомоги громадянам, передбаченим підпунктом 2.1 пункту 2 цього Порядку, виконавчий апарат обласної ради супровідним листом надсилає відповідні заяви та документи </w:t>
      </w:r>
      <w:r w:rsidRPr="0038320A">
        <w:rPr>
          <w:sz w:val="28"/>
          <w:szCs w:val="28"/>
          <w:lang w:val="uk-UA"/>
        </w:rPr>
        <w:t>облдерж</w:t>
      </w:r>
      <w:r w:rsidR="00215CC1" w:rsidRPr="0038320A">
        <w:rPr>
          <w:sz w:val="28"/>
          <w:szCs w:val="28"/>
          <w:lang w:val="uk-UA"/>
        </w:rPr>
        <w:t>-</w:t>
      </w:r>
      <w:r w:rsidRPr="0038320A">
        <w:rPr>
          <w:sz w:val="28"/>
          <w:szCs w:val="28"/>
          <w:lang w:val="uk-UA"/>
        </w:rPr>
        <w:t>адміністрації – обласній військовій адміністрації для здійснення Комунальною установою „Обласний центр по нарахуванню та здійсненню соціальних виплат” Закарпатської обласної ради</w:t>
      </w:r>
      <w:r w:rsidRPr="0038320A">
        <w:rPr>
          <w:color w:val="000000"/>
          <w:sz w:val="28"/>
          <w:szCs w:val="28"/>
          <w:lang w:val="uk-UA"/>
        </w:rPr>
        <w:t xml:space="preserve"> виплат у визначеному посадовими особами, депутатами обласної ради та цим Порядком розмірі.</w:t>
      </w:r>
    </w:p>
    <w:p w14:paraId="12603E2F"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 xml:space="preserve">7. У разі повної або часткової відсутності документів, які є обов’язковими для надання матеріальної допомоги, заяви громадян, які надійшли до </w:t>
      </w:r>
      <w:r w:rsidRPr="0038320A">
        <w:rPr>
          <w:sz w:val="28"/>
          <w:szCs w:val="28"/>
          <w:lang w:val="uk-UA"/>
        </w:rPr>
        <w:t>Комунальної установи „Обласний центр по нарахуванню та здійсненню соціальних виплат” Закарпатської обласної ради для</w:t>
      </w:r>
      <w:r w:rsidRPr="0038320A">
        <w:rPr>
          <w:color w:val="000000"/>
          <w:sz w:val="28"/>
          <w:szCs w:val="28"/>
          <w:lang w:val="uk-UA"/>
        </w:rPr>
        <w:t xml:space="preserve"> здійснення виплат, повертаються облдержадміністрації – обласн</w:t>
      </w:r>
      <w:r w:rsidR="00215CC1" w:rsidRPr="0038320A">
        <w:rPr>
          <w:color w:val="000000"/>
          <w:sz w:val="28"/>
          <w:szCs w:val="28"/>
          <w:lang w:val="uk-UA"/>
        </w:rPr>
        <w:t>ій</w:t>
      </w:r>
      <w:r w:rsidRPr="0038320A">
        <w:rPr>
          <w:color w:val="000000"/>
          <w:sz w:val="28"/>
          <w:szCs w:val="28"/>
          <w:lang w:val="uk-UA"/>
        </w:rPr>
        <w:t xml:space="preserve"> військов</w:t>
      </w:r>
      <w:r w:rsidR="00215CC1" w:rsidRPr="0038320A">
        <w:rPr>
          <w:color w:val="000000"/>
          <w:sz w:val="28"/>
          <w:szCs w:val="28"/>
          <w:lang w:val="uk-UA"/>
        </w:rPr>
        <w:t>ій</w:t>
      </w:r>
      <w:r w:rsidRPr="0038320A">
        <w:rPr>
          <w:color w:val="000000"/>
          <w:sz w:val="28"/>
          <w:szCs w:val="28"/>
          <w:lang w:val="uk-UA"/>
        </w:rPr>
        <w:t xml:space="preserve"> адміністрації, обласн</w:t>
      </w:r>
      <w:r w:rsidR="00215CC1" w:rsidRPr="0038320A">
        <w:rPr>
          <w:color w:val="000000"/>
          <w:sz w:val="28"/>
          <w:szCs w:val="28"/>
          <w:lang w:val="uk-UA"/>
        </w:rPr>
        <w:t>ій</w:t>
      </w:r>
      <w:r w:rsidRPr="0038320A">
        <w:rPr>
          <w:color w:val="000000"/>
          <w:sz w:val="28"/>
          <w:szCs w:val="28"/>
          <w:lang w:val="uk-UA"/>
        </w:rPr>
        <w:t xml:space="preserve"> рад</w:t>
      </w:r>
      <w:r w:rsidR="00215CC1" w:rsidRPr="0038320A">
        <w:rPr>
          <w:color w:val="000000"/>
          <w:sz w:val="28"/>
          <w:szCs w:val="28"/>
          <w:lang w:val="uk-UA"/>
        </w:rPr>
        <w:t>і</w:t>
      </w:r>
      <w:r w:rsidRPr="0038320A">
        <w:rPr>
          <w:color w:val="000000"/>
          <w:sz w:val="28"/>
          <w:szCs w:val="28"/>
          <w:lang w:val="uk-UA"/>
        </w:rPr>
        <w:t>, а для заявників із числа грома</w:t>
      </w:r>
      <w:r w:rsidRPr="0038320A">
        <w:rPr>
          <w:rFonts w:eastAsia="SimSun"/>
          <w:color w:val="000000"/>
          <w:sz w:val="28"/>
          <w:szCs w:val="28"/>
          <w:lang w:val="uk-UA" w:eastAsia="zh-CN"/>
        </w:rPr>
        <w:t>дян, передбачених підпунктом 2.2</w:t>
      </w:r>
      <w:r w:rsidRPr="0038320A">
        <w:rPr>
          <w:color w:val="000000"/>
          <w:sz w:val="28"/>
          <w:szCs w:val="28"/>
          <w:lang w:val="uk-UA"/>
        </w:rPr>
        <w:t xml:space="preserve"> цього Порядку − </w:t>
      </w:r>
      <w:r w:rsidRPr="0038320A">
        <w:rPr>
          <w:rFonts w:eastAsia="SimSun"/>
          <w:color w:val="000000"/>
          <w:sz w:val="28"/>
          <w:szCs w:val="28"/>
          <w:lang w:val="uk-UA" w:eastAsia="zh-CN"/>
        </w:rPr>
        <w:t>виконавчо</w:t>
      </w:r>
      <w:r w:rsidR="00215CC1" w:rsidRPr="0038320A">
        <w:rPr>
          <w:rFonts w:eastAsia="SimSun"/>
          <w:color w:val="000000"/>
          <w:sz w:val="28"/>
          <w:szCs w:val="28"/>
          <w:lang w:val="uk-UA" w:eastAsia="zh-CN"/>
        </w:rPr>
        <w:t>му</w:t>
      </w:r>
      <w:r w:rsidRPr="0038320A">
        <w:rPr>
          <w:rFonts w:eastAsia="SimSun"/>
          <w:color w:val="000000"/>
          <w:sz w:val="28"/>
          <w:szCs w:val="28"/>
          <w:lang w:val="uk-UA" w:eastAsia="zh-CN"/>
        </w:rPr>
        <w:t xml:space="preserve"> органу сільської, селищної, міської ради</w:t>
      </w:r>
      <w:r w:rsidRPr="0038320A">
        <w:rPr>
          <w:color w:val="000000"/>
          <w:sz w:val="28"/>
          <w:szCs w:val="28"/>
          <w:lang w:val="uk-UA"/>
        </w:rPr>
        <w:t xml:space="preserve"> </w:t>
      </w:r>
      <w:r w:rsidRPr="0038320A">
        <w:rPr>
          <w:rFonts w:eastAsia="SimSun"/>
          <w:color w:val="000000"/>
          <w:sz w:val="28"/>
          <w:szCs w:val="28"/>
          <w:lang w:val="uk-UA" w:eastAsia="zh-CN"/>
        </w:rPr>
        <w:t>відповідної територіальної громади</w:t>
      </w:r>
      <w:r w:rsidRPr="0038320A">
        <w:rPr>
          <w:color w:val="000000"/>
          <w:sz w:val="28"/>
          <w:szCs w:val="28"/>
          <w:lang w:val="uk-UA"/>
        </w:rPr>
        <w:t xml:space="preserve"> − для подальшого доопрацювання.</w:t>
      </w:r>
    </w:p>
    <w:p w14:paraId="113E5ABB" w14:textId="77777777" w:rsidR="002B623E" w:rsidRPr="0038320A" w:rsidRDefault="002B623E" w:rsidP="009C48BF">
      <w:pPr>
        <w:suppressAutoHyphens w:val="0"/>
        <w:ind w:firstLine="567"/>
        <w:jc w:val="both"/>
        <w:rPr>
          <w:bCs/>
          <w:sz w:val="28"/>
          <w:szCs w:val="28"/>
          <w:lang w:val="uk-UA"/>
        </w:rPr>
      </w:pPr>
      <w:r w:rsidRPr="0038320A">
        <w:rPr>
          <w:bCs/>
          <w:sz w:val="28"/>
          <w:szCs w:val="28"/>
          <w:lang w:val="uk-UA"/>
        </w:rPr>
        <w:t>8.</w:t>
      </w:r>
      <w:r w:rsidR="00FD1C64" w:rsidRPr="0038320A">
        <w:rPr>
          <w:bCs/>
          <w:sz w:val="28"/>
          <w:szCs w:val="28"/>
          <w:lang w:val="uk-UA"/>
        </w:rPr>
        <w:t> </w:t>
      </w:r>
      <w:r w:rsidRPr="0038320A">
        <w:rPr>
          <w:rFonts w:eastAsia="SimSun"/>
          <w:bCs/>
          <w:sz w:val="28"/>
          <w:szCs w:val="28"/>
          <w:lang w:val="uk-UA"/>
        </w:rPr>
        <w:t>Заяви на матеріальну допомогу згідно цього Порядку можуть подаватися заявниками також через портал Допомога Закарпаття.</w:t>
      </w:r>
    </w:p>
    <w:p w14:paraId="202B809E"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 xml:space="preserve">9. Фінансування видатків для виконання заходів, передбачених Програмою, здійснюється щомісяця відповідно до календарного плану, який </w:t>
      </w:r>
      <w:r w:rsidRPr="0038320A">
        <w:rPr>
          <w:color w:val="000000"/>
          <w:sz w:val="28"/>
          <w:szCs w:val="28"/>
          <w:lang w:val="uk-UA"/>
        </w:rPr>
        <w:lastRenderedPageBreak/>
        <w:t xml:space="preserve">розробляється департаментом соціального захисту населення облдержадміністрації – обласної військової адміністрації та погоджується </w:t>
      </w:r>
      <w:r w:rsidR="00B376D4" w:rsidRPr="00B376D4">
        <w:rPr>
          <w:color w:val="000000"/>
          <w:sz w:val="28"/>
          <w:szCs w:val="28"/>
          <w:lang w:val="uk-UA"/>
        </w:rPr>
        <w:t xml:space="preserve">постійною </w:t>
      </w:r>
      <w:r w:rsidR="00B376D4" w:rsidRPr="00B376D4">
        <w:rPr>
          <w:sz w:val="28"/>
          <w:szCs w:val="28"/>
          <w:lang w:val="uk-UA"/>
        </w:rPr>
        <w:t>комісією обласної ради з питань охорони здоров’я, праці, зайнятості та соціального захисту населення, соціальної підтримки ветеранів війни, військовослужбовців та членів їх сімей</w:t>
      </w:r>
      <w:r w:rsidRPr="0038320A">
        <w:rPr>
          <w:color w:val="000000"/>
          <w:sz w:val="28"/>
          <w:szCs w:val="28"/>
          <w:lang w:val="uk-UA"/>
        </w:rPr>
        <w:t xml:space="preserve">. </w:t>
      </w:r>
    </w:p>
    <w:p w14:paraId="3FF1E838"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 xml:space="preserve">10. Протягом поточного року заявнику, який вже отримував матеріальну допомогу за рахунок коштів обласного бюджету, матеріальна допомога </w:t>
      </w:r>
      <w:r w:rsidRPr="0038320A">
        <w:rPr>
          <w:sz w:val="28"/>
          <w:szCs w:val="28"/>
          <w:lang w:val="uk-UA"/>
        </w:rPr>
        <w:t xml:space="preserve">Комунальною установою „Обласний центр по нарахуванню та здійсненню соціальних виплат” Закарпатської обласної ради </w:t>
      </w:r>
      <w:r w:rsidRPr="0038320A">
        <w:rPr>
          <w:color w:val="000000"/>
          <w:sz w:val="28"/>
          <w:szCs w:val="28"/>
          <w:lang w:val="uk-UA"/>
        </w:rPr>
        <w:t>не виплачується, за винятком випадків, коли:</w:t>
      </w:r>
    </w:p>
    <w:p w14:paraId="3E667660"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допомога не виплачена заявнику у році реєстрації його звернення;</w:t>
      </w:r>
    </w:p>
    <w:p w14:paraId="7BD80608"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рішення про надання матеріальної допомоги приймають депутати обласної ради.</w:t>
      </w:r>
    </w:p>
    <w:p w14:paraId="296C53D9"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Водночас депутат обласної ради має право надати матеріальну допомогу одному і тому ж самому громадянину у поточному році не більше ніж один раз.</w:t>
      </w:r>
    </w:p>
    <w:p w14:paraId="3BD977E3" w14:textId="77777777" w:rsidR="002B623E" w:rsidRPr="0038320A" w:rsidRDefault="002B623E" w:rsidP="009C48BF">
      <w:pPr>
        <w:suppressAutoHyphens w:val="0"/>
        <w:ind w:firstLine="567"/>
        <w:jc w:val="both"/>
        <w:rPr>
          <w:color w:val="000000"/>
          <w:sz w:val="28"/>
          <w:szCs w:val="28"/>
          <w:lang w:val="uk-UA"/>
        </w:rPr>
      </w:pPr>
      <w:r w:rsidRPr="0038320A">
        <w:rPr>
          <w:sz w:val="28"/>
          <w:szCs w:val="28"/>
          <w:lang w:val="uk-UA"/>
        </w:rPr>
        <w:t xml:space="preserve">Комунальна установа „Обласний центр по нарахуванню та здійсненню соціальних виплат” Закарпатської обласної ради </w:t>
      </w:r>
      <w:r w:rsidRPr="0038320A">
        <w:rPr>
          <w:color w:val="000000"/>
          <w:sz w:val="28"/>
          <w:szCs w:val="28"/>
          <w:lang w:val="uk-UA"/>
        </w:rPr>
        <w:t>повідомляє заявника та облдержадміністрацію – обласну військову адміністрацію або виконавчий апарат обласної ради про причини невиплати матеріальної допомоги у разі повторного звернення громадянина.</w:t>
      </w:r>
    </w:p>
    <w:p w14:paraId="20D900F4" w14:textId="77777777" w:rsidR="002B623E" w:rsidRPr="0038320A" w:rsidRDefault="002B623E" w:rsidP="009C48BF">
      <w:pPr>
        <w:suppressAutoHyphens w:val="0"/>
        <w:ind w:firstLine="567"/>
        <w:jc w:val="both"/>
        <w:rPr>
          <w:color w:val="000000"/>
          <w:sz w:val="28"/>
          <w:szCs w:val="28"/>
          <w:lang w:val="uk-UA"/>
        </w:rPr>
      </w:pPr>
      <w:r w:rsidRPr="0038320A">
        <w:rPr>
          <w:color w:val="000000"/>
          <w:sz w:val="28"/>
          <w:szCs w:val="28"/>
          <w:lang w:val="uk-UA"/>
        </w:rPr>
        <w:t xml:space="preserve">11. Виплата матеріальної допомоги проводиться </w:t>
      </w:r>
      <w:r w:rsidRPr="0038320A">
        <w:rPr>
          <w:sz w:val="28"/>
          <w:szCs w:val="28"/>
          <w:lang w:val="uk-UA"/>
        </w:rPr>
        <w:t xml:space="preserve">Комунальною установою „Обласний центр по нарахуванню та здійсненню соціальних виплат” Закарпатської обласної ради </w:t>
      </w:r>
      <w:r w:rsidRPr="0038320A">
        <w:rPr>
          <w:color w:val="000000"/>
          <w:sz w:val="28"/>
          <w:szCs w:val="28"/>
          <w:lang w:val="uk-UA"/>
        </w:rPr>
        <w:t>у встановлених розмірах поштовими переказами через підприємства поштового зв’язку області або через банківські установи на рахунок, вказаний у довідці про банківські реквізити заявника.</w:t>
      </w:r>
    </w:p>
    <w:p w14:paraId="4006610A" w14:textId="77777777" w:rsidR="002B623E" w:rsidRPr="0038320A" w:rsidRDefault="002B623E" w:rsidP="009C48BF">
      <w:pPr>
        <w:widowControl w:val="0"/>
        <w:suppressAutoHyphens w:val="0"/>
        <w:ind w:firstLine="567"/>
        <w:jc w:val="center"/>
        <w:rPr>
          <w:sz w:val="28"/>
          <w:szCs w:val="28"/>
          <w:lang w:val="uk-UA"/>
        </w:rPr>
      </w:pPr>
    </w:p>
    <w:p w14:paraId="4FC592A6" w14:textId="77777777" w:rsidR="002B623E" w:rsidRPr="0038320A" w:rsidRDefault="002B623E" w:rsidP="002B623E">
      <w:pPr>
        <w:widowControl w:val="0"/>
        <w:suppressAutoHyphens w:val="0"/>
        <w:ind w:firstLine="567"/>
        <w:jc w:val="center"/>
        <w:rPr>
          <w:sz w:val="28"/>
          <w:szCs w:val="28"/>
          <w:lang w:val="uk-UA"/>
        </w:rPr>
      </w:pPr>
    </w:p>
    <w:p w14:paraId="6997D839" w14:textId="77777777" w:rsidR="002B623E" w:rsidRPr="0038320A" w:rsidRDefault="002B623E" w:rsidP="002B623E">
      <w:pPr>
        <w:widowControl w:val="0"/>
        <w:suppressAutoHyphens w:val="0"/>
        <w:ind w:firstLine="567"/>
        <w:jc w:val="center"/>
        <w:rPr>
          <w:sz w:val="28"/>
          <w:szCs w:val="28"/>
          <w:lang w:val="uk-UA"/>
        </w:rPr>
      </w:pPr>
    </w:p>
    <w:p w14:paraId="014EEE75" w14:textId="77777777" w:rsidR="002B623E" w:rsidRPr="0038320A" w:rsidRDefault="002B623E" w:rsidP="002B623E">
      <w:pPr>
        <w:widowControl w:val="0"/>
        <w:suppressAutoHyphens w:val="0"/>
        <w:ind w:firstLine="567"/>
        <w:jc w:val="center"/>
        <w:rPr>
          <w:sz w:val="28"/>
          <w:szCs w:val="28"/>
          <w:lang w:val="uk-UA"/>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6"/>
      </w:tblGrid>
      <w:tr w:rsidR="002B623E" w:rsidRPr="0038320A" w14:paraId="700AB286" w14:textId="77777777" w:rsidTr="009C48BF">
        <w:tc>
          <w:tcPr>
            <w:tcW w:w="4928" w:type="dxa"/>
            <w:hideMark/>
          </w:tcPr>
          <w:p w14:paraId="4C1EB99F" w14:textId="5E0E5D34" w:rsidR="002B623E" w:rsidRPr="0038320A" w:rsidRDefault="004366E9" w:rsidP="009C48BF">
            <w:pPr>
              <w:widowControl w:val="0"/>
              <w:jc w:val="both"/>
              <w:rPr>
                <w:rFonts w:ascii="Times New Roman" w:hAnsi="Times New Roman"/>
                <w:sz w:val="28"/>
                <w:szCs w:val="28"/>
                <w:lang w:val="uk-UA"/>
              </w:rPr>
            </w:pPr>
            <w:r>
              <w:rPr>
                <w:rFonts w:ascii="Times New Roman" w:hAnsi="Times New Roman"/>
                <w:b/>
                <w:sz w:val="28"/>
                <w:szCs w:val="28"/>
                <w:lang w:val="uk-UA"/>
              </w:rPr>
              <w:t>Д</w:t>
            </w:r>
            <w:r w:rsidR="002B623E" w:rsidRPr="0038320A">
              <w:rPr>
                <w:rFonts w:ascii="Times New Roman" w:hAnsi="Times New Roman"/>
                <w:b/>
                <w:sz w:val="28"/>
                <w:szCs w:val="28"/>
                <w:lang w:val="uk-UA"/>
              </w:rPr>
              <w:t>иректор департаменту соціального захисту населення обласної військової адміністрації</w:t>
            </w:r>
          </w:p>
        </w:tc>
        <w:tc>
          <w:tcPr>
            <w:tcW w:w="4926" w:type="dxa"/>
          </w:tcPr>
          <w:p w14:paraId="51C3EEAA" w14:textId="77777777" w:rsidR="002B623E" w:rsidRPr="0038320A" w:rsidRDefault="002B623E" w:rsidP="009C48BF">
            <w:pPr>
              <w:jc w:val="both"/>
              <w:rPr>
                <w:rFonts w:ascii="Times New Roman" w:hAnsi="Times New Roman"/>
                <w:b/>
                <w:sz w:val="28"/>
                <w:szCs w:val="28"/>
                <w:lang w:val="uk-UA"/>
              </w:rPr>
            </w:pPr>
          </w:p>
          <w:p w14:paraId="64A7D642" w14:textId="77777777" w:rsidR="002B623E" w:rsidRPr="0038320A" w:rsidRDefault="002B623E" w:rsidP="009C48BF">
            <w:pPr>
              <w:jc w:val="both"/>
              <w:rPr>
                <w:rFonts w:ascii="Times New Roman" w:hAnsi="Times New Roman"/>
                <w:b/>
                <w:sz w:val="28"/>
                <w:szCs w:val="28"/>
                <w:lang w:val="uk-UA"/>
              </w:rPr>
            </w:pPr>
          </w:p>
          <w:p w14:paraId="15D38E67" w14:textId="38065C65" w:rsidR="002B623E" w:rsidRPr="0038320A" w:rsidRDefault="002B623E" w:rsidP="009C48BF">
            <w:pPr>
              <w:jc w:val="right"/>
              <w:rPr>
                <w:rFonts w:ascii="Times New Roman" w:hAnsi="Times New Roman"/>
                <w:sz w:val="28"/>
                <w:szCs w:val="28"/>
                <w:lang w:val="uk-UA"/>
              </w:rPr>
            </w:pPr>
            <w:r w:rsidRPr="0038320A">
              <w:rPr>
                <w:rFonts w:ascii="Times New Roman" w:hAnsi="Times New Roman"/>
                <w:b/>
                <w:sz w:val="28"/>
                <w:szCs w:val="28"/>
                <w:lang w:val="uk-UA"/>
              </w:rPr>
              <w:t xml:space="preserve">                      </w:t>
            </w:r>
            <w:r w:rsidR="004366E9">
              <w:rPr>
                <w:rFonts w:ascii="Times New Roman" w:hAnsi="Times New Roman"/>
                <w:b/>
                <w:sz w:val="28"/>
                <w:szCs w:val="28"/>
                <w:lang w:val="uk-UA"/>
              </w:rPr>
              <w:t>Ольга ТРАВІНА</w:t>
            </w:r>
          </w:p>
        </w:tc>
      </w:tr>
    </w:tbl>
    <w:p w14:paraId="656FA5DB" w14:textId="77777777" w:rsidR="002B623E" w:rsidRPr="0038320A" w:rsidRDefault="002B623E">
      <w:pPr>
        <w:rPr>
          <w:color w:val="000000" w:themeColor="text1"/>
          <w:sz w:val="24"/>
          <w:szCs w:val="24"/>
          <w:lang w:val="uk-UA"/>
        </w:rPr>
      </w:pPr>
    </w:p>
    <w:p w14:paraId="073AA10C" w14:textId="77777777" w:rsidR="00FD1C64" w:rsidRPr="0038320A" w:rsidRDefault="00FD1C64">
      <w:pPr>
        <w:rPr>
          <w:color w:val="000000" w:themeColor="text1"/>
          <w:sz w:val="24"/>
          <w:szCs w:val="24"/>
          <w:lang w:val="uk-UA"/>
        </w:rPr>
        <w:sectPr w:rsidR="00FD1C64" w:rsidRPr="0038320A" w:rsidSect="00FD1C64">
          <w:pgSz w:w="11906" w:h="16838"/>
          <w:pgMar w:top="567" w:right="567" w:bottom="851" w:left="1701" w:header="709" w:footer="0" w:gutter="0"/>
          <w:pgNumType w:start="1"/>
          <w:cols w:space="720"/>
          <w:formProt w:val="0"/>
          <w:titlePg/>
          <w:docGrid w:linePitch="360" w:charSpace="8192"/>
        </w:sectPr>
      </w:pPr>
    </w:p>
    <w:tbl>
      <w:tblPr>
        <w:tblW w:w="15699" w:type="dxa"/>
        <w:tblInd w:w="2" w:type="dxa"/>
        <w:tblLook w:val="00A0" w:firstRow="1" w:lastRow="0" w:firstColumn="1" w:lastColumn="0" w:noHBand="0" w:noVBand="0"/>
      </w:tblPr>
      <w:tblGrid>
        <w:gridCol w:w="13998"/>
        <w:gridCol w:w="1701"/>
      </w:tblGrid>
      <w:tr w:rsidR="00FD1C64" w:rsidRPr="0038320A" w14:paraId="06D210B9" w14:textId="77777777" w:rsidTr="00150C4F">
        <w:tc>
          <w:tcPr>
            <w:tcW w:w="13998" w:type="dxa"/>
          </w:tcPr>
          <w:p w14:paraId="6F40FEB5" w14:textId="77777777" w:rsidR="00FD1C64" w:rsidRPr="0038320A" w:rsidRDefault="00FD1C64" w:rsidP="00FD1C64">
            <w:pPr>
              <w:widowControl w:val="0"/>
              <w:tabs>
                <w:tab w:val="left" w:pos="7590"/>
              </w:tabs>
              <w:suppressAutoHyphens w:val="0"/>
              <w:autoSpaceDE w:val="0"/>
              <w:autoSpaceDN w:val="0"/>
              <w:adjustRightInd w:val="0"/>
              <w:jc w:val="both"/>
              <w:rPr>
                <w:rFonts w:ascii="Arial CYR" w:eastAsia="SimSun" w:hAnsi="Arial CYR" w:cs="Arial CYR"/>
                <w:b/>
                <w:bCs/>
                <w:sz w:val="24"/>
                <w:szCs w:val="24"/>
                <w:lang w:val="uk-UA"/>
              </w:rPr>
            </w:pPr>
          </w:p>
        </w:tc>
        <w:tc>
          <w:tcPr>
            <w:tcW w:w="1701" w:type="dxa"/>
          </w:tcPr>
          <w:p w14:paraId="2B784C2F" w14:textId="77777777" w:rsidR="00FD1C64" w:rsidRPr="0038320A" w:rsidRDefault="00FD1C64" w:rsidP="00FD1C64">
            <w:pPr>
              <w:widowControl w:val="0"/>
              <w:suppressAutoHyphens w:val="0"/>
              <w:autoSpaceDE w:val="0"/>
              <w:autoSpaceDN w:val="0"/>
              <w:adjustRightInd w:val="0"/>
              <w:jc w:val="both"/>
              <w:rPr>
                <w:sz w:val="28"/>
                <w:szCs w:val="28"/>
                <w:lang w:val="uk-UA"/>
              </w:rPr>
            </w:pPr>
            <w:r w:rsidRPr="0038320A">
              <w:rPr>
                <w:sz w:val="28"/>
                <w:szCs w:val="28"/>
                <w:lang w:val="uk-UA"/>
              </w:rPr>
              <w:t>Додаток 1</w:t>
            </w:r>
          </w:p>
          <w:p w14:paraId="410F663D" w14:textId="77777777" w:rsidR="00FD1C64" w:rsidRPr="0038320A" w:rsidRDefault="00FD1C64" w:rsidP="00FD1C64">
            <w:pPr>
              <w:widowControl w:val="0"/>
              <w:suppressAutoHyphens w:val="0"/>
              <w:autoSpaceDE w:val="0"/>
              <w:autoSpaceDN w:val="0"/>
              <w:adjustRightInd w:val="0"/>
              <w:jc w:val="both"/>
              <w:rPr>
                <w:rFonts w:ascii="Arial CYR" w:eastAsia="SimSun" w:hAnsi="Arial CYR" w:cs="Arial CYR"/>
                <w:b/>
                <w:bCs/>
                <w:sz w:val="24"/>
                <w:szCs w:val="24"/>
                <w:lang w:val="uk-UA"/>
              </w:rPr>
            </w:pPr>
            <w:r w:rsidRPr="0038320A">
              <w:rPr>
                <w:sz w:val="28"/>
                <w:szCs w:val="28"/>
                <w:lang w:val="uk-UA"/>
              </w:rPr>
              <w:t xml:space="preserve">до </w:t>
            </w:r>
            <w:r w:rsidRPr="0038320A">
              <w:rPr>
                <w:rFonts w:eastAsia="SimSun"/>
                <w:noProof/>
                <w:sz w:val="28"/>
                <w:szCs w:val="28"/>
                <w:lang w:val="uk-UA" w:eastAsia="zh-CN"/>
              </w:rPr>
              <w:t>Порядку</w:t>
            </w:r>
          </w:p>
        </w:tc>
      </w:tr>
    </w:tbl>
    <w:p w14:paraId="43D84586" w14:textId="77777777" w:rsidR="00FD1C64" w:rsidRPr="0038320A" w:rsidRDefault="00FD1C64" w:rsidP="00FD1C64">
      <w:pPr>
        <w:widowControl w:val="0"/>
        <w:suppressAutoHyphens w:val="0"/>
        <w:jc w:val="center"/>
        <w:rPr>
          <w:rFonts w:eastAsia="SimSun"/>
          <w:noProof/>
          <w:sz w:val="28"/>
          <w:szCs w:val="28"/>
          <w:lang w:val="uk-UA" w:eastAsia="zh-CN"/>
        </w:rPr>
      </w:pPr>
    </w:p>
    <w:p w14:paraId="47F2609F" w14:textId="77777777" w:rsidR="00175344" w:rsidRDefault="00FD1C64" w:rsidP="00175344">
      <w:pPr>
        <w:widowControl w:val="0"/>
        <w:suppressAutoHyphens w:val="0"/>
        <w:jc w:val="center"/>
        <w:rPr>
          <w:sz w:val="28"/>
          <w:szCs w:val="28"/>
          <w:lang w:val="uk-UA"/>
        </w:rPr>
      </w:pPr>
      <w:r w:rsidRPr="0038320A">
        <w:rPr>
          <w:rFonts w:eastAsia="SimSun"/>
          <w:noProof/>
          <w:sz w:val="28"/>
          <w:szCs w:val="28"/>
          <w:lang w:val="uk-UA" w:eastAsia="zh-CN"/>
        </w:rPr>
        <w:t>РЕЄСТР</w:t>
      </w:r>
      <w:r w:rsidRPr="0038320A">
        <w:rPr>
          <w:rFonts w:eastAsia="SimSun"/>
          <w:noProof/>
          <w:sz w:val="28"/>
          <w:szCs w:val="28"/>
          <w:lang w:val="uk-UA" w:eastAsia="zh-CN"/>
        </w:rPr>
        <w:br/>
        <w:t>осіб, що розмістили внутрішньо переміщених осіб та подали заяву про отримання матеріальної допомоги</w:t>
      </w:r>
      <w:r w:rsidRPr="0038320A">
        <w:rPr>
          <w:rFonts w:eastAsia="SimSun"/>
          <w:noProof/>
          <w:sz w:val="28"/>
          <w:szCs w:val="28"/>
          <w:lang w:val="uk-UA" w:eastAsia="zh-CN"/>
        </w:rPr>
        <w:br/>
        <w:t xml:space="preserve">(за рахунок коштів обласного бюджету відповідно до </w:t>
      </w:r>
      <w:r w:rsidR="00175344" w:rsidRPr="0038320A">
        <w:rPr>
          <w:sz w:val="28"/>
          <w:szCs w:val="28"/>
          <w:lang w:val="uk-UA"/>
        </w:rPr>
        <w:t>Комплексн</w:t>
      </w:r>
      <w:r w:rsidR="00175344">
        <w:rPr>
          <w:sz w:val="28"/>
          <w:szCs w:val="28"/>
          <w:lang w:val="uk-UA"/>
        </w:rPr>
        <w:t>ої</w:t>
      </w:r>
      <w:r w:rsidR="00175344" w:rsidRPr="0038320A">
        <w:rPr>
          <w:sz w:val="28"/>
          <w:szCs w:val="28"/>
          <w:lang w:val="uk-UA"/>
        </w:rPr>
        <w:t xml:space="preserve"> програм</w:t>
      </w:r>
      <w:r w:rsidR="00175344">
        <w:rPr>
          <w:sz w:val="28"/>
          <w:szCs w:val="28"/>
          <w:lang w:val="uk-UA"/>
        </w:rPr>
        <w:t>и</w:t>
      </w:r>
      <w:r w:rsidR="00175344" w:rsidRPr="0038320A">
        <w:rPr>
          <w:sz w:val="28"/>
          <w:szCs w:val="28"/>
          <w:lang w:val="uk-UA"/>
        </w:rPr>
        <w:t xml:space="preserve"> підтримки внутрішньо переміщених осіб</w:t>
      </w:r>
      <w:r w:rsidR="00175344" w:rsidRPr="0038320A">
        <w:rPr>
          <w:bCs/>
          <w:sz w:val="28"/>
          <w:szCs w:val="28"/>
          <w:shd w:val="clear" w:color="auto" w:fill="FFFFFF"/>
          <w:lang w:val="uk-UA"/>
        </w:rPr>
        <w:t xml:space="preserve"> у Закарпатській області</w:t>
      </w:r>
      <w:r w:rsidR="00175344" w:rsidRPr="0038320A">
        <w:rPr>
          <w:sz w:val="28"/>
          <w:szCs w:val="28"/>
          <w:lang w:val="uk-UA"/>
        </w:rPr>
        <w:t xml:space="preserve"> </w:t>
      </w:r>
    </w:p>
    <w:p w14:paraId="456F3460" w14:textId="38719FCF" w:rsidR="00FD1C64" w:rsidRPr="0038320A" w:rsidRDefault="00175344" w:rsidP="00175344">
      <w:pPr>
        <w:widowControl w:val="0"/>
        <w:suppressAutoHyphens w:val="0"/>
        <w:jc w:val="center"/>
        <w:rPr>
          <w:sz w:val="28"/>
          <w:szCs w:val="28"/>
          <w:lang w:val="uk-UA"/>
        </w:rPr>
      </w:pPr>
      <w:r w:rsidRPr="0038320A">
        <w:rPr>
          <w:sz w:val="28"/>
          <w:szCs w:val="28"/>
          <w:lang w:val="uk-UA"/>
        </w:rPr>
        <w:t>на 2023</w:t>
      </w:r>
      <w:r>
        <w:rPr>
          <w:sz w:val="28"/>
          <w:szCs w:val="28"/>
          <w:lang w:val="uk-UA"/>
        </w:rPr>
        <w:t> </w:t>
      </w:r>
      <w:r w:rsidRPr="0038320A">
        <w:rPr>
          <w:sz w:val="28"/>
          <w:szCs w:val="28"/>
          <w:lang w:val="uk-UA"/>
        </w:rPr>
        <w:t>–</w:t>
      </w:r>
      <w:r>
        <w:rPr>
          <w:sz w:val="28"/>
          <w:szCs w:val="28"/>
          <w:lang w:val="uk-UA"/>
        </w:rPr>
        <w:t> </w:t>
      </w:r>
      <w:r w:rsidRPr="0038320A">
        <w:rPr>
          <w:sz w:val="28"/>
          <w:szCs w:val="28"/>
          <w:lang w:val="uk-UA"/>
        </w:rPr>
        <w:t>2025 роки</w:t>
      </w:r>
      <w:r w:rsidR="00FD1C64" w:rsidRPr="0038320A">
        <w:rPr>
          <w:sz w:val="28"/>
          <w:szCs w:val="28"/>
          <w:lang w:val="uk-UA"/>
        </w:rPr>
        <w:t>)</w:t>
      </w:r>
    </w:p>
    <w:p w14:paraId="56391AF2" w14:textId="77777777" w:rsidR="00FD1C64" w:rsidRPr="0038320A" w:rsidRDefault="00FD1C64" w:rsidP="00FD1C64">
      <w:pPr>
        <w:keepNext/>
        <w:keepLines/>
        <w:suppressAutoHyphens w:val="0"/>
        <w:jc w:val="center"/>
        <w:rPr>
          <w:rFonts w:eastAsia="SimSun"/>
          <w:noProof/>
          <w:sz w:val="24"/>
          <w:szCs w:val="24"/>
          <w:lang w:val="uk-UA" w:eastAsia="zh-CN"/>
        </w:rPr>
      </w:pPr>
      <w:r w:rsidRPr="0038320A">
        <w:rPr>
          <w:rFonts w:eastAsia="SimSun"/>
          <w:noProof/>
          <w:sz w:val="28"/>
          <w:szCs w:val="28"/>
          <w:lang w:val="uk-UA" w:eastAsia="zh-CN"/>
        </w:rPr>
        <w:t>___________________________________________________________________________________________</w:t>
      </w:r>
    </w:p>
    <w:p w14:paraId="67CB881C"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(назва органу)</w:t>
      </w:r>
    </w:p>
    <w:p w14:paraId="06317DFB" w14:textId="77777777" w:rsidR="00FD1C64" w:rsidRPr="0038320A" w:rsidRDefault="00FD1C64" w:rsidP="00FD1C64">
      <w:pPr>
        <w:suppressAutoHyphens w:val="0"/>
        <w:jc w:val="center"/>
        <w:rPr>
          <w:rFonts w:eastAsia="SimSun"/>
          <w:noProof/>
          <w:sz w:val="28"/>
          <w:szCs w:val="28"/>
          <w:lang w:val="uk-UA" w:eastAsia="zh-CN"/>
        </w:rPr>
      </w:pPr>
      <w:r w:rsidRPr="0038320A">
        <w:rPr>
          <w:rFonts w:eastAsia="SimSun"/>
          <w:noProof/>
          <w:sz w:val="28"/>
          <w:szCs w:val="28"/>
          <w:lang w:val="uk-UA" w:eastAsia="zh-CN"/>
        </w:rPr>
        <w:t xml:space="preserve">     за ______________ 20___ р.</w:t>
      </w:r>
    </w:p>
    <w:p w14:paraId="33BAB790"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 xml:space="preserve">(місяць) </w:t>
      </w:r>
    </w:p>
    <w:p w14:paraId="1D20DDB1" w14:textId="77777777" w:rsidR="00FD1C64" w:rsidRPr="0038320A" w:rsidRDefault="00FD1C64" w:rsidP="00FD1C64">
      <w:pPr>
        <w:suppressAutoHyphens w:val="0"/>
        <w:jc w:val="center"/>
        <w:rPr>
          <w:rFonts w:eastAsia="SimSun"/>
          <w:noProof/>
          <w:sz w:val="24"/>
          <w:szCs w:val="24"/>
          <w:lang w:val="uk-UA" w:eastAsia="zh-CN"/>
        </w:rPr>
      </w:pPr>
    </w:p>
    <w:tbl>
      <w:tblPr>
        <w:tblW w:w="15315" w:type="dxa"/>
        <w:jc w:val="center"/>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657"/>
        <w:gridCol w:w="1645"/>
        <w:gridCol w:w="1496"/>
        <w:gridCol w:w="2577"/>
        <w:gridCol w:w="2371"/>
        <w:gridCol w:w="1859"/>
        <w:gridCol w:w="2269"/>
        <w:gridCol w:w="2441"/>
      </w:tblGrid>
      <w:tr w:rsidR="00FD1C64" w:rsidRPr="00CF4DC8" w14:paraId="3EAA2172" w14:textId="77777777" w:rsidTr="00FD1C64">
        <w:trPr>
          <w:trHeight w:val="798"/>
          <w:jc w:val="center"/>
        </w:trPr>
        <w:tc>
          <w:tcPr>
            <w:tcW w:w="657" w:type="dxa"/>
            <w:tcBorders>
              <w:left w:val="nil"/>
            </w:tcBorders>
          </w:tcPr>
          <w:p w14:paraId="10E582A1"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w:t>
            </w:r>
          </w:p>
          <w:p w14:paraId="4FD11E39"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з/п</w:t>
            </w:r>
          </w:p>
        </w:tc>
        <w:tc>
          <w:tcPr>
            <w:tcW w:w="3141" w:type="dxa"/>
            <w:gridSpan w:val="2"/>
          </w:tcPr>
          <w:p w14:paraId="24815257"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Прізвище, імʼя, по батькові (за наявності) особи,</w:t>
            </w:r>
          </w:p>
          <w:p w14:paraId="1040A116"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що розмістила внутрішньо переміщених осіб, контактний номер телефону</w:t>
            </w:r>
          </w:p>
        </w:tc>
        <w:tc>
          <w:tcPr>
            <w:tcW w:w="2577" w:type="dxa"/>
          </w:tcPr>
          <w:p w14:paraId="1A70756D" w14:textId="77777777" w:rsidR="00FD1C64" w:rsidRPr="0038320A" w:rsidRDefault="00FD1C64" w:rsidP="00FD1C64">
            <w:pPr>
              <w:suppressAutoHyphens w:val="0"/>
              <w:ind w:left="-35"/>
              <w:jc w:val="center"/>
              <w:rPr>
                <w:rFonts w:eastAsia="SimSun"/>
                <w:noProof/>
                <w:sz w:val="24"/>
                <w:szCs w:val="24"/>
                <w:lang w:val="uk-UA" w:eastAsia="zh-CN"/>
              </w:rPr>
            </w:pPr>
            <w:r w:rsidRPr="0038320A">
              <w:rPr>
                <w:rFonts w:eastAsia="SimSun"/>
                <w:noProof/>
                <w:sz w:val="24"/>
                <w:szCs w:val="24"/>
                <w:lang w:val="uk-UA" w:eastAsia="zh-CN"/>
              </w:rPr>
              <w:t>Реєстраційний номер облікової картки платника податків або серія та номер паспорта громадянина України*</w:t>
            </w:r>
          </w:p>
        </w:tc>
        <w:tc>
          <w:tcPr>
            <w:tcW w:w="2371" w:type="dxa"/>
          </w:tcPr>
          <w:p w14:paraId="6755A56C" w14:textId="77777777" w:rsidR="00FD1C64" w:rsidRPr="0038320A" w:rsidRDefault="00FD1C64" w:rsidP="00FD1C64">
            <w:pPr>
              <w:suppressAutoHyphens w:val="0"/>
              <w:ind w:left="-48"/>
              <w:jc w:val="center"/>
              <w:rPr>
                <w:rFonts w:eastAsia="SimSun"/>
                <w:noProof/>
                <w:sz w:val="24"/>
                <w:szCs w:val="24"/>
                <w:highlight w:val="white"/>
                <w:lang w:val="uk-UA" w:eastAsia="zh-CN"/>
              </w:rPr>
            </w:pPr>
            <w:r w:rsidRPr="0038320A">
              <w:rPr>
                <w:rFonts w:eastAsia="SimSun"/>
                <w:noProof/>
                <w:sz w:val="24"/>
                <w:szCs w:val="24"/>
                <w:highlight w:val="white"/>
                <w:lang w:val="uk-UA" w:eastAsia="zh-CN"/>
              </w:rPr>
              <w:t>Номер банківського рахунк</w:t>
            </w:r>
            <w:r w:rsidR="00E13FBC" w:rsidRPr="0038320A">
              <w:rPr>
                <w:rFonts w:eastAsia="SimSun"/>
                <w:noProof/>
                <w:sz w:val="24"/>
                <w:szCs w:val="24"/>
                <w:highlight w:val="white"/>
                <w:lang w:val="uk-UA" w:eastAsia="zh-CN"/>
              </w:rPr>
              <w:t xml:space="preserve">у </w:t>
            </w:r>
            <w:r w:rsidRPr="0038320A">
              <w:rPr>
                <w:rFonts w:eastAsia="SimSun"/>
                <w:noProof/>
                <w:sz w:val="24"/>
                <w:szCs w:val="24"/>
                <w:highlight w:val="white"/>
                <w:lang w:val="uk-UA" w:eastAsia="zh-CN"/>
              </w:rPr>
              <w:t xml:space="preserve">для </w:t>
            </w:r>
            <w:r w:rsidRPr="0038320A">
              <w:rPr>
                <w:rFonts w:eastAsia="SimSun"/>
                <w:noProof/>
                <w:sz w:val="24"/>
                <w:szCs w:val="24"/>
                <w:lang w:val="uk-UA" w:eastAsia="zh-CN"/>
              </w:rPr>
              <w:t>перерахування суми</w:t>
            </w:r>
            <w:r w:rsidRPr="0038320A">
              <w:rPr>
                <w:rFonts w:eastAsia="SimSun"/>
                <w:noProof/>
                <w:sz w:val="24"/>
                <w:szCs w:val="24"/>
                <w:highlight w:val="white"/>
                <w:lang w:val="uk-UA" w:eastAsia="zh-CN"/>
              </w:rPr>
              <w:t xml:space="preserve"> компенсації</w:t>
            </w:r>
          </w:p>
          <w:p w14:paraId="5BB7FD5E" w14:textId="77777777" w:rsidR="00FD1C64" w:rsidRPr="0038320A" w:rsidRDefault="00FD1C64" w:rsidP="00FD1C64">
            <w:pPr>
              <w:suppressAutoHyphens w:val="0"/>
              <w:ind w:left="-48"/>
              <w:jc w:val="center"/>
              <w:rPr>
                <w:rFonts w:eastAsia="SimSun"/>
                <w:noProof/>
                <w:sz w:val="24"/>
                <w:szCs w:val="24"/>
                <w:lang w:val="uk-UA" w:eastAsia="zh-CN"/>
              </w:rPr>
            </w:pPr>
            <w:r w:rsidRPr="0038320A">
              <w:rPr>
                <w:rFonts w:eastAsia="SimSun"/>
                <w:noProof/>
                <w:sz w:val="24"/>
                <w:szCs w:val="24"/>
                <w:highlight w:val="white"/>
                <w:lang w:val="uk-UA" w:eastAsia="zh-CN"/>
              </w:rPr>
              <w:t>(за стандартом IBAN)</w:t>
            </w:r>
          </w:p>
        </w:tc>
        <w:tc>
          <w:tcPr>
            <w:tcW w:w="1859" w:type="dxa"/>
          </w:tcPr>
          <w:p w14:paraId="3C7FF6E2"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Інформація про кількість внутрішньо переміщених осіб</w:t>
            </w:r>
          </w:p>
        </w:tc>
        <w:tc>
          <w:tcPr>
            <w:tcW w:w="2269" w:type="dxa"/>
          </w:tcPr>
          <w:p w14:paraId="142F1FFC"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Інформація про кількість людино-днів, протягом яких здійснювалося розміщення</w:t>
            </w:r>
          </w:p>
        </w:tc>
        <w:tc>
          <w:tcPr>
            <w:tcW w:w="2441" w:type="dxa"/>
            <w:tcBorders>
              <w:right w:val="nil"/>
            </w:tcBorders>
          </w:tcPr>
          <w:p w14:paraId="6EEABEE4" w14:textId="77777777" w:rsidR="00FD1C64" w:rsidRPr="0038320A" w:rsidRDefault="00FD1C64" w:rsidP="00FD1C64">
            <w:pPr>
              <w:suppressAutoHyphens w:val="0"/>
              <w:ind w:right="-64"/>
              <w:jc w:val="center"/>
              <w:rPr>
                <w:rFonts w:eastAsia="SimSun"/>
                <w:noProof/>
                <w:sz w:val="24"/>
                <w:szCs w:val="24"/>
                <w:lang w:val="uk-UA" w:eastAsia="zh-CN"/>
              </w:rPr>
            </w:pPr>
            <w:r w:rsidRPr="0038320A">
              <w:rPr>
                <w:rFonts w:eastAsia="SimSun"/>
                <w:noProof/>
                <w:sz w:val="24"/>
                <w:szCs w:val="24"/>
                <w:lang w:val="uk-UA" w:eastAsia="zh-CN"/>
              </w:rPr>
              <w:t>Обсяг коштів, що підлягає виплаті, усього</w:t>
            </w:r>
          </w:p>
        </w:tc>
      </w:tr>
      <w:tr w:rsidR="00FD1C64" w:rsidRPr="0038320A" w14:paraId="73D5112B" w14:textId="77777777" w:rsidTr="00FD1C64">
        <w:trPr>
          <w:trHeight w:val="281"/>
          <w:jc w:val="center"/>
        </w:trPr>
        <w:tc>
          <w:tcPr>
            <w:tcW w:w="657" w:type="dxa"/>
            <w:tcBorders>
              <w:left w:val="nil"/>
            </w:tcBorders>
            <w:vAlign w:val="center"/>
          </w:tcPr>
          <w:p w14:paraId="1FD1EC8E"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1.</w:t>
            </w:r>
          </w:p>
        </w:tc>
        <w:tc>
          <w:tcPr>
            <w:tcW w:w="3141" w:type="dxa"/>
            <w:gridSpan w:val="2"/>
            <w:vAlign w:val="center"/>
          </w:tcPr>
          <w:p w14:paraId="536CCAC4" w14:textId="77777777" w:rsidR="00FD1C64" w:rsidRPr="0038320A" w:rsidRDefault="00FD1C64" w:rsidP="00FD1C64">
            <w:pPr>
              <w:suppressAutoHyphens w:val="0"/>
              <w:jc w:val="center"/>
              <w:rPr>
                <w:rFonts w:eastAsia="SimSun"/>
                <w:noProof/>
                <w:sz w:val="24"/>
                <w:szCs w:val="24"/>
                <w:lang w:val="uk-UA" w:eastAsia="zh-CN"/>
              </w:rPr>
            </w:pPr>
          </w:p>
        </w:tc>
        <w:tc>
          <w:tcPr>
            <w:tcW w:w="2577" w:type="dxa"/>
            <w:vAlign w:val="center"/>
          </w:tcPr>
          <w:p w14:paraId="0FABB07A" w14:textId="77777777" w:rsidR="00FD1C64" w:rsidRPr="0038320A" w:rsidRDefault="00FD1C64" w:rsidP="00FD1C64">
            <w:pPr>
              <w:suppressAutoHyphens w:val="0"/>
              <w:ind w:left="-35"/>
              <w:jc w:val="center"/>
              <w:rPr>
                <w:rFonts w:eastAsia="SimSun"/>
                <w:noProof/>
                <w:sz w:val="24"/>
                <w:szCs w:val="24"/>
                <w:lang w:val="uk-UA" w:eastAsia="zh-CN"/>
              </w:rPr>
            </w:pPr>
          </w:p>
        </w:tc>
        <w:tc>
          <w:tcPr>
            <w:tcW w:w="2371" w:type="dxa"/>
            <w:vAlign w:val="center"/>
          </w:tcPr>
          <w:p w14:paraId="489DE1AE" w14:textId="77777777" w:rsidR="00FD1C64" w:rsidRPr="0038320A" w:rsidRDefault="00FD1C64" w:rsidP="00FD1C64">
            <w:pPr>
              <w:suppressAutoHyphens w:val="0"/>
              <w:ind w:left="-48"/>
              <w:jc w:val="center"/>
              <w:rPr>
                <w:rFonts w:eastAsia="SimSun"/>
                <w:noProof/>
                <w:sz w:val="24"/>
                <w:szCs w:val="24"/>
                <w:lang w:val="uk-UA" w:eastAsia="zh-CN"/>
              </w:rPr>
            </w:pPr>
          </w:p>
        </w:tc>
        <w:tc>
          <w:tcPr>
            <w:tcW w:w="1859" w:type="dxa"/>
            <w:vAlign w:val="center"/>
          </w:tcPr>
          <w:p w14:paraId="6BE7B43D" w14:textId="77777777" w:rsidR="00FD1C64" w:rsidRPr="0038320A" w:rsidRDefault="00FD1C64" w:rsidP="00FD1C64">
            <w:pPr>
              <w:suppressAutoHyphens w:val="0"/>
              <w:jc w:val="center"/>
              <w:rPr>
                <w:rFonts w:eastAsia="SimSun"/>
                <w:noProof/>
                <w:sz w:val="24"/>
                <w:szCs w:val="24"/>
                <w:lang w:val="uk-UA" w:eastAsia="zh-CN"/>
              </w:rPr>
            </w:pPr>
          </w:p>
        </w:tc>
        <w:tc>
          <w:tcPr>
            <w:tcW w:w="2269" w:type="dxa"/>
            <w:vAlign w:val="center"/>
          </w:tcPr>
          <w:p w14:paraId="32FA74CF" w14:textId="77777777" w:rsidR="00FD1C64" w:rsidRPr="0038320A" w:rsidRDefault="00FD1C64" w:rsidP="00FD1C64">
            <w:pPr>
              <w:suppressAutoHyphens w:val="0"/>
              <w:jc w:val="center"/>
              <w:rPr>
                <w:rFonts w:eastAsia="SimSun"/>
                <w:noProof/>
                <w:sz w:val="24"/>
                <w:szCs w:val="24"/>
                <w:lang w:val="uk-UA" w:eastAsia="zh-CN"/>
              </w:rPr>
            </w:pPr>
          </w:p>
        </w:tc>
        <w:tc>
          <w:tcPr>
            <w:tcW w:w="2441" w:type="dxa"/>
            <w:tcBorders>
              <w:right w:val="nil"/>
            </w:tcBorders>
            <w:vAlign w:val="center"/>
          </w:tcPr>
          <w:p w14:paraId="4D5FEB5C" w14:textId="77777777" w:rsidR="00FD1C64" w:rsidRPr="0038320A" w:rsidRDefault="00FD1C64" w:rsidP="00FD1C64">
            <w:pPr>
              <w:suppressAutoHyphens w:val="0"/>
              <w:jc w:val="center"/>
              <w:rPr>
                <w:rFonts w:eastAsia="SimSun"/>
                <w:noProof/>
                <w:sz w:val="24"/>
                <w:szCs w:val="24"/>
                <w:lang w:val="uk-UA" w:eastAsia="zh-CN"/>
              </w:rPr>
            </w:pPr>
          </w:p>
        </w:tc>
      </w:tr>
      <w:tr w:rsidR="00FD1C64" w:rsidRPr="0038320A" w14:paraId="52801A7C" w14:textId="77777777" w:rsidTr="00FD1C64">
        <w:trPr>
          <w:trHeight w:val="274"/>
          <w:jc w:val="center"/>
        </w:trPr>
        <w:tc>
          <w:tcPr>
            <w:tcW w:w="657" w:type="dxa"/>
            <w:tcBorders>
              <w:left w:val="nil"/>
            </w:tcBorders>
            <w:vAlign w:val="center"/>
          </w:tcPr>
          <w:p w14:paraId="50009C46"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2.</w:t>
            </w:r>
          </w:p>
        </w:tc>
        <w:tc>
          <w:tcPr>
            <w:tcW w:w="3141" w:type="dxa"/>
            <w:gridSpan w:val="2"/>
            <w:vAlign w:val="center"/>
          </w:tcPr>
          <w:p w14:paraId="42781ACC" w14:textId="77777777" w:rsidR="00FD1C64" w:rsidRPr="0038320A" w:rsidRDefault="00FD1C64" w:rsidP="00FD1C64">
            <w:pPr>
              <w:suppressAutoHyphens w:val="0"/>
              <w:jc w:val="center"/>
              <w:rPr>
                <w:rFonts w:eastAsia="SimSun"/>
                <w:noProof/>
                <w:sz w:val="24"/>
                <w:szCs w:val="24"/>
                <w:lang w:val="uk-UA" w:eastAsia="zh-CN"/>
              </w:rPr>
            </w:pPr>
          </w:p>
        </w:tc>
        <w:tc>
          <w:tcPr>
            <w:tcW w:w="2577" w:type="dxa"/>
            <w:vAlign w:val="center"/>
          </w:tcPr>
          <w:p w14:paraId="14A8D722" w14:textId="77777777" w:rsidR="00FD1C64" w:rsidRPr="0038320A" w:rsidRDefault="00FD1C64" w:rsidP="00FD1C64">
            <w:pPr>
              <w:suppressAutoHyphens w:val="0"/>
              <w:ind w:left="-35"/>
              <w:jc w:val="center"/>
              <w:rPr>
                <w:rFonts w:eastAsia="SimSun"/>
                <w:noProof/>
                <w:sz w:val="24"/>
                <w:szCs w:val="24"/>
                <w:lang w:val="uk-UA" w:eastAsia="zh-CN"/>
              </w:rPr>
            </w:pPr>
          </w:p>
        </w:tc>
        <w:tc>
          <w:tcPr>
            <w:tcW w:w="2371" w:type="dxa"/>
            <w:vAlign w:val="center"/>
          </w:tcPr>
          <w:p w14:paraId="2C51F0B8" w14:textId="77777777" w:rsidR="00FD1C64" w:rsidRPr="0038320A" w:rsidRDefault="00FD1C64" w:rsidP="00FD1C64">
            <w:pPr>
              <w:suppressAutoHyphens w:val="0"/>
              <w:ind w:left="-48"/>
              <w:jc w:val="center"/>
              <w:rPr>
                <w:rFonts w:eastAsia="SimSun"/>
                <w:noProof/>
                <w:sz w:val="24"/>
                <w:szCs w:val="24"/>
                <w:lang w:val="uk-UA" w:eastAsia="zh-CN"/>
              </w:rPr>
            </w:pPr>
          </w:p>
        </w:tc>
        <w:tc>
          <w:tcPr>
            <w:tcW w:w="1859" w:type="dxa"/>
            <w:vAlign w:val="center"/>
          </w:tcPr>
          <w:p w14:paraId="5E8C939D" w14:textId="77777777" w:rsidR="00FD1C64" w:rsidRPr="0038320A" w:rsidRDefault="00FD1C64" w:rsidP="00FD1C64">
            <w:pPr>
              <w:suppressAutoHyphens w:val="0"/>
              <w:jc w:val="center"/>
              <w:rPr>
                <w:rFonts w:eastAsia="SimSun"/>
                <w:noProof/>
                <w:sz w:val="24"/>
                <w:szCs w:val="24"/>
                <w:lang w:val="uk-UA" w:eastAsia="zh-CN"/>
              </w:rPr>
            </w:pPr>
          </w:p>
        </w:tc>
        <w:tc>
          <w:tcPr>
            <w:tcW w:w="2269" w:type="dxa"/>
            <w:vAlign w:val="center"/>
          </w:tcPr>
          <w:p w14:paraId="5207E6E5" w14:textId="77777777" w:rsidR="00FD1C64" w:rsidRPr="0038320A" w:rsidRDefault="00FD1C64" w:rsidP="00FD1C64">
            <w:pPr>
              <w:suppressAutoHyphens w:val="0"/>
              <w:jc w:val="center"/>
              <w:rPr>
                <w:rFonts w:eastAsia="SimSun"/>
                <w:noProof/>
                <w:sz w:val="24"/>
                <w:szCs w:val="24"/>
                <w:lang w:val="uk-UA" w:eastAsia="zh-CN"/>
              </w:rPr>
            </w:pPr>
          </w:p>
        </w:tc>
        <w:tc>
          <w:tcPr>
            <w:tcW w:w="2441" w:type="dxa"/>
            <w:tcBorders>
              <w:right w:val="nil"/>
            </w:tcBorders>
            <w:vAlign w:val="center"/>
          </w:tcPr>
          <w:p w14:paraId="1431B882" w14:textId="77777777" w:rsidR="00FD1C64" w:rsidRPr="0038320A" w:rsidRDefault="00FD1C64" w:rsidP="00FD1C64">
            <w:pPr>
              <w:suppressAutoHyphens w:val="0"/>
              <w:jc w:val="center"/>
              <w:rPr>
                <w:rFonts w:eastAsia="SimSun"/>
                <w:noProof/>
                <w:sz w:val="24"/>
                <w:szCs w:val="24"/>
                <w:lang w:val="uk-UA" w:eastAsia="zh-CN"/>
              </w:rPr>
            </w:pPr>
          </w:p>
        </w:tc>
      </w:tr>
      <w:tr w:rsidR="00FD1C64" w:rsidRPr="0038320A" w14:paraId="1697D642" w14:textId="77777777" w:rsidTr="00FD1C64">
        <w:trPr>
          <w:trHeight w:val="278"/>
          <w:jc w:val="center"/>
        </w:trPr>
        <w:tc>
          <w:tcPr>
            <w:tcW w:w="657" w:type="dxa"/>
            <w:tcBorders>
              <w:left w:val="nil"/>
            </w:tcBorders>
            <w:vAlign w:val="center"/>
          </w:tcPr>
          <w:p w14:paraId="1784D6EC"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3.</w:t>
            </w:r>
          </w:p>
        </w:tc>
        <w:tc>
          <w:tcPr>
            <w:tcW w:w="3141" w:type="dxa"/>
            <w:gridSpan w:val="2"/>
            <w:vAlign w:val="center"/>
          </w:tcPr>
          <w:p w14:paraId="5E35E756" w14:textId="77777777" w:rsidR="00FD1C64" w:rsidRPr="0038320A" w:rsidRDefault="00FD1C64" w:rsidP="00FD1C64">
            <w:pPr>
              <w:suppressAutoHyphens w:val="0"/>
              <w:jc w:val="center"/>
              <w:rPr>
                <w:rFonts w:eastAsia="SimSun"/>
                <w:noProof/>
                <w:sz w:val="24"/>
                <w:szCs w:val="24"/>
                <w:lang w:val="uk-UA" w:eastAsia="zh-CN"/>
              </w:rPr>
            </w:pPr>
          </w:p>
        </w:tc>
        <w:tc>
          <w:tcPr>
            <w:tcW w:w="2577" w:type="dxa"/>
            <w:vAlign w:val="center"/>
          </w:tcPr>
          <w:p w14:paraId="54F8B2A5" w14:textId="77777777" w:rsidR="00FD1C64" w:rsidRPr="0038320A" w:rsidRDefault="00FD1C64" w:rsidP="00FD1C64">
            <w:pPr>
              <w:suppressAutoHyphens w:val="0"/>
              <w:ind w:left="-35"/>
              <w:jc w:val="center"/>
              <w:rPr>
                <w:rFonts w:eastAsia="SimSun"/>
                <w:noProof/>
                <w:sz w:val="24"/>
                <w:szCs w:val="24"/>
                <w:lang w:val="uk-UA" w:eastAsia="zh-CN"/>
              </w:rPr>
            </w:pPr>
          </w:p>
        </w:tc>
        <w:tc>
          <w:tcPr>
            <w:tcW w:w="2371" w:type="dxa"/>
            <w:vAlign w:val="center"/>
          </w:tcPr>
          <w:p w14:paraId="63EA4D10" w14:textId="77777777" w:rsidR="00FD1C64" w:rsidRPr="0038320A" w:rsidRDefault="00FD1C64" w:rsidP="00FD1C64">
            <w:pPr>
              <w:suppressAutoHyphens w:val="0"/>
              <w:ind w:left="-48"/>
              <w:jc w:val="center"/>
              <w:rPr>
                <w:rFonts w:eastAsia="SimSun"/>
                <w:noProof/>
                <w:sz w:val="24"/>
                <w:szCs w:val="24"/>
                <w:lang w:val="uk-UA" w:eastAsia="zh-CN"/>
              </w:rPr>
            </w:pPr>
          </w:p>
        </w:tc>
        <w:tc>
          <w:tcPr>
            <w:tcW w:w="1859" w:type="dxa"/>
            <w:vAlign w:val="center"/>
          </w:tcPr>
          <w:p w14:paraId="2E9B58F2" w14:textId="77777777" w:rsidR="00FD1C64" w:rsidRPr="0038320A" w:rsidRDefault="00FD1C64" w:rsidP="00FD1C64">
            <w:pPr>
              <w:suppressAutoHyphens w:val="0"/>
              <w:jc w:val="center"/>
              <w:rPr>
                <w:rFonts w:eastAsia="SimSun"/>
                <w:noProof/>
                <w:sz w:val="24"/>
                <w:szCs w:val="24"/>
                <w:lang w:val="uk-UA" w:eastAsia="zh-CN"/>
              </w:rPr>
            </w:pPr>
          </w:p>
        </w:tc>
        <w:tc>
          <w:tcPr>
            <w:tcW w:w="2269" w:type="dxa"/>
            <w:vAlign w:val="center"/>
          </w:tcPr>
          <w:p w14:paraId="18B0189A" w14:textId="77777777" w:rsidR="00FD1C64" w:rsidRPr="0038320A" w:rsidRDefault="00FD1C64" w:rsidP="00FD1C64">
            <w:pPr>
              <w:suppressAutoHyphens w:val="0"/>
              <w:jc w:val="center"/>
              <w:rPr>
                <w:rFonts w:eastAsia="SimSun"/>
                <w:noProof/>
                <w:sz w:val="24"/>
                <w:szCs w:val="24"/>
                <w:lang w:val="uk-UA" w:eastAsia="zh-CN"/>
              </w:rPr>
            </w:pPr>
          </w:p>
        </w:tc>
        <w:tc>
          <w:tcPr>
            <w:tcW w:w="2441" w:type="dxa"/>
            <w:tcBorders>
              <w:right w:val="nil"/>
            </w:tcBorders>
            <w:vAlign w:val="center"/>
          </w:tcPr>
          <w:p w14:paraId="36AC99DF" w14:textId="77777777" w:rsidR="00FD1C64" w:rsidRPr="0038320A" w:rsidRDefault="00FD1C64" w:rsidP="00FD1C64">
            <w:pPr>
              <w:suppressAutoHyphens w:val="0"/>
              <w:jc w:val="center"/>
              <w:rPr>
                <w:rFonts w:eastAsia="SimSun"/>
                <w:noProof/>
                <w:sz w:val="24"/>
                <w:szCs w:val="24"/>
                <w:lang w:val="uk-UA" w:eastAsia="zh-CN"/>
              </w:rPr>
            </w:pPr>
          </w:p>
        </w:tc>
      </w:tr>
      <w:tr w:rsidR="00FD1C64" w:rsidRPr="0038320A" w14:paraId="4D56B049" w14:textId="77777777" w:rsidTr="00150C4F">
        <w:trPr>
          <w:gridAfter w:val="6"/>
          <w:wAfter w:w="13013" w:type="dxa"/>
          <w:trHeight w:val="278"/>
          <w:jc w:val="center"/>
        </w:trPr>
        <w:tc>
          <w:tcPr>
            <w:tcW w:w="2302" w:type="dxa"/>
            <w:gridSpan w:val="2"/>
            <w:tcBorders>
              <w:left w:val="nil"/>
              <w:right w:val="nil"/>
            </w:tcBorders>
            <w:vAlign w:val="center"/>
          </w:tcPr>
          <w:p w14:paraId="5A035813" w14:textId="77777777" w:rsidR="00FD1C64" w:rsidRPr="0038320A" w:rsidRDefault="00FD1C64" w:rsidP="00FD1C64">
            <w:pPr>
              <w:suppressAutoHyphens w:val="0"/>
              <w:jc w:val="center"/>
              <w:rPr>
                <w:rFonts w:eastAsia="SimSun"/>
                <w:noProof/>
                <w:sz w:val="24"/>
                <w:szCs w:val="24"/>
                <w:lang w:val="uk-UA" w:eastAsia="zh-CN"/>
              </w:rPr>
            </w:pPr>
          </w:p>
        </w:tc>
      </w:tr>
    </w:tbl>
    <w:p w14:paraId="11B5C321" w14:textId="77777777" w:rsidR="00FD1C64" w:rsidRPr="0038320A" w:rsidRDefault="00FD1C64" w:rsidP="00FD1C64">
      <w:pPr>
        <w:suppressAutoHyphens w:val="0"/>
        <w:jc w:val="both"/>
        <w:rPr>
          <w:rFonts w:eastAsia="SimSun"/>
          <w:noProof/>
          <w:sz w:val="24"/>
          <w:szCs w:val="24"/>
          <w:lang w:val="uk-UA" w:eastAsia="zh-CN"/>
        </w:rPr>
      </w:pPr>
    </w:p>
    <w:p w14:paraId="050B7DF7" w14:textId="77777777" w:rsidR="00FD1C64" w:rsidRPr="0038320A" w:rsidRDefault="00FD1C64" w:rsidP="00FD1C64">
      <w:pPr>
        <w:suppressAutoHyphens w:val="0"/>
        <w:jc w:val="both"/>
        <w:rPr>
          <w:rFonts w:eastAsia="SimSun"/>
          <w:noProof/>
          <w:sz w:val="24"/>
          <w:szCs w:val="24"/>
          <w:lang w:val="uk-UA" w:eastAsia="zh-CN"/>
        </w:rPr>
      </w:pPr>
    </w:p>
    <w:tbl>
      <w:tblPr>
        <w:tblW w:w="15706" w:type="dxa"/>
        <w:tblInd w:w="2" w:type="dxa"/>
        <w:tblLayout w:type="fixed"/>
        <w:tblCellMar>
          <w:left w:w="115" w:type="dxa"/>
          <w:right w:w="115" w:type="dxa"/>
        </w:tblCellMar>
        <w:tblLook w:val="00A0" w:firstRow="1" w:lastRow="0" w:firstColumn="1" w:lastColumn="0" w:noHBand="0" w:noVBand="0"/>
      </w:tblPr>
      <w:tblGrid>
        <w:gridCol w:w="3685"/>
        <w:gridCol w:w="2577"/>
        <w:gridCol w:w="3943"/>
        <w:gridCol w:w="5501"/>
      </w:tblGrid>
      <w:tr w:rsidR="00FD1C64" w:rsidRPr="0038320A" w14:paraId="54B9A03B" w14:textId="77777777" w:rsidTr="00150C4F">
        <w:trPr>
          <w:gridAfter w:val="1"/>
          <w:wAfter w:w="5501" w:type="dxa"/>
          <w:trHeight w:val="711"/>
        </w:trPr>
        <w:tc>
          <w:tcPr>
            <w:tcW w:w="3685" w:type="dxa"/>
          </w:tcPr>
          <w:p w14:paraId="24EC3051"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_________________________</w:t>
            </w:r>
            <w:r w:rsidRPr="0038320A">
              <w:rPr>
                <w:rFonts w:eastAsia="SimSun"/>
                <w:noProof/>
                <w:sz w:val="24"/>
                <w:szCs w:val="24"/>
                <w:lang w:val="uk-UA" w:eastAsia="zh-CN"/>
              </w:rPr>
              <w:br/>
              <w:t>(найменування посади)</w:t>
            </w:r>
          </w:p>
        </w:tc>
        <w:tc>
          <w:tcPr>
            <w:tcW w:w="2577" w:type="dxa"/>
          </w:tcPr>
          <w:p w14:paraId="14066720"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___________________</w:t>
            </w:r>
            <w:r w:rsidRPr="0038320A">
              <w:rPr>
                <w:rFonts w:eastAsia="SimSun"/>
                <w:noProof/>
                <w:sz w:val="24"/>
                <w:szCs w:val="24"/>
                <w:lang w:val="uk-UA" w:eastAsia="zh-CN"/>
              </w:rPr>
              <w:br/>
              <w:t>(підпис)</w:t>
            </w:r>
          </w:p>
        </w:tc>
        <w:tc>
          <w:tcPr>
            <w:tcW w:w="3943" w:type="dxa"/>
          </w:tcPr>
          <w:p w14:paraId="54AEE5FB" w14:textId="77777777" w:rsidR="00FD1C64" w:rsidRPr="0038320A" w:rsidRDefault="00FD1C64" w:rsidP="00FD1C64">
            <w:pPr>
              <w:suppressAutoHyphens w:val="0"/>
              <w:jc w:val="center"/>
              <w:rPr>
                <w:rFonts w:eastAsia="SimSun"/>
                <w:noProof/>
                <w:sz w:val="24"/>
                <w:szCs w:val="24"/>
                <w:lang w:val="uk-UA" w:eastAsia="zh-CN"/>
              </w:rPr>
            </w:pPr>
            <w:r w:rsidRPr="0038320A">
              <w:rPr>
                <w:rFonts w:eastAsia="SimSun"/>
                <w:noProof/>
                <w:sz w:val="24"/>
                <w:szCs w:val="24"/>
                <w:lang w:val="uk-UA" w:eastAsia="zh-CN"/>
              </w:rPr>
              <w:t>_________________________</w:t>
            </w:r>
            <w:r w:rsidRPr="0038320A">
              <w:rPr>
                <w:rFonts w:eastAsia="SimSun"/>
                <w:noProof/>
                <w:sz w:val="24"/>
                <w:szCs w:val="24"/>
                <w:lang w:val="uk-UA" w:eastAsia="zh-CN"/>
              </w:rPr>
              <w:br/>
              <w:t>(ініціали (ініціал) та прізвище)</w:t>
            </w:r>
          </w:p>
        </w:tc>
      </w:tr>
      <w:tr w:rsidR="00FD1C64" w:rsidRPr="0038320A" w14:paraId="1A84E2F5" w14:textId="77777777" w:rsidTr="00150C4F">
        <w:trPr>
          <w:trHeight w:val="966"/>
        </w:trPr>
        <w:tc>
          <w:tcPr>
            <w:tcW w:w="15706" w:type="dxa"/>
            <w:gridSpan w:val="4"/>
          </w:tcPr>
          <w:p w14:paraId="7044CD4C" w14:textId="77777777" w:rsidR="00FD1C64" w:rsidRPr="0038320A" w:rsidRDefault="00FD1C64" w:rsidP="00FD1C64">
            <w:pPr>
              <w:suppressAutoHyphens w:val="0"/>
              <w:jc w:val="both"/>
              <w:rPr>
                <w:rFonts w:eastAsia="SimSun"/>
                <w:noProof/>
                <w:sz w:val="28"/>
                <w:szCs w:val="28"/>
                <w:lang w:val="uk-UA" w:eastAsia="zh-CN"/>
              </w:rPr>
            </w:pPr>
            <w:r w:rsidRPr="0038320A">
              <w:rPr>
                <w:rFonts w:eastAsia="SimSun"/>
                <w:noProof/>
                <w:sz w:val="28"/>
                <w:szCs w:val="28"/>
                <w:lang w:val="uk-UA" w:eastAsia="zh-CN"/>
              </w:rPr>
              <w:t>____________________________</w:t>
            </w:r>
            <w:r w:rsidRPr="0038320A">
              <w:rPr>
                <w:rFonts w:eastAsia="SimSun"/>
                <w:noProof/>
                <w:sz w:val="28"/>
                <w:szCs w:val="28"/>
                <w:lang w:val="uk-UA" w:eastAsia="zh-CN"/>
              </w:rPr>
              <w:br/>
              <w:t>*</w:t>
            </w:r>
            <w:r w:rsidRPr="00175344">
              <w:rPr>
                <w:rFonts w:eastAsia="SimSun"/>
                <w:noProof/>
                <w:sz w:val="24"/>
                <w:szCs w:val="24"/>
                <w:lang w:val="uk-UA" w:eastAsia="zh-CN"/>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tc>
      </w:tr>
    </w:tbl>
    <w:p w14:paraId="77039EB4" w14:textId="77777777" w:rsidR="00FD1C64" w:rsidRPr="0038320A" w:rsidRDefault="00FD1C64">
      <w:pPr>
        <w:rPr>
          <w:color w:val="000000" w:themeColor="text1"/>
          <w:sz w:val="24"/>
          <w:szCs w:val="24"/>
          <w:lang w:val="uk-UA"/>
        </w:rPr>
      </w:pPr>
    </w:p>
    <w:sectPr w:rsidR="00FD1C64" w:rsidRPr="0038320A" w:rsidSect="00FD1C64">
      <w:pgSz w:w="16838" w:h="11906" w:orient="landscape"/>
      <w:pgMar w:top="1701" w:right="567" w:bottom="567" w:left="851"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8D1D0" w14:textId="77777777" w:rsidR="0058231F" w:rsidRDefault="0058231F" w:rsidP="005056C7">
      <w:r>
        <w:separator/>
      </w:r>
    </w:p>
  </w:endnote>
  <w:endnote w:type="continuationSeparator" w:id="0">
    <w:p w14:paraId="03C33791" w14:textId="77777777" w:rsidR="0058231F" w:rsidRDefault="0058231F" w:rsidP="0050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roman"/>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A72D6" w14:textId="77777777" w:rsidR="0058231F" w:rsidRDefault="0058231F" w:rsidP="005056C7">
      <w:r>
        <w:separator/>
      </w:r>
    </w:p>
  </w:footnote>
  <w:footnote w:type="continuationSeparator" w:id="0">
    <w:p w14:paraId="30A0ECC4" w14:textId="77777777" w:rsidR="0058231F" w:rsidRDefault="0058231F" w:rsidP="00505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DCD0D" w14:textId="250458E8" w:rsidR="00150C4F" w:rsidRDefault="00150C4F">
    <w:pPr>
      <w:pStyle w:val="1"/>
      <w:jc w:val="center"/>
      <w:rPr>
        <w:sz w:val="28"/>
        <w:szCs w:val="28"/>
        <w:lang w:val="uk-UA"/>
      </w:rPr>
    </w:pPr>
    <w:r>
      <w:rPr>
        <w:sz w:val="28"/>
        <w:szCs w:val="28"/>
      </w:rPr>
      <w:fldChar w:fldCharType="begin"/>
    </w:r>
    <w:r>
      <w:rPr>
        <w:sz w:val="28"/>
        <w:szCs w:val="28"/>
      </w:rPr>
      <w:instrText>PAGE</w:instrText>
    </w:r>
    <w:r>
      <w:rPr>
        <w:sz w:val="28"/>
        <w:szCs w:val="28"/>
      </w:rPr>
      <w:fldChar w:fldCharType="separate"/>
    </w:r>
    <w:r w:rsidR="006C11B9">
      <w:rPr>
        <w:noProof/>
        <w:sz w:val="28"/>
        <w:szCs w:val="28"/>
      </w:rPr>
      <w:t>4</w:t>
    </w:r>
    <w:r>
      <w:rPr>
        <w:sz w:val="28"/>
        <w:szCs w:val="28"/>
      </w:rPr>
      <w:fldChar w:fldCharType="end"/>
    </w:r>
  </w:p>
  <w:p w14:paraId="70505957" w14:textId="77777777" w:rsidR="00150C4F" w:rsidRPr="009C48BF" w:rsidRDefault="00150C4F">
    <w:pPr>
      <w:pStyle w:val="1"/>
      <w:jc w:val="center"/>
      <w:rPr>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embedSystemFonts/>
  <w:proofState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C7"/>
    <w:rsid w:val="0002526B"/>
    <w:rsid w:val="00043AFA"/>
    <w:rsid w:val="000950EF"/>
    <w:rsid w:val="000A3B26"/>
    <w:rsid w:val="000B21AF"/>
    <w:rsid w:val="000B33EC"/>
    <w:rsid w:val="000D5C72"/>
    <w:rsid w:val="000E3252"/>
    <w:rsid w:val="000E3E1F"/>
    <w:rsid w:val="000E5DB3"/>
    <w:rsid w:val="00136181"/>
    <w:rsid w:val="00142481"/>
    <w:rsid w:val="00145AAC"/>
    <w:rsid w:val="00150C4F"/>
    <w:rsid w:val="00161FC0"/>
    <w:rsid w:val="00175344"/>
    <w:rsid w:val="001939CD"/>
    <w:rsid w:val="001963BC"/>
    <w:rsid w:val="001B40D7"/>
    <w:rsid w:val="001D2E58"/>
    <w:rsid w:val="001E3F2E"/>
    <w:rsid w:val="001F0E2F"/>
    <w:rsid w:val="001F1C55"/>
    <w:rsid w:val="002153A6"/>
    <w:rsid w:val="00215CC1"/>
    <w:rsid w:val="00236FC6"/>
    <w:rsid w:val="0024359D"/>
    <w:rsid w:val="002670CE"/>
    <w:rsid w:val="00294CF3"/>
    <w:rsid w:val="002A1890"/>
    <w:rsid w:val="002B623E"/>
    <w:rsid w:val="002C1FCB"/>
    <w:rsid w:val="002D084C"/>
    <w:rsid w:val="002E015E"/>
    <w:rsid w:val="002E5A6F"/>
    <w:rsid w:val="002F4B2F"/>
    <w:rsid w:val="002F4E4B"/>
    <w:rsid w:val="00315836"/>
    <w:rsid w:val="00324A61"/>
    <w:rsid w:val="0034251C"/>
    <w:rsid w:val="003437CC"/>
    <w:rsid w:val="00363A48"/>
    <w:rsid w:val="0038320A"/>
    <w:rsid w:val="003E4671"/>
    <w:rsid w:val="00404FC6"/>
    <w:rsid w:val="004108C2"/>
    <w:rsid w:val="004220F6"/>
    <w:rsid w:val="004366E9"/>
    <w:rsid w:val="00450C63"/>
    <w:rsid w:val="004559A1"/>
    <w:rsid w:val="00471A5F"/>
    <w:rsid w:val="004823C3"/>
    <w:rsid w:val="00484F65"/>
    <w:rsid w:val="004A1DB7"/>
    <w:rsid w:val="004C376C"/>
    <w:rsid w:val="004E0908"/>
    <w:rsid w:val="004E380E"/>
    <w:rsid w:val="005014CC"/>
    <w:rsid w:val="005056C7"/>
    <w:rsid w:val="00507EAC"/>
    <w:rsid w:val="00514892"/>
    <w:rsid w:val="00572613"/>
    <w:rsid w:val="0058231F"/>
    <w:rsid w:val="00582BCB"/>
    <w:rsid w:val="0058383B"/>
    <w:rsid w:val="005A661B"/>
    <w:rsid w:val="005E3997"/>
    <w:rsid w:val="005F50E7"/>
    <w:rsid w:val="005F608C"/>
    <w:rsid w:val="00602340"/>
    <w:rsid w:val="006116DE"/>
    <w:rsid w:val="006545F5"/>
    <w:rsid w:val="00674B29"/>
    <w:rsid w:val="0068689C"/>
    <w:rsid w:val="006965AB"/>
    <w:rsid w:val="006C11B9"/>
    <w:rsid w:val="006D7369"/>
    <w:rsid w:val="006F4908"/>
    <w:rsid w:val="0070375F"/>
    <w:rsid w:val="00707C32"/>
    <w:rsid w:val="00710E35"/>
    <w:rsid w:val="007760DB"/>
    <w:rsid w:val="00797754"/>
    <w:rsid w:val="007A18E0"/>
    <w:rsid w:val="007B368E"/>
    <w:rsid w:val="007B4B38"/>
    <w:rsid w:val="007B5B4A"/>
    <w:rsid w:val="007B7611"/>
    <w:rsid w:val="007F5DFB"/>
    <w:rsid w:val="00813B55"/>
    <w:rsid w:val="00830231"/>
    <w:rsid w:val="0084721A"/>
    <w:rsid w:val="00856ACF"/>
    <w:rsid w:val="00856D15"/>
    <w:rsid w:val="008636AD"/>
    <w:rsid w:val="00867895"/>
    <w:rsid w:val="008A60B6"/>
    <w:rsid w:val="008B1214"/>
    <w:rsid w:val="008C6544"/>
    <w:rsid w:val="008D15FB"/>
    <w:rsid w:val="008D6519"/>
    <w:rsid w:val="0091100A"/>
    <w:rsid w:val="009202A9"/>
    <w:rsid w:val="0092479E"/>
    <w:rsid w:val="009366B5"/>
    <w:rsid w:val="00952720"/>
    <w:rsid w:val="009741EC"/>
    <w:rsid w:val="00994D85"/>
    <w:rsid w:val="009C10AE"/>
    <w:rsid w:val="009C2826"/>
    <w:rsid w:val="009C48BF"/>
    <w:rsid w:val="009C5DBF"/>
    <w:rsid w:val="009E2210"/>
    <w:rsid w:val="00A1673D"/>
    <w:rsid w:val="00A246E1"/>
    <w:rsid w:val="00A3439A"/>
    <w:rsid w:val="00A65910"/>
    <w:rsid w:val="00A71042"/>
    <w:rsid w:val="00A828AE"/>
    <w:rsid w:val="00A90865"/>
    <w:rsid w:val="00AA0237"/>
    <w:rsid w:val="00AB23BB"/>
    <w:rsid w:val="00AC6611"/>
    <w:rsid w:val="00AD4980"/>
    <w:rsid w:val="00AE0D91"/>
    <w:rsid w:val="00AF28A8"/>
    <w:rsid w:val="00AF3A7F"/>
    <w:rsid w:val="00B05AC4"/>
    <w:rsid w:val="00B225F5"/>
    <w:rsid w:val="00B31474"/>
    <w:rsid w:val="00B376D4"/>
    <w:rsid w:val="00B611FB"/>
    <w:rsid w:val="00B664C2"/>
    <w:rsid w:val="00B74AD4"/>
    <w:rsid w:val="00B84DAD"/>
    <w:rsid w:val="00B865A4"/>
    <w:rsid w:val="00B93A0C"/>
    <w:rsid w:val="00B94C0E"/>
    <w:rsid w:val="00B96804"/>
    <w:rsid w:val="00BD48F3"/>
    <w:rsid w:val="00BF2283"/>
    <w:rsid w:val="00BF51E9"/>
    <w:rsid w:val="00C31A92"/>
    <w:rsid w:val="00C36E9C"/>
    <w:rsid w:val="00C40173"/>
    <w:rsid w:val="00C95FEA"/>
    <w:rsid w:val="00CA02D0"/>
    <w:rsid w:val="00CA672B"/>
    <w:rsid w:val="00CC73F1"/>
    <w:rsid w:val="00CD3457"/>
    <w:rsid w:val="00CF4DC8"/>
    <w:rsid w:val="00D158B5"/>
    <w:rsid w:val="00D378EB"/>
    <w:rsid w:val="00D42B2B"/>
    <w:rsid w:val="00D50071"/>
    <w:rsid w:val="00D53A59"/>
    <w:rsid w:val="00D91C9C"/>
    <w:rsid w:val="00D97C2C"/>
    <w:rsid w:val="00DA67F2"/>
    <w:rsid w:val="00DC2512"/>
    <w:rsid w:val="00DC3BF9"/>
    <w:rsid w:val="00DE7FE8"/>
    <w:rsid w:val="00E13FBC"/>
    <w:rsid w:val="00E2640A"/>
    <w:rsid w:val="00E404F6"/>
    <w:rsid w:val="00E4488F"/>
    <w:rsid w:val="00E52A97"/>
    <w:rsid w:val="00E62816"/>
    <w:rsid w:val="00E87399"/>
    <w:rsid w:val="00EA70A0"/>
    <w:rsid w:val="00EB0175"/>
    <w:rsid w:val="00EC4BB3"/>
    <w:rsid w:val="00ED32EC"/>
    <w:rsid w:val="00EE1AE2"/>
    <w:rsid w:val="00EF2A6B"/>
    <w:rsid w:val="00F02FCA"/>
    <w:rsid w:val="00F66E3F"/>
    <w:rsid w:val="00F7060E"/>
    <w:rsid w:val="00F75132"/>
    <w:rsid w:val="00FA6DF7"/>
    <w:rsid w:val="00FB2F1B"/>
    <w:rsid w:val="00FC49C2"/>
    <w:rsid w:val="00FD1C64"/>
    <w:rsid w:val="00FE327F"/>
    <w:rsid w:val="00FE42CD"/>
    <w:rsid w:val="00FE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97"/>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
    <w:next w:val="a"/>
    <w:link w:val="Heading5Char"/>
    <w:uiPriority w:val="99"/>
    <w:qFormat/>
    <w:rsid w:val="000540CF"/>
    <w:pPr>
      <w:keepNext/>
      <w:jc w:val="both"/>
      <w:outlineLvl w:val="4"/>
    </w:pPr>
    <w:rPr>
      <w:rFonts w:ascii="Bookman Old Style" w:hAnsi="Bookman Old Style"/>
      <w:sz w:val="27"/>
      <w:szCs w:val="27"/>
    </w:rPr>
  </w:style>
  <w:style w:type="paragraph" w:customStyle="1" w:styleId="71">
    <w:name w:val="Заголовок 71"/>
    <w:basedOn w:val="a"/>
    <w:next w:val="a"/>
    <w:link w:val="Heading7Char"/>
    <w:uiPriority w:val="99"/>
    <w:qFormat/>
    <w:rsid w:val="00361811"/>
    <w:pPr>
      <w:spacing w:before="240" w:after="60"/>
      <w:outlineLvl w:val="6"/>
    </w:pPr>
    <w:rPr>
      <w:sz w:val="24"/>
      <w:szCs w:val="24"/>
    </w:rPr>
  </w:style>
  <w:style w:type="character" w:customStyle="1" w:styleId="Heading5Char">
    <w:name w:val="Heading 5 Char"/>
    <w:link w:val="51"/>
    <w:uiPriority w:val="99"/>
    <w:semiHidden/>
    <w:qFormat/>
    <w:rsid w:val="00A33931"/>
    <w:rPr>
      <w:rFonts w:ascii="Calibri" w:hAnsi="Calibri" w:cs="Times New Roman"/>
      <w:b/>
      <w:bCs/>
      <w:i/>
      <w:iCs/>
      <w:sz w:val="26"/>
      <w:szCs w:val="26"/>
      <w:lang w:val="ru-RU" w:eastAsia="ru-RU"/>
    </w:rPr>
  </w:style>
  <w:style w:type="character" w:customStyle="1" w:styleId="Heading7Char">
    <w:name w:val="Heading 7 Char"/>
    <w:link w:val="71"/>
    <w:uiPriority w:val="99"/>
    <w:semiHidden/>
    <w:qFormat/>
    <w:rsid w:val="00A33931"/>
    <w:rPr>
      <w:rFonts w:ascii="Calibri" w:hAnsi="Calibri" w:cs="Times New Roman"/>
      <w:sz w:val="24"/>
      <w:szCs w:val="24"/>
      <w:lang w:val="ru-RU" w:eastAsia="ru-RU"/>
    </w:rPr>
  </w:style>
  <w:style w:type="character" w:customStyle="1" w:styleId="a3">
    <w:name w:val="Основной текст Знак"/>
    <w:link w:val="a4"/>
    <w:uiPriority w:val="99"/>
    <w:semiHidden/>
    <w:qFormat/>
    <w:rsid w:val="00A33931"/>
    <w:rPr>
      <w:rFonts w:cs="Times New Roman"/>
      <w:sz w:val="20"/>
      <w:szCs w:val="20"/>
      <w:lang w:val="ru-RU" w:eastAsia="ru-RU"/>
    </w:rPr>
  </w:style>
  <w:style w:type="character" w:customStyle="1" w:styleId="a5">
    <w:name w:val="Основной текст с отступом Знак"/>
    <w:link w:val="BodyTextIndent"/>
    <w:uiPriority w:val="99"/>
    <w:qFormat/>
    <w:rsid w:val="004A0136"/>
    <w:rPr>
      <w:rFonts w:ascii="Bookman Old Style" w:hAnsi="Bookman Old Style" w:cs="Times New Roman"/>
      <w:sz w:val="12"/>
      <w:lang w:val="uk-UA"/>
    </w:rPr>
  </w:style>
  <w:style w:type="character" w:customStyle="1" w:styleId="a6">
    <w:name w:val="Привязка сноски"/>
    <w:rsid w:val="005056C7"/>
    <w:rPr>
      <w:rFonts w:cs="Times New Roman"/>
      <w:vertAlign w:val="superscript"/>
    </w:rPr>
  </w:style>
  <w:style w:type="character" w:customStyle="1" w:styleId="FootnoteCharacters">
    <w:name w:val="Footnote Characters"/>
    <w:uiPriority w:val="99"/>
    <w:semiHidden/>
    <w:qFormat/>
    <w:rsid w:val="000540CF"/>
    <w:rPr>
      <w:rFonts w:cs="Times New Roman"/>
      <w:vertAlign w:val="superscript"/>
    </w:rPr>
  </w:style>
  <w:style w:type="character" w:customStyle="1" w:styleId="a7">
    <w:name w:val="Название Знак"/>
    <w:link w:val="a8"/>
    <w:uiPriority w:val="99"/>
    <w:qFormat/>
    <w:rsid w:val="00C550F3"/>
    <w:rPr>
      <w:rFonts w:cs="Times New Roman"/>
      <w:b/>
      <w:sz w:val="24"/>
      <w:lang w:val="uk-UA" w:eastAsia="ru-RU"/>
    </w:rPr>
  </w:style>
  <w:style w:type="character" w:customStyle="1" w:styleId="a9">
    <w:name w:val="Текст выноски Знак"/>
    <w:link w:val="aa"/>
    <w:uiPriority w:val="99"/>
    <w:semiHidden/>
    <w:qFormat/>
    <w:rsid w:val="00A33931"/>
    <w:rPr>
      <w:rFonts w:cs="Times New Roman"/>
      <w:sz w:val="2"/>
      <w:lang w:val="ru-RU" w:eastAsia="ru-RU"/>
    </w:rPr>
  </w:style>
  <w:style w:type="character" w:customStyle="1" w:styleId="CharStyle5">
    <w:name w:val="Char Style 5"/>
    <w:link w:val="Style4"/>
    <w:uiPriority w:val="99"/>
    <w:qFormat/>
    <w:rsid w:val="00C850CA"/>
    <w:rPr>
      <w:sz w:val="27"/>
      <w:shd w:val="clear" w:color="auto" w:fill="FFFFFF"/>
    </w:rPr>
  </w:style>
  <w:style w:type="character" w:customStyle="1" w:styleId="fontstyle01">
    <w:name w:val="fontstyle01"/>
    <w:uiPriority w:val="99"/>
    <w:qFormat/>
    <w:rsid w:val="005430D7"/>
    <w:rPr>
      <w:rFonts w:ascii="TimesNewRomanPSMT" w:hAnsi="TimesNewRomanPSMT"/>
      <w:color w:val="000000"/>
      <w:sz w:val="28"/>
    </w:rPr>
  </w:style>
  <w:style w:type="character" w:customStyle="1" w:styleId="BodyTextIndent">
    <w:name w:val="Body Text Indent Знак"/>
    <w:link w:val="a5"/>
    <w:uiPriority w:val="99"/>
    <w:qFormat/>
    <w:rsid w:val="008B7C6D"/>
    <w:rPr>
      <w:rFonts w:ascii="Bookman Old Style" w:hAnsi="Bookman Old Style"/>
      <w:sz w:val="12"/>
      <w:lang w:val="uk-UA"/>
    </w:rPr>
  </w:style>
  <w:style w:type="character" w:customStyle="1" w:styleId="HeaderChar">
    <w:name w:val="Header Char"/>
    <w:link w:val="1"/>
    <w:uiPriority w:val="99"/>
    <w:qFormat/>
    <w:rsid w:val="002E5090"/>
    <w:rPr>
      <w:lang w:val="ru-RU" w:eastAsia="ru-RU"/>
    </w:rPr>
  </w:style>
  <w:style w:type="character" w:customStyle="1" w:styleId="FooterChar">
    <w:name w:val="Footer Char"/>
    <w:link w:val="10"/>
    <w:uiPriority w:val="99"/>
    <w:qFormat/>
    <w:rsid w:val="002E5090"/>
    <w:rPr>
      <w:lang w:val="ru-RU" w:eastAsia="ru-RU"/>
    </w:rPr>
  </w:style>
  <w:style w:type="character" w:customStyle="1" w:styleId="Bodytext5">
    <w:name w:val="Body text (5)_"/>
    <w:basedOn w:val="a0"/>
    <w:link w:val="Bodytext50"/>
    <w:qFormat/>
    <w:rsid w:val="00034539"/>
    <w:rPr>
      <w:sz w:val="27"/>
      <w:szCs w:val="27"/>
      <w:shd w:val="clear" w:color="auto" w:fill="FFFFFF"/>
    </w:rPr>
  </w:style>
  <w:style w:type="character" w:customStyle="1" w:styleId="Heading2">
    <w:name w:val="Heading #2_"/>
    <w:basedOn w:val="a0"/>
    <w:link w:val="Heading20"/>
    <w:qFormat/>
    <w:rsid w:val="00034539"/>
    <w:rPr>
      <w:sz w:val="27"/>
      <w:szCs w:val="27"/>
      <w:shd w:val="clear" w:color="auto" w:fill="FFFFFF"/>
    </w:rPr>
  </w:style>
  <w:style w:type="character" w:styleId="ab">
    <w:name w:val="Strong"/>
    <w:uiPriority w:val="22"/>
    <w:qFormat/>
    <w:rsid w:val="002D52BF"/>
    <w:rPr>
      <w:b/>
      <w:bCs/>
    </w:rPr>
  </w:style>
  <w:style w:type="character" w:customStyle="1" w:styleId="tm13">
    <w:name w:val="tm13"/>
    <w:basedOn w:val="a0"/>
    <w:qFormat/>
    <w:rsid w:val="0005437B"/>
  </w:style>
  <w:style w:type="character" w:customStyle="1" w:styleId="tm24">
    <w:name w:val="tm24"/>
    <w:basedOn w:val="a0"/>
    <w:qFormat/>
    <w:rsid w:val="0005437B"/>
  </w:style>
  <w:style w:type="character" w:styleId="ac">
    <w:name w:val="annotation reference"/>
    <w:basedOn w:val="a0"/>
    <w:uiPriority w:val="99"/>
    <w:semiHidden/>
    <w:unhideWhenUsed/>
    <w:qFormat/>
    <w:rsid w:val="009B6422"/>
    <w:rPr>
      <w:sz w:val="16"/>
      <w:szCs w:val="16"/>
    </w:rPr>
  </w:style>
  <w:style w:type="character" w:customStyle="1" w:styleId="ad">
    <w:name w:val="Текст примечания Знак"/>
    <w:basedOn w:val="a0"/>
    <w:link w:val="ae"/>
    <w:uiPriority w:val="99"/>
    <w:semiHidden/>
    <w:qFormat/>
    <w:rsid w:val="009B6422"/>
    <w:rPr>
      <w:lang w:val="ru-RU" w:eastAsia="ru-RU"/>
    </w:rPr>
  </w:style>
  <w:style w:type="character" w:customStyle="1" w:styleId="af">
    <w:name w:val="Тема примечания Знак"/>
    <w:basedOn w:val="ad"/>
    <w:link w:val="af0"/>
    <w:uiPriority w:val="99"/>
    <w:semiHidden/>
    <w:qFormat/>
    <w:rsid w:val="009B6422"/>
    <w:rPr>
      <w:b/>
      <w:bCs/>
      <w:lang w:val="ru-RU" w:eastAsia="ru-RU"/>
    </w:rPr>
  </w:style>
  <w:style w:type="character" w:customStyle="1" w:styleId="rvts82">
    <w:name w:val="rvts82"/>
    <w:basedOn w:val="a0"/>
    <w:qFormat/>
    <w:rsid w:val="00023898"/>
  </w:style>
  <w:style w:type="character" w:customStyle="1" w:styleId="-">
    <w:name w:val="Интернет-ссылка"/>
    <w:rsid w:val="005056C7"/>
    <w:rPr>
      <w:color w:val="000080"/>
      <w:u w:val="single"/>
    </w:rPr>
  </w:style>
  <w:style w:type="paragraph" w:customStyle="1" w:styleId="11">
    <w:name w:val="Заголовок1"/>
    <w:basedOn w:val="a"/>
    <w:next w:val="a4"/>
    <w:qFormat/>
    <w:rsid w:val="005056C7"/>
    <w:pPr>
      <w:keepNext/>
      <w:spacing w:before="240" w:after="120"/>
    </w:pPr>
    <w:rPr>
      <w:rFonts w:ascii="Liberation Sans" w:eastAsia="Microsoft YaHei" w:hAnsi="Liberation Sans" w:cs="Lucida Sans"/>
      <w:sz w:val="28"/>
      <w:szCs w:val="28"/>
    </w:rPr>
  </w:style>
  <w:style w:type="paragraph" w:styleId="a4">
    <w:name w:val="Body Text"/>
    <w:basedOn w:val="a"/>
    <w:link w:val="a3"/>
    <w:uiPriority w:val="99"/>
    <w:rsid w:val="000540CF"/>
    <w:pPr>
      <w:spacing w:after="220" w:line="220" w:lineRule="atLeast"/>
      <w:ind w:left="840" w:right="-360"/>
    </w:pPr>
  </w:style>
  <w:style w:type="paragraph" w:styleId="af1">
    <w:name w:val="List"/>
    <w:basedOn w:val="a4"/>
    <w:rsid w:val="005056C7"/>
    <w:rPr>
      <w:rFonts w:cs="Lucida Sans"/>
    </w:rPr>
  </w:style>
  <w:style w:type="paragraph" w:customStyle="1" w:styleId="12">
    <w:name w:val="Название объекта1"/>
    <w:basedOn w:val="a"/>
    <w:qFormat/>
    <w:rsid w:val="005056C7"/>
    <w:pPr>
      <w:suppressLineNumbers/>
      <w:spacing w:before="120" w:after="120"/>
    </w:pPr>
    <w:rPr>
      <w:rFonts w:cs="Lucida Sans"/>
      <w:i/>
      <w:iCs/>
      <w:sz w:val="24"/>
      <w:szCs w:val="24"/>
    </w:rPr>
  </w:style>
  <w:style w:type="paragraph" w:styleId="af2">
    <w:name w:val="index heading"/>
    <w:basedOn w:val="a"/>
    <w:qFormat/>
    <w:rsid w:val="005056C7"/>
    <w:pPr>
      <w:suppressLineNumbers/>
    </w:pPr>
    <w:rPr>
      <w:rFonts w:cs="Lucida Sans"/>
    </w:rPr>
  </w:style>
  <w:style w:type="paragraph" w:customStyle="1" w:styleId="13">
    <w:name w:val="заголовок 1"/>
    <w:basedOn w:val="a"/>
    <w:next w:val="a4"/>
    <w:uiPriority w:val="99"/>
    <w:qFormat/>
    <w:rsid w:val="000540CF"/>
    <w:pPr>
      <w:keepNext/>
      <w:keepLines/>
      <w:spacing w:line="200" w:lineRule="atLeast"/>
      <w:ind w:left="840" w:right="-360"/>
    </w:pPr>
    <w:rPr>
      <w:rFonts w:ascii="Arial" w:hAnsi="Arial" w:cs="Arial"/>
      <w:b/>
      <w:bCs/>
      <w:spacing w:val="-10"/>
      <w:kern w:val="2"/>
      <w:sz w:val="22"/>
      <w:szCs w:val="22"/>
    </w:rPr>
  </w:style>
  <w:style w:type="paragraph" w:customStyle="1" w:styleId="3">
    <w:name w:val="заголовок 3"/>
    <w:basedOn w:val="a"/>
    <w:next w:val="a"/>
    <w:uiPriority w:val="99"/>
    <w:qFormat/>
    <w:rsid w:val="000540CF"/>
    <w:pPr>
      <w:keepNext/>
      <w:ind w:firstLine="3686"/>
      <w:jc w:val="both"/>
    </w:pPr>
    <w:rPr>
      <w:rFonts w:ascii="Bookman Old Style" w:hAnsi="Bookman Old Style"/>
      <w:b/>
      <w:bCs/>
      <w:sz w:val="36"/>
      <w:szCs w:val="36"/>
    </w:rPr>
  </w:style>
  <w:style w:type="paragraph" w:customStyle="1" w:styleId="4">
    <w:name w:val="заголовок 4"/>
    <w:basedOn w:val="a"/>
    <w:next w:val="a"/>
    <w:uiPriority w:val="99"/>
    <w:qFormat/>
    <w:rsid w:val="000540CF"/>
    <w:pPr>
      <w:keepNext/>
      <w:ind w:firstLine="1701"/>
      <w:jc w:val="both"/>
    </w:pPr>
    <w:rPr>
      <w:rFonts w:ascii="Bookman Old Style" w:hAnsi="Bookman Old Style"/>
      <w:sz w:val="27"/>
      <w:szCs w:val="27"/>
    </w:rPr>
  </w:style>
  <w:style w:type="paragraph" w:styleId="af3">
    <w:name w:val="Body Text Indent"/>
    <w:basedOn w:val="a"/>
    <w:uiPriority w:val="99"/>
    <w:rsid w:val="000540CF"/>
    <w:pPr>
      <w:jc w:val="center"/>
    </w:pPr>
    <w:rPr>
      <w:rFonts w:ascii="Bookman Old Style" w:hAnsi="Bookman Old Style"/>
      <w:sz w:val="12"/>
      <w:szCs w:val="12"/>
      <w:lang w:val="uk-UA" w:eastAsia="zh-CN"/>
    </w:rPr>
  </w:style>
  <w:style w:type="paragraph" w:styleId="a8">
    <w:name w:val="Title"/>
    <w:basedOn w:val="a"/>
    <w:link w:val="a7"/>
    <w:uiPriority w:val="99"/>
    <w:qFormat/>
    <w:rsid w:val="00F9468E"/>
    <w:pPr>
      <w:jc w:val="center"/>
    </w:pPr>
    <w:rPr>
      <w:b/>
      <w:bCs/>
      <w:sz w:val="32"/>
      <w:szCs w:val="24"/>
      <w:lang w:val="uk-UA"/>
    </w:rPr>
  </w:style>
  <w:style w:type="paragraph" w:customStyle="1" w:styleId="af4">
    <w:name w:val="Знак Знак Знак Знак Знак Знак Знак Знак Знак"/>
    <w:basedOn w:val="a"/>
    <w:uiPriority w:val="99"/>
    <w:qFormat/>
    <w:rsid w:val="00F9468E"/>
    <w:rPr>
      <w:rFonts w:ascii="Verdana" w:hAnsi="Verdana" w:cs="Verdana"/>
      <w:lang w:val="en-US" w:eastAsia="en-US"/>
    </w:rPr>
  </w:style>
  <w:style w:type="paragraph" w:styleId="aa">
    <w:name w:val="Balloon Text"/>
    <w:basedOn w:val="a"/>
    <w:link w:val="a9"/>
    <w:uiPriority w:val="99"/>
    <w:semiHidden/>
    <w:qFormat/>
    <w:rsid w:val="00921924"/>
    <w:rPr>
      <w:rFonts w:ascii="Tahoma" w:hAnsi="Tahoma" w:cs="Tahoma"/>
      <w:sz w:val="16"/>
      <w:szCs w:val="16"/>
    </w:rPr>
  </w:style>
  <w:style w:type="paragraph" w:customStyle="1" w:styleId="Style4">
    <w:name w:val="Style 4"/>
    <w:basedOn w:val="a"/>
    <w:link w:val="CharStyle5"/>
    <w:uiPriority w:val="99"/>
    <w:qFormat/>
    <w:rsid w:val="00C850CA"/>
    <w:pPr>
      <w:widowControl w:val="0"/>
      <w:shd w:val="clear" w:color="auto" w:fill="FFFFFF"/>
      <w:spacing w:after="300" w:line="240" w:lineRule="atLeast"/>
    </w:pPr>
    <w:rPr>
      <w:sz w:val="27"/>
      <w:shd w:val="clear" w:color="auto" w:fill="FFFFFF"/>
      <w:lang w:val="uk-UA" w:eastAsia="zh-CN"/>
    </w:rPr>
  </w:style>
  <w:style w:type="paragraph" w:styleId="af5">
    <w:name w:val="Normal (Web)"/>
    <w:basedOn w:val="a"/>
    <w:uiPriority w:val="99"/>
    <w:qFormat/>
    <w:rsid w:val="003A1893"/>
    <w:pPr>
      <w:spacing w:beforeAutospacing="1" w:afterAutospacing="1"/>
    </w:pPr>
    <w:rPr>
      <w:sz w:val="24"/>
      <w:szCs w:val="24"/>
    </w:rPr>
  </w:style>
  <w:style w:type="paragraph" w:customStyle="1" w:styleId="CharCharCharChar">
    <w:name w:val="Char Char Знак Char Char Знак"/>
    <w:basedOn w:val="a"/>
    <w:uiPriority w:val="99"/>
    <w:qFormat/>
    <w:rsid w:val="00E7316C"/>
    <w:rPr>
      <w:rFonts w:ascii="Verdana" w:hAnsi="Verdana" w:cs="Verdana"/>
      <w:lang w:val="en-US" w:eastAsia="en-US"/>
    </w:rPr>
  </w:style>
  <w:style w:type="paragraph" w:customStyle="1" w:styleId="af6">
    <w:name w:val="Стиль Знак Знак Знак Знак Знак"/>
    <w:basedOn w:val="a"/>
    <w:uiPriority w:val="99"/>
    <w:qFormat/>
    <w:rsid w:val="0042178E"/>
    <w:rPr>
      <w:rFonts w:ascii="Verdana" w:hAnsi="Verdana" w:cs="Verdana"/>
      <w:lang w:val="en-US" w:eastAsia="en-US"/>
    </w:rPr>
  </w:style>
  <w:style w:type="paragraph" w:customStyle="1" w:styleId="Default">
    <w:name w:val="Default"/>
    <w:uiPriority w:val="99"/>
    <w:qFormat/>
    <w:rsid w:val="00FD1FBB"/>
    <w:rPr>
      <w:color w:val="000000"/>
      <w:sz w:val="24"/>
      <w:szCs w:val="24"/>
      <w:lang w:val="ru-RU" w:eastAsia="ru-RU"/>
    </w:rPr>
  </w:style>
  <w:style w:type="paragraph" w:customStyle="1" w:styleId="14">
    <w:name w:val="Основной текст с отступом1"/>
    <w:basedOn w:val="a"/>
    <w:uiPriority w:val="99"/>
    <w:qFormat/>
    <w:rsid w:val="008B7C6D"/>
    <w:pPr>
      <w:jc w:val="center"/>
    </w:pPr>
    <w:rPr>
      <w:rFonts w:ascii="Bookman Old Style" w:hAnsi="Bookman Old Style"/>
      <w:sz w:val="12"/>
      <w:lang w:val="uk-UA" w:eastAsia="zh-CN"/>
    </w:rPr>
  </w:style>
  <w:style w:type="paragraph" w:customStyle="1" w:styleId="af7">
    <w:name w:val="Знак Знак Знак"/>
    <w:basedOn w:val="a"/>
    <w:uiPriority w:val="99"/>
    <w:qFormat/>
    <w:rsid w:val="007D1352"/>
    <w:rPr>
      <w:rFonts w:ascii="Verdana" w:hAnsi="Verdana" w:cs="Verdana"/>
      <w:lang w:val="en-US" w:eastAsia="en-US"/>
    </w:rPr>
  </w:style>
  <w:style w:type="paragraph" w:customStyle="1" w:styleId="110">
    <w:name w:val="Заголовок 11"/>
    <w:basedOn w:val="a"/>
    <w:uiPriority w:val="99"/>
    <w:qFormat/>
    <w:rsid w:val="001772F1"/>
    <w:pPr>
      <w:widowControl w:val="0"/>
      <w:ind w:left="322"/>
      <w:outlineLvl w:val="1"/>
    </w:pPr>
    <w:rPr>
      <w:b/>
      <w:bCs/>
      <w:sz w:val="28"/>
      <w:szCs w:val="28"/>
      <w:lang w:val="uk-UA" w:eastAsia="en-US"/>
    </w:rPr>
  </w:style>
  <w:style w:type="paragraph" w:customStyle="1" w:styleId="15">
    <w:name w:val="Знак Знак Знак1"/>
    <w:basedOn w:val="a"/>
    <w:uiPriority w:val="99"/>
    <w:qFormat/>
    <w:rsid w:val="00CD3E2A"/>
    <w:rPr>
      <w:rFonts w:ascii="Verdana" w:hAnsi="Verdana" w:cs="Verdana"/>
      <w:lang w:val="en-US" w:eastAsia="en-US"/>
    </w:rPr>
  </w:style>
  <w:style w:type="paragraph" w:customStyle="1" w:styleId="af8">
    <w:name w:val="Верхний и нижний колонтитулы"/>
    <w:basedOn w:val="a"/>
    <w:qFormat/>
    <w:rsid w:val="005056C7"/>
  </w:style>
  <w:style w:type="paragraph" w:customStyle="1" w:styleId="1">
    <w:name w:val="Верхний колонтитул1"/>
    <w:basedOn w:val="a"/>
    <w:link w:val="HeaderChar"/>
    <w:uiPriority w:val="99"/>
    <w:unhideWhenUsed/>
    <w:rsid w:val="002E5090"/>
    <w:pPr>
      <w:tabs>
        <w:tab w:val="center" w:pos="4819"/>
        <w:tab w:val="right" w:pos="9639"/>
      </w:tabs>
    </w:pPr>
  </w:style>
  <w:style w:type="paragraph" w:customStyle="1" w:styleId="10">
    <w:name w:val="Нижний колонтитул1"/>
    <w:basedOn w:val="a"/>
    <w:link w:val="FooterChar"/>
    <w:uiPriority w:val="99"/>
    <w:unhideWhenUsed/>
    <w:rsid w:val="002E5090"/>
    <w:pPr>
      <w:tabs>
        <w:tab w:val="center" w:pos="4819"/>
        <w:tab w:val="right" w:pos="9639"/>
      </w:tabs>
    </w:pPr>
  </w:style>
  <w:style w:type="paragraph" w:customStyle="1" w:styleId="docdata">
    <w:name w:val="docdata"/>
    <w:basedOn w:val="a"/>
    <w:qFormat/>
    <w:rsid w:val="008147E6"/>
    <w:pPr>
      <w:spacing w:beforeAutospacing="1" w:afterAutospacing="1"/>
    </w:pPr>
    <w:rPr>
      <w:rFonts w:eastAsia="Calibri"/>
      <w:sz w:val="24"/>
      <w:szCs w:val="24"/>
      <w:lang w:val="uk-UA" w:eastAsia="uk-UA"/>
    </w:rPr>
  </w:style>
  <w:style w:type="paragraph" w:styleId="af9">
    <w:name w:val="List Paragraph"/>
    <w:basedOn w:val="a"/>
    <w:uiPriority w:val="34"/>
    <w:qFormat/>
    <w:rsid w:val="004C2DC3"/>
    <w:pPr>
      <w:ind w:left="720"/>
      <w:contextualSpacing/>
    </w:pPr>
  </w:style>
  <w:style w:type="paragraph" w:customStyle="1" w:styleId="16">
    <w:name w:val="Абзац списка1"/>
    <w:basedOn w:val="a"/>
    <w:qFormat/>
    <w:rsid w:val="004C2DC3"/>
    <w:pPr>
      <w:spacing w:after="160" w:line="259" w:lineRule="auto"/>
      <w:ind w:left="720"/>
      <w:contextualSpacing/>
    </w:pPr>
    <w:rPr>
      <w:rFonts w:ascii="Calibri" w:hAnsi="Calibri"/>
      <w:sz w:val="22"/>
      <w:szCs w:val="22"/>
      <w:lang w:eastAsia="en-US"/>
    </w:rPr>
  </w:style>
  <w:style w:type="paragraph" w:customStyle="1" w:styleId="rvps2">
    <w:name w:val="rvps2"/>
    <w:basedOn w:val="a"/>
    <w:qFormat/>
    <w:rsid w:val="004C2DC3"/>
    <w:pPr>
      <w:spacing w:beforeAutospacing="1" w:afterAutospacing="1"/>
    </w:pPr>
    <w:rPr>
      <w:sz w:val="24"/>
      <w:szCs w:val="24"/>
      <w:lang w:val="uk-UA" w:eastAsia="uk-UA"/>
    </w:rPr>
  </w:style>
  <w:style w:type="paragraph" w:customStyle="1" w:styleId="Bodytext50">
    <w:name w:val="Body text (5)"/>
    <w:basedOn w:val="a"/>
    <w:link w:val="Bodytext5"/>
    <w:qFormat/>
    <w:rsid w:val="00034539"/>
    <w:pPr>
      <w:shd w:val="clear" w:color="auto" w:fill="FFFFFF"/>
      <w:spacing w:after="4320" w:line="322" w:lineRule="exact"/>
    </w:pPr>
    <w:rPr>
      <w:sz w:val="27"/>
      <w:szCs w:val="27"/>
      <w:lang w:val="uk-UA" w:eastAsia="uk-UA"/>
    </w:rPr>
  </w:style>
  <w:style w:type="paragraph" w:customStyle="1" w:styleId="Heading20">
    <w:name w:val="Heading #2"/>
    <w:basedOn w:val="a"/>
    <w:link w:val="Heading2"/>
    <w:qFormat/>
    <w:rsid w:val="00034539"/>
    <w:pPr>
      <w:shd w:val="clear" w:color="auto" w:fill="FFFFFF"/>
      <w:spacing w:after="420" w:line="0" w:lineRule="atLeast"/>
      <w:outlineLvl w:val="1"/>
    </w:pPr>
    <w:rPr>
      <w:sz w:val="27"/>
      <w:szCs w:val="27"/>
      <w:lang w:val="uk-UA" w:eastAsia="uk-UA"/>
    </w:rPr>
  </w:style>
  <w:style w:type="paragraph" w:customStyle="1" w:styleId="afa">
    <w:name w:val="a___________"/>
    <w:basedOn w:val="a"/>
    <w:qFormat/>
    <w:rsid w:val="0005437B"/>
    <w:pPr>
      <w:spacing w:beforeAutospacing="1" w:afterAutospacing="1"/>
    </w:pPr>
    <w:rPr>
      <w:sz w:val="24"/>
      <w:szCs w:val="24"/>
      <w:lang w:val="uk-UA" w:eastAsia="uk-UA"/>
    </w:rPr>
  </w:style>
  <w:style w:type="paragraph" w:styleId="ae">
    <w:name w:val="annotation text"/>
    <w:basedOn w:val="a"/>
    <w:link w:val="ad"/>
    <w:uiPriority w:val="99"/>
    <w:semiHidden/>
    <w:unhideWhenUsed/>
    <w:qFormat/>
    <w:rsid w:val="009B6422"/>
  </w:style>
  <w:style w:type="paragraph" w:styleId="af0">
    <w:name w:val="annotation subject"/>
    <w:basedOn w:val="ae"/>
    <w:next w:val="ae"/>
    <w:link w:val="af"/>
    <w:uiPriority w:val="99"/>
    <w:semiHidden/>
    <w:unhideWhenUsed/>
    <w:qFormat/>
    <w:rsid w:val="009B6422"/>
    <w:rPr>
      <w:b/>
      <w:bCs/>
    </w:rPr>
  </w:style>
  <w:style w:type="paragraph" w:styleId="afb">
    <w:name w:val="Revision"/>
    <w:uiPriority w:val="99"/>
    <w:semiHidden/>
    <w:qFormat/>
    <w:rsid w:val="009B6422"/>
    <w:rPr>
      <w:lang w:val="ru-RU" w:eastAsia="ru-RU"/>
    </w:rPr>
  </w:style>
  <w:style w:type="table" w:styleId="afc">
    <w:name w:val="Table Grid"/>
    <w:basedOn w:val="a1"/>
    <w:uiPriority w:val="59"/>
    <w:rsid w:val="00164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header"/>
    <w:basedOn w:val="a"/>
    <w:link w:val="afe"/>
    <w:uiPriority w:val="99"/>
    <w:unhideWhenUsed/>
    <w:rsid w:val="00F75132"/>
    <w:pPr>
      <w:tabs>
        <w:tab w:val="center" w:pos="4819"/>
        <w:tab w:val="right" w:pos="9639"/>
      </w:tabs>
    </w:pPr>
  </w:style>
  <w:style w:type="character" w:customStyle="1" w:styleId="afe">
    <w:name w:val="Верхний колонтитул Знак"/>
    <w:basedOn w:val="a0"/>
    <w:link w:val="afd"/>
    <w:uiPriority w:val="99"/>
    <w:rsid w:val="00F75132"/>
    <w:rPr>
      <w:lang w:val="ru-RU" w:eastAsia="ru-RU"/>
    </w:rPr>
  </w:style>
  <w:style w:type="paragraph" w:styleId="aff">
    <w:name w:val="footer"/>
    <w:basedOn w:val="a"/>
    <w:link w:val="aff0"/>
    <w:uiPriority w:val="99"/>
    <w:unhideWhenUsed/>
    <w:rsid w:val="00F75132"/>
    <w:pPr>
      <w:tabs>
        <w:tab w:val="center" w:pos="4819"/>
        <w:tab w:val="right" w:pos="9639"/>
      </w:tabs>
    </w:pPr>
  </w:style>
  <w:style w:type="character" w:customStyle="1" w:styleId="aff0">
    <w:name w:val="Нижний колонтитул Знак"/>
    <w:basedOn w:val="a0"/>
    <w:link w:val="aff"/>
    <w:uiPriority w:val="99"/>
    <w:rsid w:val="00F75132"/>
    <w:rPr>
      <w:lang w:val="ru-RU" w:eastAsia="ru-RU"/>
    </w:rPr>
  </w:style>
  <w:style w:type="table" w:customStyle="1" w:styleId="17">
    <w:name w:val="Сетка таблицы1"/>
    <w:basedOn w:val="a1"/>
    <w:next w:val="afc"/>
    <w:uiPriority w:val="59"/>
    <w:rsid w:val="002B623E"/>
    <w:pPr>
      <w:suppressAutoHyphens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97"/>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
    <w:next w:val="a"/>
    <w:link w:val="Heading5Char"/>
    <w:uiPriority w:val="99"/>
    <w:qFormat/>
    <w:rsid w:val="000540CF"/>
    <w:pPr>
      <w:keepNext/>
      <w:jc w:val="both"/>
      <w:outlineLvl w:val="4"/>
    </w:pPr>
    <w:rPr>
      <w:rFonts w:ascii="Bookman Old Style" w:hAnsi="Bookman Old Style"/>
      <w:sz w:val="27"/>
      <w:szCs w:val="27"/>
    </w:rPr>
  </w:style>
  <w:style w:type="paragraph" w:customStyle="1" w:styleId="71">
    <w:name w:val="Заголовок 71"/>
    <w:basedOn w:val="a"/>
    <w:next w:val="a"/>
    <w:link w:val="Heading7Char"/>
    <w:uiPriority w:val="99"/>
    <w:qFormat/>
    <w:rsid w:val="00361811"/>
    <w:pPr>
      <w:spacing w:before="240" w:after="60"/>
      <w:outlineLvl w:val="6"/>
    </w:pPr>
    <w:rPr>
      <w:sz w:val="24"/>
      <w:szCs w:val="24"/>
    </w:rPr>
  </w:style>
  <w:style w:type="character" w:customStyle="1" w:styleId="Heading5Char">
    <w:name w:val="Heading 5 Char"/>
    <w:link w:val="51"/>
    <w:uiPriority w:val="99"/>
    <w:semiHidden/>
    <w:qFormat/>
    <w:rsid w:val="00A33931"/>
    <w:rPr>
      <w:rFonts w:ascii="Calibri" w:hAnsi="Calibri" w:cs="Times New Roman"/>
      <w:b/>
      <w:bCs/>
      <w:i/>
      <w:iCs/>
      <w:sz w:val="26"/>
      <w:szCs w:val="26"/>
      <w:lang w:val="ru-RU" w:eastAsia="ru-RU"/>
    </w:rPr>
  </w:style>
  <w:style w:type="character" w:customStyle="1" w:styleId="Heading7Char">
    <w:name w:val="Heading 7 Char"/>
    <w:link w:val="71"/>
    <w:uiPriority w:val="99"/>
    <w:semiHidden/>
    <w:qFormat/>
    <w:rsid w:val="00A33931"/>
    <w:rPr>
      <w:rFonts w:ascii="Calibri" w:hAnsi="Calibri" w:cs="Times New Roman"/>
      <w:sz w:val="24"/>
      <w:szCs w:val="24"/>
      <w:lang w:val="ru-RU" w:eastAsia="ru-RU"/>
    </w:rPr>
  </w:style>
  <w:style w:type="character" w:customStyle="1" w:styleId="a3">
    <w:name w:val="Основной текст Знак"/>
    <w:link w:val="a4"/>
    <w:uiPriority w:val="99"/>
    <w:semiHidden/>
    <w:qFormat/>
    <w:rsid w:val="00A33931"/>
    <w:rPr>
      <w:rFonts w:cs="Times New Roman"/>
      <w:sz w:val="20"/>
      <w:szCs w:val="20"/>
      <w:lang w:val="ru-RU" w:eastAsia="ru-RU"/>
    </w:rPr>
  </w:style>
  <w:style w:type="character" w:customStyle="1" w:styleId="a5">
    <w:name w:val="Основной текст с отступом Знак"/>
    <w:link w:val="BodyTextIndent"/>
    <w:uiPriority w:val="99"/>
    <w:qFormat/>
    <w:rsid w:val="004A0136"/>
    <w:rPr>
      <w:rFonts w:ascii="Bookman Old Style" w:hAnsi="Bookman Old Style" w:cs="Times New Roman"/>
      <w:sz w:val="12"/>
      <w:lang w:val="uk-UA"/>
    </w:rPr>
  </w:style>
  <w:style w:type="character" w:customStyle="1" w:styleId="a6">
    <w:name w:val="Привязка сноски"/>
    <w:rsid w:val="005056C7"/>
    <w:rPr>
      <w:rFonts w:cs="Times New Roman"/>
      <w:vertAlign w:val="superscript"/>
    </w:rPr>
  </w:style>
  <w:style w:type="character" w:customStyle="1" w:styleId="FootnoteCharacters">
    <w:name w:val="Footnote Characters"/>
    <w:uiPriority w:val="99"/>
    <w:semiHidden/>
    <w:qFormat/>
    <w:rsid w:val="000540CF"/>
    <w:rPr>
      <w:rFonts w:cs="Times New Roman"/>
      <w:vertAlign w:val="superscript"/>
    </w:rPr>
  </w:style>
  <w:style w:type="character" w:customStyle="1" w:styleId="a7">
    <w:name w:val="Название Знак"/>
    <w:link w:val="a8"/>
    <w:uiPriority w:val="99"/>
    <w:qFormat/>
    <w:rsid w:val="00C550F3"/>
    <w:rPr>
      <w:rFonts w:cs="Times New Roman"/>
      <w:b/>
      <w:sz w:val="24"/>
      <w:lang w:val="uk-UA" w:eastAsia="ru-RU"/>
    </w:rPr>
  </w:style>
  <w:style w:type="character" w:customStyle="1" w:styleId="a9">
    <w:name w:val="Текст выноски Знак"/>
    <w:link w:val="aa"/>
    <w:uiPriority w:val="99"/>
    <w:semiHidden/>
    <w:qFormat/>
    <w:rsid w:val="00A33931"/>
    <w:rPr>
      <w:rFonts w:cs="Times New Roman"/>
      <w:sz w:val="2"/>
      <w:lang w:val="ru-RU" w:eastAsia="ru-RU"/>
    </w:rPr>
  </w:style>
  <w:style w:type="character" w:customStyle="1" w:styleId="CharStyle5">
    <w:name w:val="Char Style 5"/>
    <w:link w:val="Style4"/>
    <w:uiPriority w:val="99"/>
    <w:qFormat/>
    <w:rsid w:val="00C850CA"/>
    <w:rPr>
      <w:sz w:val="27"/>
      <w:shd w:val="clear" w:color="auto" w:fill="FFFFFF"/>
    </w:rPr>
  </w:style>
  <w:style w:type="character" w:customStyle="1" w:styleId="fontstyle01">
    <w:name w:val="fontstyle01"/>
    <w:uiPriority w:val="99"/>
    <w:qFormat/>
    <w:rsid w:val="005430D7"/>
    <w:rPr>
      <w:rFonts w:ascii="TimesNewRomanPSMT" w:hAnsi="TimesNewRomanPSMT"/>
      <w:color w:val="000000"/>
      <w:sz w:val="28"/>
    </w:rPr>
  </w:style>
  <w:style w:type="character" w:customStyle="1" w:styleId="BodyTextIndent">
    <w:name w:val="Body Text Indent Знак"/>
    <w:link w:val="a5"/>
    <w:uiPriority w:val="99"/>
    <w:qFormat/>
    <w:rsid w:val="008B7C6D"/>
    <w:rPr>
      <w:rFonts w:ascii="Bookman Old Style" w:hAnsi="Bookman Old Style"/>
      <w:sz w:val="12"/>
      <w:lang w:val="uk-UA"/>
    </w:rPr>
  </w:style>
  <w:style w:type="character" w:customStyle="1" w:styleId="HeaderChar">
    <w:name w:val="Header Char"/>
    <w:link w:val="1"/>
    <w:uiPriority w:val="99"/>
    <w:qFormat/>
    <w:rsid w:val="002E5090"/>
    <w:rPr>
      <w:lang w:val="ru-RU" w:eastAsia="ru-RU"/>
    </w:rPr>
  </w:style>
  <w:style w:type="character" w:customStyle="1" w:styleId="FooterChar">
    <w:name w:val="Footer Char"/>
    <w:link w:val="10"/>
    <w:uiPriority w:val="99"/>
    <w:qFormat/>
    <w:rsid w:val="002E5090"/>
    <w:rPr>
      <w:lang w:val="ru-RU" w:eastAsia="ru-RU"/>
    </w:rPr>
  </w:style>
  <w:style w:type="character" w:customStyle="1" w:styleId="Bodytext5">
    <w:name w:val="Body text (5)_"/>
    <w:basedOn w:val="a0"/>
    <w:link w:val="Bodytext50"/>
    <w:qFormat/>
    <w:rsid w:val="00034539"/>
    <w:rPr>
      <w:sz w:val="27"/>
      <w:szCs w:val="27"/>
      <w:shd w:val="clear" w:color="auto" w:fill="FFFFFF"/>
    </w:rPr>
  </w:style>
  <w:style w:type="character" w:customStyle="1" w:styleId="Heading2">
    <w:name w:val="Heading #2_"/>
    <w:basedOn w:val="a0"/>
    <w:link w:val="Heading20"/>
    <w:qFormat/>
    <w:rsid w:val="00034539"/>
    <w:rPr>
      <w:sz w:val="27"/>
      <w:szCs w:val="27"/>
      <w:shd w:val="clear" w:color="auto" w:fill="FFFFFF"/>
    </w:rPr>
  </w:style>
  <w:style w:type="character" w:styleId="ab">
    <w:name w:val="Strong"/>
    <w:uiPriority w:val="22"/>
    <w:qFormat/>
    <w:rsid w:val="002D52BF"/>
    <w:rPr>
      <w:b/>
      <w:bCs/>
    </w:rPr>
  </w:style>
  <w:style w:type="character" w:customStyle="1" w:styleId="tm13">
    <w:name w:val="tm13"/>
    <w:basedOn w:val="a0"/>
    <w:qFormat/>
    <w:rsid w:val="0005437B"/>
  </w:style>
  <w:style w:type="character" w:customStyle="1" w:styleId="tm24">
    <w:name w:val="tm24"/>
    <w:basedOn w:val="a0"/>
    <w:qFormat/>
    <w:rsid w:val="0005437B"/>
  </w:style>
  <w:style w:type="character" w:styleId="ac">
    <w:name w:val="annotation reference"/>
    <w:basedOn w:val="a0"/>
    <w:uiPriority w:val="99"/>
    <w:semiHidden/>
    <w:unhideWhenUsed/>
    <w:qFormat/>
    <w:rsid w:val="009B6422"/>
    <w:rPr>
      <w:sz w:val="16"/>
      <w:szCs w:val="16"/>
    </w:rPr>
  </w:style>
  <w:style w:type="character" w:customStyle="1" w:styleId="ad">
    <w:name w:val="Текст примечания Знак"/>
    <w:basedOn w:val="a0"/>
    <w:link w:val="ae"/>
    <w:uiPriority w:val="99"/>
    <w:semiHidden/>
    <w:qFormat/>
    <w:rsid w:val="009B6422"/>
    <w:rPr>
      <w:lang w:val="ru-RU" w:eastAsia="ru-RU"/>
    </w:rPr>
  </w:style>
  <w:style w:type="character" w:customStyle="1" w:styleId="af">
    <w:name w:val="Тема примечания Знак"/>
    <w:basedOn w:val="ad"/>
    <w:link w:val="af0"/>
    <w:uiPriority w:val="99"/>
    <w:semiHidden/>
    <w:qFormat/>
    <w:rsid w:val="009B6422"/>
    <w:rPr>
      <w:b/>
      <w:bCs/>
      <w:lang w:val="ru-RU" w:eastAsia="ru-RU"/>
    </w:rPr>
  </w:style>
  <w:style w:type="character" w:customStyle="1" w:styleId="rvts82">
    <w:name w:val="rvts82"/>
    <w:basedOn w:val="a0"/>
    <w:qFormat/>
    <w:rsid w:val="00023898"/>
  </w:style>
  <w:style w:type="character" w:customStyle="1" w:styleId="-">
    <w:name w:val="Интернет-ссылка"/>
    <w:rsid w:val="005056C7"/>
    <w:rPr>
      <w:color w:val="000080"/>
      <w:u w:val="single"/>
    </w:rPr>
  </w:style>
  <w:style w:type="paragraph" w:customStyle="1" w:styleId="11">
    <w:name w:val="Заголовок1"/>
    <w:basedOn w:val="a"/>
    <w:next w:val="a4"/>
    <w:qFormat/>
    <w:rsid w:val="005056C7"/>
    <w:pPr>
      <w:keepNext/>
      <w:spacing w:before="240" w:after="120"/>
    </w:pPr>
    <w:rPr>
      <w:rFonts w:ascii="Liberation Sans" w:eastAsia="Microsoft YaHei" w:hAnsi="Liberation Sans" w:cs="Lucida Sans"/>
      <w:sz w:val="28"/>
      <w:szCs w:val="28"/>
    </w:rPr>
  </w:style>
  <w:style w:type="paragraph" w:styleId="a4">
    <w:name w:val="Body Text"/>
    <w:basedOn w:val="a"/>
    <w:link w:val="a3"/>
    <w:uiPriority w:val="99"/>
    <w:rsid w:val="000540CF"/>
    <w:pPr>
      <w:spacing w:after="220" w:line="220" w:lineRule="atLeast"/>
      <w:ind w:left="840" w:right="-360"/>
    </w:pPr>
  </w:style>
  <w:style w:type="paragraph" w:styleId="af1">
    <w:name w:val="List"/>
    <w:basedOn w:val="a4"/>
    <w:rsid w:val="005056C7"/>
    <w:rPr>
      <w:rFonts w:cs="Lucida Sans"/>
    </w:rPr>
  </w:style>
  <w:style w:type="paragraph" w:customStyle="1" w:styleId="12">
    <w:name w:val="Название объекта1"/>
    <w:basedOn w:val="a"/>
    <w:qFormat/>
    <w:rsid w:val="005056C7"/>
    <w:pPr>
      <w:suppressLineNumbers/>
      <w:spacing w:before="120" w:after="120"/>
    </w:pPr>
    <w:rPr>
      <w:rFonts w:cs="Lucida Sans"/>
      <w:i/>
      <w:iCs/>
      <w:sz w:val="24"/>
      <w:szCs w:val="24"/>
    </w:rPr>
  </w:style>
  <w:style w:type="paragraph" w:styleId="af2">
    <w:name w:val="index heading"/>
    <w:basedOn w:val="a"/>
    <w:qFormat/>
    <w:rsid w:val="005056C7"/>
    <w:pPr>
      <w:suppressLineNumbers/>
    </w:pPr>
    <w:rPr>
      <w:rFonts w:cs="Lucida Sans"/>
    </w:rPr>
  </w:style>
  <w:style w:type="paragraph" w:customStyle="1" w:styleId="13">
    <w:name w:val="заголовок 1"/>
    <w:basedOn w:val="a"/>
    <w:next w:val="a4"/>
    <w:uiPriority w:val="99"/>
    <w:qFormat/>
    <w:rsid w:val="000540CF"/>
    <w:pPr>
      <w:keepNext/>
      <w:keepLines/>
      <w:spacing w:line="200" w:lineRule="atLeast"/>
      <w:ind w:left="840" w:right="-360"/>
    </w:pPr>
    <w:rPr>
      <w:rFonts w:ascii="Arial" w:hAnsi="Arial" w:cs="Arial"/>
      <w:b/>
      <w:bCs/>
      <w:spacing w:val="-10"/>
      <w:kern w:val="2"/>
      <w:sz w:val="22"/>
      <w:szCs w:val="22"/>
    </w:rPr>
  </w:style>
  <w:style w:type="paragraph" w:customStyle="1" w:styleId="3">
    <w:name w:val="заголовок 3"/>
    <w:basedOn w:val="a"/>
    <w:next w:val="a"/>
    <w:uiPriority w:val="99"/>
    <w:qFormat/>
    <w:rsid w:val="000540CF"/>
    <w:pPr>
      <w:keepNext/>
      <w:ind w:firstLine="3686"/>
      <w:jc w:val="both"/>
    </w:pPr>
    <w:rPr>
      <w:rFonts w:ascii="Bookman Old Style" w:hAnsi="Bookman Old Style"/>
      <w:b/>
      <w:bCs/>
      <w:sz w:val="36"/>
      <w:szCs w:val="36"/>
    </w:rPr>
  </w:style>
  <w:style w:type="paragraph" w:customStyle="1" w:styleId="4">
    <w:name w:val="заголовок 4"/>
    <w:basedOn w:val="a"/>
    <w:next w:val="a"/>
    <w:uiPriority w:val="99"/>
    <w:qFormat/>
    <w:rsid w:val="000540CF"/>
    <w:pPr>
      <w:keepNext/>
      <w:ind w:firstLine="1701"/>
      <w:jc w:val="both"/>
    </w:pPr>
    <w:rPr>
      <w:rFonts w:ascii="Bookman Old Style" w:hAnsi="Bookman Old Style"/>
      <w:sz w:val="27"/>
      <w:szCs w:val="27"/>
    </w:rPr>
  </w:style>
  <w:style w:type="paragraph" w:styleId="af3">
    <w:name w:val="Body Text Indent"/>
    <w:basedOn w:val="a"/>
    <w:uiPriority w:val="99"/>
    <w:rsid w:val="000540CF"/>
    <w:pPr>
      <w:jc w:val="center"/>
    </w:pPr>
    <w:rPr>
      <w:rFonts w:ascii="Bookman Old Style" w:hAnsi="Bookman Old Style"/>
      <w:sz w:val="12"/>
      <w:szCs w:val="12"/>
      <w:lang w:val="uk-UA" w:eastAsia="zh-CN"/>
    </w:rPr>
  </w:style>
  <w:style w:type="paragraph" w:styleId="a8">
    <w:name w:val="Title"/>
    <w:basedOn w:val="a"/>
    <w:link w:val="a7"/>
    <w:uiPriority w:val="99"/>
    <w:qFormat/>
    <w:rsid w:val="00F9468E"/>
    <w:pPr>
      <w:jc w:val="center"/>
    </w:pPr>
    <w:rPr>
      <w:b/>
      <w:bCs/>
      <w:sz w:val="32"/>
      <w:szCs w:val="24"/>
      <w:lang w:val="uk-UA"/>
    </w:rPr>
  </w:style>
  <w:style w:type="paragraph" w:customStyle="1" w:styleId="af4">
    <w:name w:val="Знак Знак Знак Знак Знак Знак Знак Знак Знак"/>
    <w:basedOn w:val="a"/>
    <w:uiPriority w:val="99"/>
    <w:qFormat/>
    <w:rsid w:val="00F9468E"/>
    <w:rPr>
      <w:rFonts w:ascii="Verdana" w:hAnsi="Verdana" w:cs="Verdana"/>
      <w:lang w:val="en-US" w:eastAsia="en-US"/>
    </w:rPr>
  </w:style>
  <w:style w:type="paragraph" w:styleId="aa">
    <w:name w:val="Balloon Text"/>
    <w:basedOn w:val="a"/>
    <w:link w:val="a9"/>
    <w:uiPriority w:val="99"/>
    <w:semiHidden/>
    <w:qFormat/>
    <w:rsid w:val="00921924"/>
    <w:rPr>
      <w:rFonts w:ascii="Tahoma" w:hAnsi="Tahoma" w:cs="Tahoma"/>
      <w:sz w:val="16"/>
      <w:szCs w:val="16"/>
    </w:rPr>
  </w:style>
  <w:style w:type="paragraph" w:customStyle="1" w:styleId="Style4">
    <w:name w:val="Style 4"/>
    <w:basedOn w:val="a"/>
    <w:link w:val="CharStyle5"/>
    <w:uiPriority w:val="99"/>
    <w:qFormat/>
    <w:rsid w:val="00C850CA"/>
    <w:pPr>
      <w:widowControl w:val="0"/>
      <w:shd w:val="clear" w:color="auto" w:fill="FFFFFF"/>
      <w:spacing w:after="300" w:line="240" w:lineRule="atLeast"/>
    </w:pPr>
    <w:rPr>
      <w:sz w:val="27"/>
      <w:shd w:val="clear" w:color="auto" w:fill="FFFFFF"/>
      <w:lang w:val="uk-UA" w:eastAsia="zh-CN"/>
    </w:rPr>
  </w:style>
  <w:style w:type="paragraph" w:styleId="af5">
    <w:name w:val="Normal (Web)"/>
    <w:basedOn w:val="a"/>
    <w:uiPriority w:val="99"/>
    <w:qFormat/>
    <w:rsid w:val="003A1893"/>
    <w:pPr>
      <w:spacing w:beforeAutospacing="1" w:afterAutospacing="1"/>
    </w:pPr>
    <w:rPr>
      <w:sz w:val="24"/>
      <w:szCs w:val="24"/>
    </w:rPr>
  </w:style>
  <w:style w:type="paragraph" w:customStyle="1" w:styleId="CharCharCharChar">
    <w:name w:val="Char Char Знак Char Char Знак"/>
    <w:basedOn w:val="a"/>
    <w:uiPriority w:val="99"/>
    <w:qFormat/>
    <w:rsid w:val="00E7316C"/>
    <w:rPr>
      <w:rFonts w:ascii="Verdana" w:hAnsi="Verdana" w:cs="Verdana"/>
      <w:lang w:val="en-US" w:eastAsia="en-US"/>
    </w:rPr>
  </w:style>
  <w:style w:type="paragraph" w:customStyle="1" w:styleId="af6">
    <w:name w:val="Стиль Знак Знак Знак Знак Знак"/>
    <w:basedOn w:val="a"/>
    <w:uiPriority w:val="99"/>
    <w:qFormat/>
    <w:rsid w:val="0042178E"/>
    <w:rPr>
      <w:rFonts w:ascii="Verdana" w:hAnsi="Verdana" w:cs="Verdana"/>
      <w:lang w:val="en-US" w:eastAsia="en-US"/>
    </w:rPr>
  </w:style>
  <w:style w:type="paragraph" w:customStyle="1" w:styleId="Default">
    <w:name w:val="Default"/>
    <w:uiPriority w:val="99"/>
    <w:qFormat/>
    <w:rsid w:val="00FD1FBB"/>
    <w:rPr>
      <w:color w:val="000000"/>
      <w:sz w:val="24"/>
      <w:szCs w:val="24"/>
      <w:lang w:val="ru-RU" w:eastAsia="ru-RU"/>
    </w:rPr>
  </w:style>
  <w:style w:type="paragraph" w:customStyle="1" w:styleId="14">
    <w:name w:val="Основной текст с отступом1"/>
    <w:basedOn w:val="a"/>
    <w:uiPriority w:val="99"/>
    <w:qFormat/>
    <w:rsid w:val="008B7C6D"/>
    <w:pPr>
      <w:jc w:val="center"/>
    </w:pPr>
    <w:rPr>
      <w:rFonts w:ascii="Bookman Old Style" w:hAnsi="Bookman Old Style"/>
      <w:sz w:val="12"/>
      <w:lang w:val="uk-UA" w:eastAsia="zh-CN"/>
    </w:rPr>
  </w:style>
  <w:style w:type="paragraph" w:customStyle="1" w:styleId="af7">
    <w:name w:val="Знак Знак Знак"/>
    <w:basedOn w:val="a"/>
    <w:uiPriority w:val="99"/>
    <w:qFormat/>
    <w:rsid w:val="007D1352"/>
    <w:rPr>
      <w:rFonts w:ascii="Verdana" w:hAnsi="Verdana" w:cs="Verdana"/>
      <w:lang w:val="en-US" w:eastAsia="en-US"/>
    </w:rPr>
  </w:style>
  <w:style w:type="paragraph" w:customStyle="1" w:styleId="110">
    <w:name w:val="Заголовок 11"/>
    <w:basedOn w:val="a"/>
    <w:uiPriority w:val="99"/>
    <w:qFormat/>
    <w:rsid w:val="001772F1"/>
    <w:pPr>
      <w:widowControl w:val="0"/>
      <w:ind w:left="322"/>
      <w:outlineLvl w:val="1"/>
    </w:pPr>
    <w:rPr>
      <w:b/>
      <w:bCs/>
      <w:sz w:val="28"/>
      <w:szCs w:val="28"/>
      <w:lang w:val="uk-UA" w:eastAsia="en-US"/>
    </w:rPr>
  </w:style>
  <w:style w:type="paragraph" w:customStyle="1" w:styleId="15">
    <w:name w:val="Знак Знак Знак1"/>
    <w:basedOn w:val="a"/>
    <w:uiPriority w:val="99"/>
    <w:qFormat/>
    <w:rsid w:val="00CD3E2A"/>
    <w:rPr>
      <w:rFonts w:ascii="Verdana" w:hAnsi="Verdana" w:cs="Verdana"/>
      <w:lang w:val="en-US" w:eastAsia="en-US"/>
    </w:rPr>
  </w:style>
  <w:style w:type="paragraph" w:customStyle="1" w:styleId="af8">
    <w:name w:val="Верхний и нижний колонтитулы"/>
    <w:basedOn w:val="a"/>
    <w:qFormat/>
    <w:rsid w:val="005056C7"/>
  </w:style>
  <w:style w:type="paragraph" w:customStyle="1" w:styleId="1">
    <w:name w:val="Верхний колонтитул1"/>
    <w:basedOn w:val="a"/>
    <w:link w:val="HeaderChar"/>
    <w:uiPriority w:val="99"/>
    <w:unhideWhenUsed/>
    <w:rsid w:val="002E5090"/>
    <w:pPr>
      <w:tabs>
        <w:tab w:val="center" w:pos="4819"/>
        <w:tab w:val="right" w:pos="9639"/>
      </w:tabs>
    </w:pPr>
  </w:style>
  <w:style w:type="paragraph" w:customStyle="1" w:styleId="10">
    <w:name w:val="Нижний колонтитул1"/>
    <w:basedOn w:val="a"/>
    <w:link w:val="FooterChar"/>
    <w:uiPriority w:val="99"/>
    <w:unhideWhenUsed/>
    <w:rsid w:val="002E5090"/>
    <w:pPr>
      <w:tabs>
        <w:tab w:val="center" w:pos="4819"/>
        <w:tab w:val="right" w:pos="9639"/>
      </w:tabs>
    </w:pPr>
  </w:style>
  <w:style w:type="paragraph" w:customStyle="1" w:styleId="docdata">
    <w:name w:val="docdata"/>
    <w:basedOn w:val="a"/>
    <w:qFormat/>
    <w:rsid w:val="008147E6"/>
    <w:pPr>
      <w:spacing w:beforeAutospacing="1" w:afterAutospacing="1"/>
    </w:pPr>
    <w:rPr>
      <w:rFonts w:eastAsia="Calibri"/>
      <w:sz w:val="24"/>
      <w:szCs w:val="24"/>
      <w:lang w:val="uk-UA" w:eastAsia="uk-UA"/>
    </w:rPr>
  </w:style>
  <w:style w:type="paragraph" w:styleId="af9">
    <w:name w:val="List Paragraph"/>
    <w:basedOn w:val="a"/>
    <w:uiPriority w:val="34"/>
    <w:qFormat/>
    <w:rsid w:val="004C2DC3"/>
    <w:pPr>
      <w:ind w:left="720"/>
      <w:contextualSpacing/>
    </w:pPr>
  </w:style>
  <w:style w:type="paragraph" w:customStyle="1" w:styleId="16">
    <w:name w:val="Абзац списка1"/>
    <w:basedOn w:val="a"/>
    <w:qFormat/>
    <w:rsid w:val="004C2DC3"/>
    <w:pPr>
      <w:spacing w:after="160" w:line="259" w:lineRule="auto"/>
      <w:ind w:left="720"/>
      <w:contextualSpacing/>
    </w:pPr>
    <w:rPr>
      <w:rFonts w:ascii="Calibri" w:hAnsi="Calibri"/>
      <w:sz w:val="22"/>
      <w:szCs w:val="22"/>
      <w:lang w:eastAsia="en-US"/>
    </w:rPr>
  </w:style>
  <w:style w:type="paragraph" w:customStyle="1" w:styleId="rvps2">
    <w:name w:val="rvps2"/>
    <w:basedOn w:val="a"/>
    <w:qFormat/>
    <w:rsid w:val="004C2DC3"/>
    <w:pPr>
      <w:spacing w:beforeAutospacing="1" w:afterAutospacing="1"/>
    </w:pPr>
    <w:rPr>
      <w:sz w:val="24"/>
      <w:szCs w:val="24"/>
      <w:lang w:val="uk-UA" w:eastAsia="uk-UA"/>
    </w:rPr>
  </w:style>
  <w:style w:type="paragraph" w:customStyle="1" w:styleId="Bodytext50">
    <w:name w:val="Body text (5)"/>
    <w:basedOn w:val="a"/>
    <w:link w:val="Bodytext5"/>
    <w:qFormat/>
    <w:rsid w:val="00034539"/>
    <w:pPr>
      <w:shd w:val="clear" w:color="auto" w:fill="FFFFFF"/>
      <w:spacing w:after="4320" w:line="322" w:lineRule="exact"/>
    </w:pPr>
    <w:rPr>
      <w:sz w:val="27"/>
      <w:szCs w:val="27"/>
      <w:lang w:val="uk-UA" w:eastAsia="uk-UA"/>
    </w:rPr>
  </w:style>
  <w:style w:type="paragraph" w:customStyle="1" w:styleId="Heading20">
    <w:name w:val="Heading #2"/>
    <w:basedOn w:val="a"/>
    <w:link w:val="Heading2"/>
    <w:qFormat/>
    <w:rsid w:val="00034539"/>
    <w:pPr>
      <w:shd w:val="clear" w:color="auto" w:fill="FFFFFF"/>
      <w:spacing w:after="420" w:line="0" w:lineRule="atLeast"/>
      <w:outlineLvl w:val="1"/>
    </w:pPr>
    <w:rPr>
      <w:sz w:val="27"/>
      <w:szCs w:val="27"/>
      <w:lang w:val="uk-UA" w:eastAsia="uk-UA"/>
    </w:rPr>
  </w:style>
  <w:style w:type="paragraph" w:customStyle="1" w:styleId="afa">
    <w:name w:val="a___________"/>
    <w:basedOn w:val="a"/>
    <w:qFormat/>
    <w:rsid w:val="0005437B"/>
    <w:pPr>
      <w:spacing w:beforeAutospacing="1" w:afterAutospacing="1"/>
    </w:pPr>
    <w:rPr>
      <w:sz w:val="24"/>
      <w:szCs w:val="24"/>
      <w:lang w:val="uk-UA" w:eastAsia="uk-UA"/>
    </w:rPr>
  </w:style>
  <w:style w:type="paragraph" w:styleId="ae">
    <w:name w:val="annotation text"/>
    <w:basedOn w:val="a"/>
    <w:link w:val="ad"/>
    <w:uiPriority w:val="99"/>
    <w:semiHidden/>
    <w:unhideWhenUsed/>
    <w:qFormat/>
    <w:rsid w:val="009B6422"/>
  </w:style>
  <w:style w:type="paragraph" w:styleId="af0">
    <w:name w:val="annotation subject"/>
    <w:basedOn w:val="ae"/>
    <w:next w:val="ae"/>
    <w:link w:val="af"/>
    <w:uiPriority w:val="99"/>
    <w:semiHidden/>
    <w:unhideWhenUsed/>
    <w:qFormat/>
    <w:rsid w:val="009B6422"/>
    <w:rPr>
      <w:b/>
      <w:bCs/>
    </w:rPr>
  </w:style>
  <w:style w:type="paragraph" w:styleId="afb">
    <w:name w:val="Revision"/>
    <w:uiPriority w:val="99"/>
    <w:semiHidden/>
    <w:qFormat/>
    <w:rsid w:val="009B6422"/>
    <w:rPr>
      <w:lang w:val="ru-RU" w:eastAsia="ru-RU"/>
    </w:rPr>
  </w:style>
  <w:style w:type="table" w:styleId="afc">
    <w:name w:val="Table Grid"/>
    <w:basedOn w:val="a1"/>
    <w:uiPriority w:val="59"/>
    <w:rsid w:val="00164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header"/>
    <w:basedOn w:val="a"/>
    <w:link w:val="afe"/>
    <w:uiPriority w:val="99"/>
    <w:unhideWhenUsed/>
    <w:rsid w:val="00F75132"/>
    <w:pPr>
      <w:tabs>
        <w:tab w:val="center" w:pos="4819"/>
        <w:tab w:val="right" w:pos="9639"/>
      </w:tabs>
    </w:pPr>
  </w:style>
  <w:style w:type="character" w:customStyle="1" w:styleId="afe">
    <w:name w:val="Верхний колонтитул Знак"/>
    <w:basedOn w:val="a0"/>
    <w:link w:val="afd"/>
    <w:uiPriority w:val="99"/>
    <w:rsid w:val="00F75132"/>
    <w:rPr>
      <w:lang w:val="ru-RU" w:eastAsia="ru-RU"/>
    </w:rPr>
  </w:style>
  <w:style w:type="paragraph" w:styleId="aff">
    <w:name w:val="footer"/>
    <w:basedOn w:val="a"/>
    <w:link w:val="aff0"/>
    <w:uiPriority w:val="99"/>
    <w:unhideWhenUsed/>
    <w:rsid w:val="00F75132"/>
    <w:pPr>
      <w:tabs>
        <w:tab w:val="center" w:pos="4819"/>
        <w:tab w:val="right" w:pos="9639"/>
      </w:tabs>
    </w:pPr>
  </w:style>
  <w:style w:type="character" w:customStyle="1" w:styleId="aff0">
    <w:name w:val="Нижний колонтитул Знак"/>
    <w:basedOn w:val="a0"/>
    <w:link w:val="aff"/>
    <w:uiPriority w:val="99"/>
    <w:rsid w:val="00F75132"/>
    <w:rPr>
      <w:lang w:val="ru-RU" w:eastAsia="ru-RU"/>
    </w:rPr>
  </w:style>
  <w:style w:type="table" w:customStyle="1" w:styleId="17">
    <w:name w:val="Сетка таблицы1"/>
    <w:basedOn w:val="a1"/>
    <w:next w:val="afc"/>
    <w:uiPriority w:val="59"/>
    <w:rsid w:val="002B623E"/>
    <w:pPr>
      <w:suppressAutoHyphens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pathia.gov.ua/pidrozdili-oda/upravlinnya-zhitlovo-komunalnogo-gospodarstva-ta-energozberezhennya?v=608981b5a0b5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rpathia.gov.ua/pidrozdili-oda/departament-infrastrukturi-rozvitku-i-utrimannya-merezhi-avtomobilnih-dorig-zagalnogo-koristuvannya-miscevogo-znachennya?v=60f17a1ca1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DA36-729D-40DD-BC00-C5CD0148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5377</Words>
  <Characters>30654</Characters>
  <Application>Microsoft Office Word</Application>
  <DocSecurity>0</DocSecurity>
  <Lines>255</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Типова форма рішення</vt:lpstr>
      <vt:lpstr>Типова форма рішення</vt:lpstr>
    </vt:vector>
  </TitlesOfParts>
  <Company>МФУ</Company>
  <LinksUpToDate>false</LinksUpToDate>
  <CharactersWithSpaces>35960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 форма рішення</dc:title>
  <dc:creator>khomych</dc:creator>
  <cp:lastModifiedBy>user</cp:lastModifiedBy>
  <cp:revision>3</cp:revision>
  <cp:lastPrinted>2024-08-07T06:11:00Z</cp:lastPrinted>
  <dcterms:created xsi:type="dcterms:W3CDTF">2025-03-06T14:44:00Z</dcterms:created>
  <dcterms:modified xsi:type="dcterms:W3CDTF">2025-03-07T08:16:00Z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МФУ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