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27" w:rsidRPr="006C4ECD" w:rsidRDefault="00AA0811" w:rsidP="006C4ECD">
      <w:pPr>
        <w:pStyle w:val="3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ІНСТРУКЦІЯ </w:t>
      </w:r>
      <w:r w:rsidR="006C4ECD" w:rsidRPr="006C4ECD">
        <w:rPr>
          <w:rFonts w:ascii="Times New Roman" w:hAnsi="Times New Roman" w:cs="Times New Roman"/>
          <w:b/>
          <w:color w:val="auto"/>
          <w:sz w:val="24"/>
          <w:szCs w:val="24"/>
        </w:rPr>
        <w:t>ЩО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ДО</w:t>
      </w:r>
      <w:r w:rsidR="006C4ECD" w:rsidRPr="006C4E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ДІЙ,</w:t>
      </w:r>
      <w:r w:rsidR="00775527" w:rsidRPr="006C4E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КОЛИ ЧУТНО СИГНАЛ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ПОВІТРЯНОЇ ТРИВОГИ</w:t>
      </w:r>
      <w:r w:rsidR="00775527" w:rsidRPr="006C4ECD">
        <w:rPr>
          <w:rFonts w:ascii="Times New Roman" w:hAnsi="Times New Roman" w:cs="Times New Roman"/>
          <w:b/>
          <w:color w:val="auto"/>
          <w:sz w:val="24"/>
          <w:szCs w:val="24"/>
        </w:rPr>
        <w:t>?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Найпростіші укриття — це цокольні та підвальні приміщення будинків, підземні паркінги та підземні переходи. У них можна сховатися під час нетривалих обстрілів. Найбезпечніші з них ті, які мають декілька виходів (один з них за межами будівлі).</w:t>
      </w:r>
    </w:p>
    <w:p w:rsidR="0009324B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 xml:space="preserve">Зазвичай такі приміщення використовують як магазини, спортзали, склади тощо. Власники мають знати про призначення на період надзвичайної ситуації й бути готовими дати доступ людям. Радимо заздалегідь домовитися про зв’язок із господарями та взяти номери телефонів. 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Сховище — це герметична споруда для тривалого перебування людей у випадку надзвичайної ситуації. Щоб знайти такі приміщення, шукайте позначки «Укриття» чи «Об’єкт цивільного захисту». Також там має бути номер телефону людини, яка в разі небезпеки відчинить двері сховища чи укриття. Якщо його немає, зверніться до представництва місцевої влади по інформацію.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Щоб підготуватися, радимо: уточнити телефоном або на офіційному веб-сайті місцевого органу влади адреси найближчих укриттів; виписати 2-3 адреси найближчих до вас укриттів на випадок, якщо перше укриття, у яке ви прийдете, буде заповнене; заздалегідь вивчити й пройти маршрут до цих споруд; особисто перевірити стан їхньої готовності й повідомити місцевій владі, якщо укриттю потрібен ремонт.</w:t>
      </w:r>
    </w:p>
    <w:p w:rsidR="006C4ECD" w:rsidRDefault="006C4ECD" w:rsidP="006C4ECD">
      <w:pPr>
        <w:pStyle w:val="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b/>
          <w:sz w:val="24"/>
          <w:szCs w:val="24"/>
        </w:rPr>
        <w:t>Сигнал «Увага всім»</w:t>
      </w:r>
      <w:r w:rsidRPr="006C4ECD">
        <w:rPr>
          <w:rFonts w:ascii="Times New Roman" w:hAnsi="Times New Roman" w:cs="Times New Roman"/>
          <w:sz w:val="24"/>
          <w:szCs w:val="24"/>
        </w:rPr>
        <w:t xml:space="preserve"> — це протяжне звучання сирен або уривчасті гудки. Сигнал подається гудками заводів і підприємств через гучномовці та гудками транспортних засобів (зокрема, з автомобілів ДСНС, обладнаних гучномовцями).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— Увімкніть телевізор або радіо: офіційне повідомлення передається протягом 5 хвилин після сигнал.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— З повідомлення можна буде дізнатися місце й час виникнення надзвичайної ситуації, її масштаб, імовірну тривалість та порядок дій для безпеки. Прослухали повідомлення — виконуйте інструкції.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— Залишайте телевізор чи радіо увімкненими — цими каналами можуть надходити наступні повідомлення.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>— За можливості передайте повідомлення сусідам.</w:t>
      </w:r>
    </w:p>
    <w:p w:rsidR="00775527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CD">
        <w:rPr>
          <w:rFonts w:ascii="Times New Roman" w:hAnsi="Times New Roman" w:cs="Times New Roman"/>
          <w:sz w:val="24"/>
          <w:szCs w:val="24"/>
        </w:rPr>
        <w:t xml:space="preserve">Перед тим, як іти в укриття, перекрийте вдома газ, електрику та воду, зачиніть вікна й вентиляційні отвори. Якщо ви не можете самостійно вийти з приміщення, повідомте про це сусідів. В укриття не можна брати: легкозаймисті речовини; речовини з сильним </w:t>
      </w:r>
      <w:r w:rsidR="0009324B" w:rsidRPr="006C4ECD">
        <w:rPr>
          <w:rFonts w:ascii="Times New Roman" w:hAnsi="Times New Roman" w:cs="Times New Roman"/>
          <w:sz w:val="24"/>
          <w:szCs w:val="24"/>
        </w:rPr>
        <w:t>запахом; громіздкі речі;</w:t>
      </w:r>
    </w:p>
    <w:p w:rsidR="006C4ECD" w:rsidRPr="006C4ECD" w:rsidRDefault="00775527" w:rsidP="006C4ECD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4ECD">
        <w:rPr>
          <w:rFonts w:ascii="Times New Roman" w:hAnsi="Times New Roman" w:cs="Times New Roman"/>
          <w:sz w:val="24"/>
          <w:szCs w:val="24"/>
        </w:rPr>
        <w:t xml:space="preserve">У споруді забороняється курити, шуміти, запалювати без дозволу свічки. Необхідно дотримуватися дисципліни та якнайменше рухатися. Перебуваючи в укритті, слідкуйте за оголошеннями по радіо, не покидайте укриття до повідомлення про те, що виходити безпечно. </w:t>
      </w:r>
    </w:p>
    <w:p w:rsidR="005A7754" w:rsidRPr="006C4ECD" w:rsidRDefault="005A7754" w:rsidP="006C4ECD">
      <w:pPr>
        <w:pStyle w:val="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>означають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>сигнали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>тривоги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55" name="Рисунок 25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Повідомлення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про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тривогу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це три довгих гудки. Коли ви ї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х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чуєте – маєте зібратися, відімкнути газ та електрику, перейти у безпечне місце чи укриття.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56" name="Рисунок 256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Опісля трьох гудків, що повідомили про тривогу, настає ТИША. Жодного сигналу чи звуку протягом повітряної тривоги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НЕМА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. Тобто відсутність гудків не означа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є,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що небезпека минула.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57" name="Рисунок 257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Наступний звуковий сигнал, який подадуть, означатиме відбій тривоги. До цього моменту, покидати укриття ЗАБОРОНЕНО.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58" name="Рисунок 258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🖥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ж відстежувати тривогу через телебачення чи радіо, то сигнал тривоги триватиме весь час. А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його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вимкнення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означає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ідбій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Порядок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дій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proofErr w:type="gram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ід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час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повітряної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тривоги: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 вимкніть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ітло;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 перекрийте газ;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 візьміть із собою харчові продукти, медикаменти, питну воду, документи;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 за можливості допоможіть дійти до укриття своїм сусідам, дітям та особам похилого віку.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Якщо поряд немає споруд для укриття – НЕ ВИХОДЬТЕ НА ВУЛИЦЮ. Шукайте безпечні місця у власних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ідвалах, заглиблених чи напівзаглиблених приміщеннях, ванних кімнатах або ставайте у дверних отворах.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Не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ідходьте до вікон. Також не можна фотографувати чи знімати.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Опинившись в укритті, за можливості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імкніть Fm радіо на частоті 101,6, 101,9 або 107,2 МГц та виконуйте подальші вказівки обласної військової адміністрації.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Як </w:t>
      </w:r>
      <w:proofErr w:type="gram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ідготувати транспортний засіб</w:t>
      </w:r>
      <w:r w:rsidRPr="006C4ECD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маєте авто, заздалегідь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перев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ірте: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його технічну справність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чи заповнений бак пальним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термін придатності страхового полісу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наявність додаткового пального в каністрах</w:t>
      </w:r>
    </w:p>
    <w:p w:rsidR="006C4ECD" w:rsidRDefault="006C4ECD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  <w:lang w:val="uk-UA"/>
        </w:rPr>
      </w:pP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Якими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продуктами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запастися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для дому та тривожної валізи</w:t>
      </w:r>
      <w:r w:rsidRPr="006C4ECD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Подбайте про поживні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харч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 тривалого зберігання.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 потреби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їх можна взяти з собою в укриття. Бажано, щоб ці продукти не потребували багато води для приготування. 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Також подумайте, які продукти споживаєте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ви та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ваша родина. Зробіть триденний продуктовий запас для дому.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Навіть за умов відсутності електрики тримайте їжу в холодильнику: він ще кілька годин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ісля відключення зберігатиме холод. Намагайтеся якомога менше відчиняти дверцята. Спершу з’їжте продукти, які швидко псуються. 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на вулиці низька температура, їжу можна тримати надворі. </w:t>
      </w:r>
    </w:p>
    <w:p w:rsidR="006C4ECD" w:rsidRDefault="006C4ECD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/>
        </w:rPr>
      </w:pPr>
    </w:p>
    <w:p w:rsidR="005A7754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Продукти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для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тривожної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валізи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: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сублімовані продукти (каші, супи, локшина)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консерви м’ясні, рибні, овочеві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хлібці та печиво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горішки</w:t>
      </w:r>
      <w:proofErr w:type="gramEnd"/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шоколад</w:t>
      </w:r>
    </w:p>
    <w:p w:rsidR="00E465F1" w:rsidRPr="006C4ECD" w:rsidRDefault="00676DB6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76DB6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pict>
          <v:shape id="_x0000_i1027" type="#_x0000_t75" alt="✅" style="width:12.1pt;height:12.1pt;visibility:visible;mso-wrap-style:square" o:bullet="t">
            <v:imagedata r:id="rId11" o:title="✅"/>
          </v:shape>
        </w:pict>
      </w:r>
      <w:proofErr w:type="spellStart"/>
      <w:r w:rsidR="00E465F1"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сухофрукти</w:t>
      </w:r>
      <w:proofErr w:type="spellEnd"/>
    </w:p>
    <w:p w:rsidR="006C4ECD" w:rsidRDefault="006C4ECD" w:rsidP="006C4ECD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141617"/>
          <w:spacing w:val="4"/>
          <w:sz w:val="24"/>
          <w:szCs w:val="24"/>
          <w:lang w:val="uk-UA"/>
        </w:rPr>
      </w:pPr>
    </w:p>
    <w:p w:rsidR="005A7754" w:rsidRPr="006C4ECD" w:rsidRDefault="005A7754" w:rsidP="006C4ECD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6C4ECD">
        <w:rPr>
          <w:rFonts w:ascii="Times New Roman" w:hAnsi="Times New Roman" w:cs="Times New Roman"/>
          <w:color w:val="141617"/>
          <w:spacing w:val="4"/>
          <w:sz w:val="24"/>
          <w:szCs w:val="24"/>
        </w:rPr>
        <w:t xml:space="preserve">Як </w:t>
      </w:r>
      <w:proofErr w:type="spellStart"/>
      <w:proofErr w:type="gramStart"/>
      <w:r w:rsidRPr="006C4ECD">
        <w:rPr>
          <w:rFonts w:ascii="Times New Roman" w:hAnsi="Times New Roman" w:cs="Times New Roman"/>
          <w:color w:val="141617"/>
          <w:spacing w:val="4"/>
          <w:sz w:val="24"/>
          <w:szCs w:val="24"/>
        </w:rPr>
        <w:t>п</w:t>
      </w:r>
      <w:proofErr w:type="gramEnd"/>
      <w:r w:rsidRPr="006C4ECD">
        <w:rPr>
          <w:rFonts w:ascii="Times New Roman" w:hAnsi="Times New Roman" w:cs="Times New Roman"/>
          <w:color w:val="141617"/>
          <w:spacing w:val="4"/>
          <w:sz w:val="24"/>
          <w:szCs w:val="24"/>
        </w:rPr>
        <w:t>ідготувати</w:t>
      </w:r>
      <w:proofErr w:type="spellEnd"/>
      <w:r w:rsidRPr="006C4ECD">
        <w:rPr>
          <w:rFonts w:ascii="Times New Roman" w:hAnsi="Times New Roman" w:cs="Times New Roman"/>
          <w:color w:val="141617"/>
          <w:spacing w:val="4"/>
          <w:sz w:val="24"/>
          <w:szCs w:val="24"/>
        </w:rPr>
        <w:t xml:space="preserve"> запас води</w:t>
      </w:r>
    </w:p>
    <w:p w:rsidR="005A7754" w:rsidRPr="006C4ECD" w:rsidRDefault="005A7754" w:rsidP="006C4ECD">
      <w:pPr>
        <w:pStyle w:val="a6"/>
        <w:shd w:val="clear" w:color="auto" w:fill="FFFFFF"/>
        <w:spacing w:before="0" w:beforeAutospacing="0" w:after="0" w:afterAutospacing="0"/>
        <w:rPr>
          <w:color w:val="141617"/>
          <w:spacing w:val="4"/>
        </w:rPr>
      </w:pPr>
      <w:r w:rsidRPr="006C4ECD">
        <w:rPr>
          <w:color w:val="141617"/>
          <w:spacing w:val="4"/>
        </w:rPr>
        <w:t xml:space="preserve">Розрахуйте запас для використання вдома відповідно </w:t>
      </w:r>
      <w:proofErr w:type="gramStart"/>
      <w:r w:rsidRPr="006C4ECD">
        <w:rPr>
          <w:color w:val="141617"/>
          <w:spacing w:val="4"/>
        </w:rPr>
        <w:t>до</w:t>
      </w:r>
      <w:proofErr w:type="gramEnd"/>
      <w:r w:rsidRPr="006C4ECD">
        <w:rPr>
          <w:color w:val="141617"/>
          <w:spacing w:val="4"/>
        </w:rPr>
        <w:t xml:space="preserve"> кількості членів вашої родини. Одній дорослій людині потрібно на добу:</w:t>
      </w:r>
    </w:p>
    <w:p w:rsidR="005A7754" w:rsidRPr="006C4ECD" w:rsidRDefault="005A7754" w:rsidP="006C4EC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141617"/>
          <w:spacing w:val="4"/>
        </w:rPr>
      </w:pPr>
      <w:r w:rsidRPr="006C4ECD">
        <w:rPr>
          <w:color w:val="141617"/>
          <w:spacing w:val="4"/>
        </w:rPr>
        <w:t xml:space="preserve">3 літри питної води (включно з </w:t>
      </w:r>
      <w:proofErr w:type="gramStart"/>
      <w:r w:rsidRPr="006C4ECD">
        <w:rPr>
          <w:color w:val="141617"/>
          <w:spacing w:val="4"/>
        </w:rPr>
        <w:t>р</w:t>
      </w:r>
      <w:proofErr w:type="gramEnd"/>
      <w:r w:rsidRPr="006C4ECD">
        <w:rPr>
          <w:color w:val="141617"/>
          <w:spacing w:val="4"/>
        </w:rPr>
        <w:t>ідиною, яку споживаємо з їжею)</w:t>
      </w:r>
    </w:p>
    <w:p w:rsidR="005A7754" w:rsidRPr="006C4ECD" w:rsidRDefault="005A7754" w:rsidP="006C4EC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141617"/>
          <w:spacing w:val="4"/>
        </w:rPr>
      </w:pPr>
      <w:r w:rsidRPr="006C4ECD">
        <w:rPr>
          <w:color w:val="141617"/>
          <w:spacing w:val="4"/>
        </w:rPr>
        <w:t>10-12 літрів для гі</w:t>
      </w:r>
      <w:proofErr w:type="gramStart"/>
      <w:r w:rsidRPr="006C4ECD">
        <w:rPr>
          <w:color w:val="141617"/>
          <w:spacing w:val="4"/>
        </w:rPr>
        <w:t>г</w:t>
      </w:r>
      <w:proofErr w:type="gramEnd"/>
      <w:r w:rsidRPr="006C4ECD">
        <w:rPr>
          <w:color w:val="141617"/>
          <w:spacing w:val="4"/>
        </w:rPr>
        <w:t>ієни та для приготування їжі.</w:t>
      </w:r>
    </w:p>
    <w:p w:rsidR="005A7754" w:rsidRPr="006C4ECD" w:rsidRDefault="005A7754" w:rsidP="006C4ECD">
      <w:pPr>
        <w:pStyle w:val="a6"/>
        <w:shd w:val="clear" w:color="auto" w:fill="FFFFFF"/>
        <w:spacing w:before="0" w:beforeAutospacing="0" w:after="0" w:afterAutospacing="0"/>
        <w:rPr>
          <w:color w:val="141617"/>
          <w:spacing w:val="4"/>
        </w:rPr>
      </w:pPr>
      <w:r w:rsidRPr="006C4ECD">
        <w:rPr>
          <w:color w:val="141617"/>
          <w:spacing w:val="4"/>
        </w:rPr>
        <w:t xml:space="preserve">Упевніться, що у вас є запас води </w:t>
      </w:r>
      <w:proofErr w:type="gramStart"/>
      <w:r w:rsidRPr="006C4ECD">
        <w:rPr>
          <w:color w:val="141617"/>
          <w:spacing w:val="4"/>
        </w:rPr>
        <w:t>для</w:t>
      </w:r>
      <w:proofErr w:type="gramEnd"/>
      <w:r w:rsidRPr="006C4ECD">
        <w:rPr>
          <w:color w:val="141617"/>
          <w:spacing w:val="4"/>
        </w:rPr>
        <w:t xml:space="preserve"> себе та родини щонайменше на 72 години.</w:t>
      </w:r>
    </w:p>
    <w:p w:rsidR="00E465F1" w:rsidRPr="006C4ECD" w:rsidRDefault="005A7754" w:rsidP="006C4ECD">
      <w:pPr>
        <w:pStyle w:val="a6"/>
        <w:shd w:val="clear" w:color="auto" w:fill="FFFFFF"/>
        <w:spacing w:before="0" w:beforeAutospacing="0" w:after="0" w:afterAutospacing="0"/>
        <w:rPr>
          <w:color w:val="141617"/>
          <w:spacing w:val="4"/>
        </w:rPr>
      </w:pPr>
      <w:r w:rsidRPr="006C4ECD">
        <w:rPr>
          <w:color w:val="141617"/>
          <w:spacing w:val="4"/>
        </w:rPr>
        <w:t xml:space="preserve">Якщо </w:t>
      </w:r>
      <w:proofErr w:type="gramStart"/>
      <w:r w:rsidRPr="006C4ECD">
        <w:rPr>
          <w:color w:val="141617"/>
          <w:spacing w:val="4"/>
        </w:rPr>
        <w:t>ви не</w:t>
      </w:r>
      <w:proofErr w:type="gramEnd"/>
      <w:r w:rsidRPr="006C4ECD">
        <w:rPr>
          <w:color w:val="141617"/>
          <w:spacing w:val="4"/>
        </w:rPr>
        <w:t xml:space="preserve"> впевнені в якості питної води, радимо мати вдома засоби для додаткового очищення — фільтр-глечик для механічного очищення води чи таблетки для швидкого знезараження води.</w:t>
      </w:r>
    </w:p>
    <w:p w:rsidR="006C4ECD" w:rsidRDefault="006C4ECD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/>
        </w:rPr>
      </w:pP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Як </w:t>
      </w:r>
      <w:proofErr w:type="spellStart"/>
      <w:proofErr w:type="gram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ідготувати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власну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оселю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до надзвичайної ситуації</w:t>
      </w:r>
      <w:r w:rsidRPr="006C4ECD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1" name="Рисунок 3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2" name="Рисунок 3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Перевірте, чи є у вас:</w:t>
      </w:r>
      <w:proofErr w:type="gramEnd"/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запас продуктів тривалого зберігання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питна та технічна вода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аптечка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готівкові гроші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ліхтарики, запасні батарейки чи акумулятори до них,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ічки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газовий пальник із 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запасними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балонами для приготування їжі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вогнегасник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теплі ковдри, спальні мішки, термобілизна (у випадку холодної пори року)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,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тривожна валіза на випадок евакуації або переходу в укриття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ви живете в приватному будинку, обладнайте найпростіше укриття у власному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ідвалі.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Запропонуйте сусідам старшого віку чи людям, які не можуть самостійно пересуватися, допомогу в підготовці оселі, тривожної валізи, за потреби проведіть в укриття. </w:t>
      </w:r>
    </w:p>
    <w:p w:rsidR="006C4ECD" w:rsidRDefault="006C4ECD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/>
        </w:rPr>
      </w:pP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Як </w:t>
      </w:r>
      <w:proofErr w:type="spellStart"/>
      <w:proofErr w:type="gram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ідготувати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запас води</w:t>
      </w:r>
      <w:r w:rsidRPr="006C4ECD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5" name="Рисунок 3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Розрахуйте запас для використання вдома відповідно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до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кількості членів вашої родини. Одній дорослій людині потрібно на добу: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3 літри питної води (включно з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р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ідиною, яку споживаємо з їжею)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10-12 літрів для гі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ієни та для приготування їжі.</w:t>
      </w:r>
    </w:p>
    <w:p w:rsidR="00E465F1" w:rsidRPr="006C4ECD" w:rsidRDefault="00E465F1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6" name="Рисунок 3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Упевніться, що у вас є запас води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для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себе та родини щонайменше на 72 години.</w:t>
      </w:r>
    </w:p>
    <w:p w:rsidR="00E465F1" w:rsidRPr="006C4ECD" w:rsidRDefault="00E465F1" w:rsidP="006C4EC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ви не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впевнені в якості питної води, радимо мати вдома засоби для додаткового очищення — фільтр-глечик для механічного очищення води чи таблетки для швидкого знезараження води.</w:t>
      </w:r>
    </w:p>
    <w:p w:rsidR="006C4ECD" w:rsidRDefault="006C4ECD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/>
        </w:rPr>
      </w:pPr>
    </w:p>
    <w:p w:rsidR="0009324B" w:rsidRPr="006C4ECD" w:rsidRDefault="0009324B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АПТЕЧКА: ЩО ВАЖЛИВО ВЗЯТИ </w:t>
      </w:r>
      <w:proofErr w:type="gram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З</w:t>
      </w:r>
      <w:proofErr w:type="gram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СОБОЮ У СХОВИЩЕ</w:t>
      </w:r>
    </w:p>
    <w:p w:rsidR="0009324B" w:rsidRPr="006C4ECD" w:rsidRDefault="0009324B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65" name="Рисунок 26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 умовах воєнного стану – важливо мати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перев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ірене зручне сховище, де треба перебувати в оголошений період. Окрім теплих речей та продуктів необхідно взяти з собою аптечку для побутових потреб. Складіть її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спец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іальну сумку або косметичку. </w:t>
      </w:r>
    </w:p>
    <w:p w:rsidR="0009324B" w:rsidRPr="006C4ECD" w:rsidRDefault="0009324B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66" name="Рисунок 26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А саме пластирі різних розмірів; активоване вугілля від інтоксикації; препарат для зниження жару; препарат для знеболення; протиалергічний препарат; ліки від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д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іареї; ліки від шлункової інфекції; краплі на випадок інфекційно-запальних захворювань очей; ліки, що ви приймаєте (дозування щонайменше на тиждень) з описом способу застосування та дози; запас масок; термометр.</w:t>
      </w:r>
    </w:p>
    <w:p w:rsidR="005A7754" w:rsidRPr="006C4ECD" w:rsidRDefault="0009324B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67" name="Рисунок 26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📍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Якщо ви маєте хронічні захворювання та приймаєте систематичне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лікування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не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забувайте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взяти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ліки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собою.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Що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покласти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в </w:t>
      </w:r>
      <w:proofErr w:type="spellStart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тривожну</w:t>
      </w:r>
      <w:proofErr w:type="spellEnd"/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валізу</w:t>
      </w:r>
      <w:r w:rsidRPr="006C4ECD">
        <w:rPr>
          <w:rFonts w:ascii="Times New Roman" w:eastAsia="Times New Roman" w:hAnsi="Times New Roman" w:cs="Times New Roman"/>
          <w:b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83" name="Рисунок 18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4" name="Рисунок 18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Тривожною валізою називають міцний великий зручний рюкзак чи сумку. Складіть необхідний мінімум одягу, предметів гі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ієни, ліків, інструментів та харчів. Тривожна валіза потрібна для швидкої евакуації, щоб ви не витрачали час на збір речей. </w:t>
      </w:r>
    </w:p>
    <w:p w:rsidR="0009324B" w:rsidRPr="006C4ECD" w:rsidRDefault="005A7754" w:rsidP="006C4EC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У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валізу покладіть: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6" name="Рисунок 18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паспорт і копії всіх необхідних документів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поліетиленовій упаковці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7" name="Рисунок 18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гроші (банківські картки та готівку; розподіліть банкноти по різних місцях)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8" name="Рисунок 18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паперову версію COVID-сертифікату;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9" name="Рисунок 18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ключі від помешкання та машини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0" name="Рисунок 19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карту місцевості, а також інформацію про спосіб зв’язку й обумовлене місце зустрічі вашої родини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1" name="Рисунок 19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зарядні пристрої для мобільних телефоні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та павербанки (портативні зарядні пристрої)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2" name="Рисунок 19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невеликий радіоприймач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3" name="Рисунок 19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ліхтарик, сірники, запальничку,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ічки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4" name="Рисунок 19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запасний кнопковий телефон, комплект рацій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5" name="Рисунок 19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компас, годинник (бажано водонепроникний механічний)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6" name="Рисунок 19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запасні батарейки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7" name="Рисунок 19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багатофункціональний інструмент (мультитул), що має лезо ножа, шило, викрутку, ножиці тощо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9" name="Рисунок 19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сигнальні засоби: свисток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0" name="Рисунок 20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пакети для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см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іття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1" name="Рисунок 20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рулон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широкого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скотчу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2" name="Рисунок 20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блокнот, ручку, олівець або маркер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3" name="Рисунок 20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таблетки для очищення води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4" name="Рисунок 20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нитки, голки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5" name="Рисунок 20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шнур синтетичний товщиною 4-5 мм, близько 20 м довжиною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6" name="Рисунок 20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аптечку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7" name="Рисунок 20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теплий одяг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8" name="Рисунок 20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спідню білизну та шкарпетки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9" name="Рисунок 20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надійне зручне взуття, бажано вологостійке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0" name="Рисунок 2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намет, каремат, спальник (якщо дозволяє місце)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1" name="Рисунок 2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г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ієнічні засоби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2" name="Рисунок 2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посуд (казанок, флягу, ложку, кружку)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lastRenderedPageBreak/>
        <w:drawing>
          <wp:inline distT="0" distB="0" distL="0" distR="0">
            <wp:extent cx="152400" cy="152400"/>
            <wp:effectExtent l="19050" t="0" r="0" b="0"/>
            <wp:docPr id="213" name="Рисунок 2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два літри питної води на одну людину (така кількість має покрити вашу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м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інімальну потребу на дві доби, і при цьому не зробить вашу тривожну валізу надто важкою)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4" name="Рисунок 2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продукти харчування на два дні</w:t>
      </w:r>
    </w:p>
    <w:p w:rsidR="0009324B" w:rsidRPr="006C4ECD" w:rsidRDefault="005A7754" w:rsidP="00AA0811">
      <w:pPr>
        <w:pStyle w:val="2"/>
        <w:rPr>
          <w:rFonts w:eastAsia="Times New Roman"/>
          <w:lang w:val="uk-UA"/>
        </w:rPr>
      </w:pPr>
      <w:proofErr w:type="spellStart"/>
      <w:r w:rsidRPr="006C4ECD">
        <w:rPr>
          <w:rFonts w:eastAsia="Times New Roman"/>
        </w:rPr>
        <w:t>відсканований</w:t>
      </w:r>
      <w:proofErr w:type="spellEnd"/>
      <w:r w:rsidRPr="006C4ECD">
        <w:rPr>
          <w:rFonts w:eastAsia="Times New Roman"/>
        </w:rPr>
        <w:t xml:space="preserve"> </w:t>
      </w:r>
      <w:proofErr w:type="spellStart"/>
      <w:proofErr w:type="gramStart"/>
      <w:r w:rsidRPr="006C4ECD">
        <w:rPr>
          <w:rFonts w:eastAsia="Times New Roman"/>
        </w:rPr>
        <w:t>арх</w:t>
      </w:r>
      <w:proofErr w:type="gramEnd"/>
      <w:r w:rsidRPr="006C4ECD">
        <w:rPr>
          <w:rFonts w:eastAsia="Times New Roman"/>
        </w:rPr>
        <w:t>ів</w:t>
      </w:r>
      <w:proofErr w:type="spellEnd"/>
      <w:r w:rsidRPr="006C4ECD">
        <w:rPr>
          <w:rFonts w:eastAsia="Times New Roman"/>
        </w:rPr>
        <w:t xml:space="preserve"> </w:t>
      </w:r>
      <w:proofErr w:type="spellStart"/>
      <w:r w:rsidRPr="006C4ECD">
        <w:rPr>
          <w:rFonts w:eastAsia="Times New Roman"/>
        </w:rPr>
        <w:t>фотографій</w:t>
      </w:r>
      <w:proofErr w:type="spellEnd"/>
      <w:r w:rsidRPr="006C4ECD">
        <w:rPr>
          <w:rFonts w:eastAsia="Times New Roman"/>
        </w:rPr>
        <w:t xml:space="preserve"> та </w:t>
      </w:r>
      <w:proofErr w:type="spellStart"/>
      <w:r w:rsidRPr="006C4ECD">
        <w:rPr>
          <w:rFonts w:eastAsia="Times New Roman"/>
        </w:rPr>
        <w:t>документів</w:t>
      </w:r>
      <w:proofErr w:type="spellEnd"/>
    </w:p>
    <w:p w:rsidR="0009324B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6" name="Рисунок 2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Покладіть у верхню чи бокову кишеню позначку з вашим іменем та контактами на випадок, якщо ви втратите рюкзак. За можливості, візьміть із собою фотографії рідних чи тих, з ким ви будете постійно поряд — це допоможе вам їх відшукати, якщо група розділиться.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ісля того, як спакуєте речі, спробуйте підняти рюкзак і пройтися з ним. Якщо він заважкий, обов’язково оптимізуйте його вмі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ст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: важливо доне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сти його до укриття без проблем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 xml:space="preserve">. </w:t>
      </w: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У рюкзак та кишеню одягу дитини покладіть позначки з її 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м’ям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роком народження, домашньою адресою, запланованим місцем призначення та інформацією про батьків — імена та контакти. Поясніть дитині, коли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як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користуватися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цією</w:t>
      </w:r>
      <w:proofErr w:type="spell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запискою.</w:t>
      </w:r>
    </w:p>
    <w:p w:rsidR="005A7754" w:rsidRPr="006C4ECD" w:rsidRDefault="005A7754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ЩО РОБИТИ, ЯКЩО Є ЗАГРОЗА ОБВАЛУ БУДИНКУ?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Якщо ви почули сильний вибух і перебуваєте у буді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вл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 або відчули, що будівля втрачає стійкість, деформується: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Тікайте. Якомога швидше залиште будівлю. Якщо є можливість, захопіть гроші й документи;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Використовуйте сходи. Не заходьте у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л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іфт;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Повідомте інших людей, що перебувають у буді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вл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і, про загрозу обвалу; 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Не створюйте тисняву у дверях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ід час евакуації. 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На вулиці відійдіть на безпечну відстань від будівлі. Зупиняйте тих, хто збирається стрибнути з балконів і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ікон. 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Якщо можливості залишити будівлю нема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є:</w:t>
      </w:r>
      <w:proofErr w:type="gramEnd"/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Займіть найбільш вигідну позицію: це може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бути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отвори дверей, кути (якщо в куті стоїть стіл, можна сховатися під ним), місце під балками, каркасами;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Тримайтесь подалі від вікон, не виходьте на балкон;</w:t>
      </w:r>
    </w:p>
    <w:p w:rsidR="006C4ECD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За можливості перекрийте воду, газ, знеструмте приміщення. </w:t>
      </w:r>
    </w:p>
    <w:p w:rsidR="005A7754" w:rsidRPr="006C4ECD" w:rsidRDefault="005A7754" w:rsidP="006C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ЩО РОБИТИ, ЯКЩО ТРАПИВСЯ ЗАВАЛ У ЗРУЙНОВАНОМУ БУДИНКУ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покличте на допомогу;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якщо хтось відгукнувся, повідомте, де ви знаходитесь і що з вами сталося.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Спокійно чекайте, поки розберуть завал;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якщо вас ніхто не чу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є,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спробуйте вивільнити руки і ноги;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відтак роздивіться, якими предметами вас завалило;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якщо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вони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не надто важкі, обережно почніть розбирати завал. Намагайтеся не зачепити те, на чому все тримається;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якщо не бачите, чим вас завалило, або предмети, які на вас впали, дуже важкі, терпляче кличте на допомогу кілька годин;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якщо ніхто не чу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є,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почніть дужче розбирати завал;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— звільнившись, огляньте себе. Якщо необхідно, надайте собі першу допомогу: зупиніть кровотечу, зафіксуйте зламану кінцівку;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якщо не маєте змоги вибратися з будинку, намагайтесь сповістити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про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себе (якщо є можливість, скористуйтесь телефоном мобільного зв'язку, стукайте по трубах і батареях опалення, голосно кличте на допомогу);</w:t>
      </w:r>
    </w:p>
    <w:p w:rsidR="005A7754" w:rsidRPr="006C4ECD" w:rsidRDefault="005A7754" w:rsidP="006C4EC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— очікуючи допомоги, намагайтесь уникнути переохолодження: при можливості постеліть щось на </w:t>
      </w:r>
      <w:proofErr w:type="gramStart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п</w:t>
      </w:r>
      <w:proofErr w:type="gramEnd"/>
      <w:r w:rsidRPr="006C4ECD">
        <w:rPr>
          <w:rFonts w:ascii="Times New Roman" w:eastAsia="Times New Roman" w:hAnsi="Times New Roman" w:cs="Times New Roman"/>
          <w:color w:val="050505"/>
          <w:sz w:val="24"/>
          <w:szCs w:val="24"/>
        </w:rPr>
        <w:t>ідлогу, ляжте на бік, підклавши під себе руку, коліна підтягніть до грудей</w:t>
      </w:r>
      <w:r w:rsidR="0009324B" w:rsidRPr="006C4ECD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.</w:t>
      </w:r>
    </w:p>
    <w:p w:rsidR="006C4ECD" w:rsidRP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C4ECD">
        <w:rPr>
          <w:rFonts w:ascii="Times New Roman" w:hAnsi="Times New Roman" w:cs="Times New Roman"/>
          <w:b/>
          <w:sz w:val="24"/>
          <w:szCs w:val="24"/>
        </w:rPr>
        <w:t>Телефони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ECD">
        <w:rPr>
          <w:rFonts w:ascii="Times New Roman" w:hAnsi="Times New Roman" w:cs="Times New Roman"/>
          <w:b/>
          <w:sz w:val="24"/>
          <w:szCs w:val="24"/>
        </w:rPr>
        <w:t>рятувальних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6C4ECD">
        <w:rPr>
          <w:rFonts w:ascii="Times New Roman" w:hAnsi="Times New Roman" w:cs="Times New Roman"/>
          <w:b/>
          <w:sz w:val="24"/>
          <w:szCs w:val="24"/>
        </w:rPr>
        <w:t>аварійних</w:t>
      </w:r>
      <w:proofErr w:type="spellEnd"/>
      <w:r w:rsidRPr="006C4ECD">
        <w:rPr>
          <w:rFonts w:ascii="Times New Roman" w:hAnsi="Times New Roman" w:cs="Times New Roman"/>
          <w:b/>
          <w:sz w:val="24"/>
          <w:szCs w:val="24"/>
        </w:rPr>
        <w:t xml:space="preserve"> служб</w:t>
      </w:r>
      <w:r w:rsidRPr="006C4EC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 xml:space="preserve">112 — єдиний номер виклику всіх служб екстреної допомоги (диспетчер викличе бригаду потрібної служби) </w:t>
      </w:r>
    </w:p>
    <w:p w:rsid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 xml:space="preserve">101 — пожежна служба </w:t>
      </w:r>
    </w:p>
    <w:p w:rsid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 xml:space="preserve">102 — поліція </w:t>
      </w:r>
    </w:p>
    <w:p w:rsid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 xml:space="preserve">103 — швидка медична допомога </w:t>
      </w:r>
    </w:p>
    <w:p w:rsid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 xml:space="preserve">104 — аварійна служба газової мережі </w:t>
      </w:r>
    </w:p>
    <w:p w:rsidR="006C4ECD" w:rsidRPr="006C4ECD" w:rsidRDefault="006C4ECD" w:rsidP="006C4ECD">
      <w:pPr>
        <w:pStyle w:val="a5"/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</w:pPr>
      <w:r w:rsidRPr="006C4ECD">
        <w:rPr>
          <w:rFonts w:ascii="Times New Roman" w:hAnsi="Times New Roman" w:cs="Times New Roman"/>
          <w:sz w:val="24"/>
          <w:szCs w:val="24"/>
          <w:lang w:val="uk-UA"/>
        </w:rPr>
        <w:t>0 800 501 482 — телефон довіри СБ</w:t>
      </w:r>
    </w:p>
    <w:sectPr w:rsidR="006C4ECD" w:rsidRPr="006C4ECD" w:rsidSect="000932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✅" style="width:12.1pt;height:12.1pt;visibility:visible;mso-wrap-style:square" o:bullet="t">
        <v:imagedata r:id="rId1" o:title="✅"/>
      </v:shape>
    </w:pict>
  </w:numPicBullet>
  <w:numPicBullet w:numPicBulletId="1">
    <w:pict>
      <v:shape id="_x0000_i1029" type="#_x0000_t75" alt="📌" style="width:12.1pt;height:12.1pt;visibility:visible;mso-wrap-style:square" o:bullet="t">
        <v:imagedata r:id="rId2" o:title="📌"/>
      </v:shape>
    </w:pict>
  </w:numPicBullet>
  <w:abstractNum w:abstractNumId="0">
    <w:nsid w:val="077C5B72"/>
    <w:multiLevelType w:val="hybridMultilevel"/>
    <w:tmpl w:val="BACCA114"/>
    <w:lvl w:ilvl="0" w:tplc="22DE1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4C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A65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62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02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44D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02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0D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A2C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C30F13"/>
    <w:multiLevelType w:val="hybridMultilevel"/>
    <w:tmpl w:val="DC1E05CC"/>
    <w:lvl w:ilvl="0" w:tplc="C052A4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481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6A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E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42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8C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47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E2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68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510078"/>
    <w:multiLevelType w:val="hybridMultilevel"/>
    <w:tmpl w:val="626E6E1A"/>
    <w:lvl w:ilvl="0" w:tplc="5E6853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286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789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C4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04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89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23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4A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63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796C22"/>
    <w:multiLevelType w:val="hybridMultilevel"/>
    <w:tmpl w:val="4B824624"/>
    <w:lvl w:ilvl="0" w:tplc="3DA447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69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1E4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2C5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B29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6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924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E9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AAB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3332EA9"/>
    <w:multiLevelType w:val="multilevel"/>
    <w:tmpl w:val="A9E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75527"/>
    <w:rsid w:val="0009324B"/>
    <w:rsid w:val="003D68FC"/>
    <w:rsid w:val="005A7754"/>
    <w:rsid w:val="00654836"/>
    <w:rsid w:val="00676DB6"/>
    <w:rsid w:val="006C4ECD"/>
    <w:rsid w:val="00775527"/>
    <w:rsid w:val="00AA0811"/>
    <w:rsid w:val="00AE30A2"/>
    <w:rsid w:val="00E4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A2"/>
  </w:style>
  <w:style w:type="paragraph" w:styleId="2">
    <w:name w:val="heading 2"/>
    <w:basedOn w:val="a"/>
    <w:next w:val="a"/>
    <w:link w:val="20"/>
    <w:uiPriority w:val="9"/>
    <w:unhideWhenUsed/>
    <w:qFormat/>
    <w:rsid w:val="005A77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rsid w:val="007755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527"/>
    <w:rPr>
      <w:rFonts w:ascii="Arial" w:eastAsia="Arial" w:hAnsi="Arial" w:cs="Arial"/>
      <w:color w:val="434343"/>
      <w:sz w:val="28"/>
      <w:szCs w:val="28"/>
      <w:lang w:val="uk-UA" w:eastAsia="uk-UA"/>
    </w:rPr>
  </w:style>
  <w:style w:type="paragraph" w:customStyle="1" w:styleId="normal">
    <w:name w:val="normal"/>
    <w:rsid w:val="00775527"/>
    <w:pPr>
      <w:spacing w:after="0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E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5F1"/>
    <w:pPr>
      <w:ind w:left="720"/>
      <w:contextualSpacing/>
    </w:pPr>
  </w:style>
  <w:style w:type="character" w:customStyle="1" w:styleId="nc684nl6">
    <w:name w:val="nc684nl6"/>
    <w:basedOn w:val="a0"/>
    <w:rsid w:val="005A7754"/>
  </w:style>
  <w:style w:type="character" w:customStyle="1" w:styleId="20">
    <w:name w:val="Заголовок 2 Знак"/>
    <w:basedOn w:val="a0"/>
    <w:link w:val="2"/>
    <w:uiPriority w:val="9"/>
    <w:rsid w:val="005A7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5A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1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3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3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4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0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3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0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4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1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8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9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4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5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1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2022-03-18T11:50:00Z</cp:lastPrinted>
  <dcterms:created xsi:type="dcterms:W3CDTF">2022-03-18T10:05:00Z</dcterms:created>
  <dcterms:modified xsi:type="dcterms:W3CDTF">2022-03-18T12:30:00Z</dcterms:modified>
</cp:coreProperties>
</file>