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F0" w:rsidRPr="00796FE1" w:rsidRDefault="00976EF0" w:rsidP="00BC7718">
      <w:pPr>
        <w:tabs>
          <w:tab w:val="left" w:pos="0"/>
          <w:tab w:val="left" w:pos="6237"/>
        </w:tabs>
        <w:jc w:val="both"/>
        <w:rPr>
          <w:color w:val="000000"/>
          <w:szCs w:val="28"/>
          <w:lang w:eastAsia="uk-UA"/>
        </w:rPr>
      </w:pPr>
      <w:r w:rsidRPr="00796FE1">
        <w:rPr>
          <w:color w:val="000000"/>
          <w:szCs w:val="28"/>
          <w:lang w:eastAsia="uk-UA"/>
        </w:rPr>
        <w:t xml:space="preserve">                                                                              ЗАТВЕРДЖЕНО</w:t>
      </w:r>
    </w:p>
    <w:p w:rsidR="00976EF0" w:rsidRPr="00796FE1" w:rsidRDefault="00976EF0" w:rsidP="00BC7718">
      <w:pPr>
        <w:tabs>
          <w:tab w:val="left" w:pos="0"/>
        </w:tabs>
        <w:jc w:val="both"/>
        <w:rPr>
          <w:color w:val="000000"/>
          <w:szCs w:val="28"/>
          <w:lang w:eastAsia="uk-UA"/>
        </w:rPr>
      </w:pPr>
      <w:r w:rsidRPr="00796FE1">
        <w:rPr>
          <w:color w:val="000000"/>
          <w:szCs w:val="28"/>
          <w:lang w:eastAsia="uk-UA"/>
        </w:rPr>
        <w:t xml:space="preserve">                                                                              Розпорядження голови районної</w:t>
      </w:r>
    </w:p>
    <w:p w:rsidR="00976EF0" w:rsidRPr="00796FE1" w:rsidRDefault="00976EF0" w:rsidP="00BC7718">
      <w:pPr>
        <w:tabs>
          <w:tab w:val="left" w:pos="0"/>
        </w:tabs>
        <w:jc w:val="both"/>
        <w:rPr>
          <w:color w:val="000000"/>
          <w:szCs w:val="28"/>
          <w:lang w:eastAsia="uk-UA"/>
        </w:rPr>
      </w:pPr>
      <w:r w:rsidRPr="00796FE1">
        <w:rPr>
          <w:color w:val="000000"/>
          <w:szCs w:val="28"/>
          <w:lang w:eastAsia="uk-UA"/>
        </w:rPr>
        <w:t xml:space="preserve">                                                                              державної адміністрації –</w:t>
      </w:r>
    </w:p>
    <w:p w:rsidR="00976EF0" w:rsidRPr="00796FE1" w:rsidRDefault="00976EF0" w:rsidP="00BC7718">
      <w:pPr>
        <w:tabs>
          <w:tab w:val="left" w:pos="0"/>
        </w:tabs>
        <w:jc w:val="both"/>
        <w:rPr>
          <w:color w:val="000000"/>
          <w:szCs w:val="28"/>
          <w:lang w:eastAsia="uk-UA"/>
        </w:rPr>
      </w:pPr>
      <w:r w:rsidRPr="00796FE1">
        <w:rPr>
          <w:color w:val="000000"/>
          <w:szCs w:val="28"/>
          <w:lang w:eastAsia="uk-UA"/>
        </w:rPr>
        <w:t xml:space="preserve">                                                                              начальника районної військової</w:t>
      </w:r>
    </w:p>
    <w:p w:rsidR="00976EF0" w:rsidRPr="00796FE1" w:rsidRDefault="00976EF0" w:rsidP="00BC7718">
      <w:pPr>
        <w:tabs>
          <w:tab w:val="left" w:pos="0"/>
        </w:tabs>
        <w:jc w:val="both"/>
        <w:rPr>
          <w:color w:val="000000"/>
          <w:szCs w:val="28"/>
          <w:lang w:eastAsia="uk-UA"/>
        </w:rPr>
      </w:pPr>
      <w:r w:rsidRPr="00796FE1">
        <w:rPr>
          <w:color w:val="000000"/>
          <w:szCs w:val="28"/>
          <w:lang w:eastAsia="uk-UA"/>
        </w:rPr>
        <w:t xml:space="preserve">                                                                              адміністрації</w:t>
      </w:r>
    </w:p>
    <w:p w:rsidR="00976EF0" w:rsidRPr="00136BD6" w:rsidRDefault="00976EF0" w:rsidP="00BC7718">
      <w:pPr>
        <w:tabs>
          <w:tab w:val="left" w:pos="0"/>
        </w:tabs>
        <w:jc w:val="both"/>
        <w:rPr>
          <w:color w:val="000000"/>
          <w:szCs w:val="28"/>
          <w:lang w:eastAsia="uk-UA"/>
        </w:rPr>
      </w:pPr>
      <w:r w:rsidRPr="00796FE1">
        <w:rPr>
          <w:color w:val="000000"/>
          <w:szCs w:val="28"/>
          <w:lang w:eastAsia="uk-UA"/>
        </w:rPr>
        <w:t xml:space="preserve">                                                                              </w:t>
      </w:r>
      <w:r>
        <w:rPr>
          <w:color w:val="000000"/>
          <w:szCs w:val="28"/>
          <w:lang w:eastAsia="uk-UA"/>
        </w:rPr>
        <w:t xml:space="preserve">26.03.2025 </w:t>
      </w:r>
      <w:r w:rsidRPr="00796FE1">
        <w:rPr>
          <w:color w:val="000000"/>
          <w:szCs w:val="28"/>
          <w:lang w:eastAsia="uk-UA"/>
        </w:rPr>
        <w:t>№</w:t>
      </w:r>
      <w:r>
        <w:rPr>
          <w:color w:val="000000"/>
          <w:szCs w:val="28"/>
          <w:lang w:eastAsia="uk-UA"/>
        </w:rPr>
        <w:t xml:space="preserve"> 47</w:t>
      </w:r>
    </w:p>
    <w:p w:rsidR="00976EF0" w:rsidRPr="00796FE1" w:rsidRDefault="00976EF0" w:rsidP="00BC7718">
      <w:pPr>
        <w:tabs>
          <w:tab w:val="left" w:pos="0"/>
        </w:tabs>
        <w:rPr>
          <w:b/>
          <w:color w:val="000000"/>
          <w:szCs w:val="28"/>
          <w:lang w:eastAsia="uk-UA"/>
        </w:rPr>
      </w:pPr>
    </w:p>
    <w:p w:rsidR="00976EF0" w:rsidRPr="00796FE1" w:rsidRDefault="00976EF0" w:rsidP="00BC7718">
      <w:pPr>
        <w:tabs>
          <w:tab w:val="left" w:pos="0"/>
        </w:tabs>
        <w:jc w:val="center"/>
        <w:rPr>
          <w:b/>
          <w:color w:val="000000"/>
          <w:szCs w:val="28"/>
          <w:lang w:eastAsia="uk-UA"/>
        </w:rPr>
      </w:pPr>
    </w:p>
    <w:p w:rsidR="00976EF0" w:rsidRPr="00796FE1" w:rsidRDefault="00976EF0" w:rsidP="00C117BB">
      <w:pPr>
        <w:tabs>
          <w:tab w:val="left" w:pos="0"/>
        </w:tabs>
        <w:jc w:val="center"/>
        <w:rPr>
          <w:b/>
          <w:szCs w:val="28"/>
          <w:lang w:eastAsia="ru-RU"/>
        </w:rPr>
      </w:pPr>
      <w:r w:rsidRPr="00796FE1">
        <w:rPr>
          <w:b/>
          <w:color w:val="000000"/>
          <w:szCs w:val="28"/>
          <w:lang w:eastAsia="uk-UA"/>
        </w:rPr>
        <w:t>ПОЛОЖЕННЯ</w:t>
      </w:r>
    </w:p>
    <w:p w:rsidR="00976EF0" w:rsidRPr="00796FE1" w:rsidRDefault="00976EF0" w:rsidP="00C117BB">
      <w:pPr>
        <w:tabs>
          <w:tab w:val="left" w:pos="0"/>
        </w:tabs>
        <w:jc w:val="center"/>
        <w:rPr>
          <w:b/>
          <w:sz w:val="24"/>
          <w:szCs w:val="24"/>
          <w:lang w:eastAsia="ru-RU"/>
        </w:rPr>
      </w:pPr>
      <w:r w:rsidRPr="00796FE1">
        <w:rPr>
          <w:b/>
          <w:color w:val="000000"/>
          <w:szCs w:val="28"/>
          <w:lang w:eastAsia="uk-UA"/>
        </w:rPr>
        <w:t xml:space="preserve">   про </w:t>
      </w:r>
      <w:r w:rsidRPr="00796FE1">
        <w:rPr>
          <w:b/>
          <w:szCs w:val="20"/>
          <w:lang w:eastAsia="uk-UA"/>
        </w:rPr>
        <w:t>управління соціального захисту населення та надання соціальних послуг районної державної адміністрації</w:t>
      </w:r>
      <w:r w:rsidRPr="00796FE1">
        <w:rPr>
          <w:b/>
          <w:sz w:val="24"/>
          <w:szCs w:val="24"/>
          <w:lang w:eastAsia="ru-RU"/>
        </w:rPr>
        <w:t xml:space="preserve"> – </w:t>
      </w:r>
      <w:r w:rsidRPr="00796FE1">
        <w:rPr>
          <w:b/>
          <w:szCs w:val="28"/>
          <w:lang w:eastAsia="ru-RU"/>
        </w:rPr>
        <w:t>районної військової адміністрації</w:t>
      </w:r>
    </w:p>
    <w:p w:rsidR="00976EF0" w:rsidRPr="00796FE1" w:rsidRDefault="00976EF0" w:rsidP="00C117BB">
      <w:pPr>
        <w:tabs>
          <w:tab w:val="left" w:pos="0"/>
        </w:tabs>
        <w:jc w:val="center"/>
        <w:rPr>
          <w:szCs w:val="28"/>
          <w:lang w:eastAsia="ru-RU"/>
        </w:rPr>
      </w:pPr>
    </w:p>
    <w:p w:rsidR="00976EF0" w:rsidRPr="00796FE1" w:rsidRDefault="00976EF0" w:rsidP="00C117BB">
      <w:pPr>
        <w:tabs>
          <w:tab w:val="left" w:pos="0"/>
          <w:tab w:val="left" w:pos="851"/>
        </w:tabs>
        <w:ind w:firstLine="540"/>
        <w:jc w:val="both"/>
        <w:rPr>
          <w:color w:val="000000"/>
          <w:szCs w:val="28"/>
          <w:lang w:eastAsia="uk-UA"/>
        </w:rPr>
      </w:pPr>
      <w:r w:rsidRPr="00796FE1">
        <w:rPr>
          <w:color w:val="000000"/>
          <w:szCs w:val="28"/>
          <w:lang w:eastAsia="uk-UA"/>
        </w:rPr>
        <w:t xml:space="preserve">1. Управління </w:t>
      </w:r>
      <w:r w:rsidRPr="00796FE1">
        <w:rPr>
          <w:szCs w:val="20"/>
          <w:lang w:eastAsia="uk-UA"/>
        </w:rPr>
        <w:t xml:space="preserve">соціального захисту населення та надання соціальних послуг районної державної адміністрації </w:t>
      </w:r>
      <w:r w:rsidRPr="00796FE1">
        <w:rPr>
          <w:b/>
          <w:sz w:val="24"/>
          <w:szCs w:val="24"/>
          <w:lang w:eastAsia="ru-RU"/>
        </w:rPr>
        <w:t xml:space="preserve">– </w:t>
      </w:r>
      <w:r w:rsidRPr="00796FE1">
        <w:rPr>
          <w:szCs w:val="28"/>
          <w:lang w:eastAsia="ru-RU"/>
        </w:rPr>
        <w:t>районної військової адміністрації</w:t>
      </w:r>
      <w:r w:rsidRPr="00796FE1">
        <w:rPr>
          <w:szCs w:val="20"/>
          <w:lang w:eastAsia="uk-UA"/>
        </w:rPr>
        <w:t xml:space="preserve"> повна назва, скорочена назва УСЗН та НСП</w:t>
      </w:r>
      <w:r w:rsidRPr="00796FE1">
        <w:rPr>
          <w:color w:val="000000"/>
          <w:szCs w:val="28"/>
          <w:lang w:eastAsia="uk-UA"/>
        </w:rPr>
        <w:t xml:space="preserve"> (далі – Управління) утворюється головою районної</w:t>
      </w:r>
      <w:r w:rsidRPr="00796FE1">
        <w:rPr>
          <w:szCs w:val="28"/>
          <w:lang w:eastAsia="ru-RU"/>
        </w:rPr>
        <w:t xml:space="preserve"> </w:t>
      </w:r>
      <w:r w:rsidRPr="00796FE1">
        <w:rPr>
          <w:color w:val="000000"/>
          <w:szCs w:val="28"/>
          <w:lang w:eastAsia="uk-UA"/>
        </w:rPr>
        <w:t>державної адміністрації – начальником районної військової адміністрації, входить до її складу і в межах району на період дії воєнного стану забезпечує виконання покладених на нього завдань.</w:t>
      </w:r>
    </w:p>
    <w:p w:rsidR="00976EF0" w:rsidRPr="00796FE1" w:rsidRDefault="00976EF0" w:rsidP="00C117BB">
      <w:pPr>
        <w:tabs>
          <w:tab w:val="left" w:pos="0"/>
          <w:tab w:val="left" w:pos="851"/>
        </w:tabs>
        <w:ind w:firstLine="540"/>
        <w:jc w:val="both"/>
        <w:rPr>
          <w:color w:val="000000"/>
          <w:szCs w:val="28"/>
          <w:lang w:eastAsia="uk-UA"/>
        </w:rPr>
      </w:pPr>
      <w:r w:rsidRPr="00796FE1">
        <w:rPr>
          <w:color w:val="000000"/>
          <w:szCs w:val="28"/>
          <w:lang w:eastAsia="uk-UA"/>
        </w:rPr>
        <w:t xml:space="preserve">2. Управління підпорядковане голові районної державної адміністрації </w:t>
      </w:r>
      <w:r w:rsidRPr="00796FE1">
        <w:rPr>
          <w:b/>
          <w:sz w:val="24"/>
          <w:szCs w:val="24"/>
          <w:lang w:eastAsia="ru-RU"/>
        </w:rPr>
        <w:t xml:space="preserve">– </w:t>
      </w:r>
      <w:r w:rsidRPr="00796FE1">
        <w:rPr>
          <w:szCs w:val="28"/>
          <w:lang w:eastAsia="ru-RU"/>
        </w:rPr>
        <w:t>начальнику Рахівської районної військової адміністрації</w:t>
      </w:r>
      <w:r w:rsidRPr="00796FE1">
        <w:rPr>
          <w:color w:val="000000"/>
          <w:szCs w:val="28"/>
          <w:lang w:eastAsia="uk-UA"/>
        </w:rPr>
        <w:t xml:space="preserve">, а також підзвітне і підконтрольне департаменту соціального захисту населення Закарпатської обласної державної адміністрації – обласної </w:t>
      </w:r>
      <w:r w:rsidRPr="00796FE1">
        <w:rPr>
          <w:szCs w:val="28"/>
          <w:lang w:eastAsia="ru-RU"/>
        </w:rPr>
        <w:t>військової адміністрації</w:t>
      </w:r>
      <w:r w:rsidRPr="00796FE1">
        <w:rPr>
          <w:color w:val="000000"/>
          <w:szCs w:val="28"/>
          <w:lang w:eastAsia="uk-UA"/>
        </w:rPr>
        <w:t xml:space="preserve"> (далі Департамент).</w:t>
      </w:r>
    </w:p>
    <w:p w:rsidR="00976EF0" w:rsidRPr="00796FE1" w:rsidRDefault="00976EF0" w:rsidP="00C117BB">
      <w:pPr>
        <w:tabs>
          <w:tab w:val="left" w:pos="0"/>
          <w:tab w:val="left" w:pos="567"/>
          <w:tab w:val="left" w:pos="851"/>
        </w:tabs>
        <w:ind w:firstLine="540"/>
        <w:jc w:val="both"/>
        <w:rPr>
          <w:color w:val="000000"/>
          <w:szCs w:val="28"/>
          <w:lang w:eastAsia="uk-UA"/>
        </w:rPr>
      </w:pPr>
      <w:r w:rsidRPr="00796FE1">
        <w:rPr>
          <w:color w:val="000000"/>
          <w:szCs w:val="28"/>
          <w:lang w:eastAsia="uk-UA"/>
        </w:rPr>
        <w:t xml:space="preserve">3. Управління у своїй діяльності керується Конституцією та законами  України, актами та указами Президента України, Кабінету Міністрів України, наказами Мінсоцполітики та департаменту, розпорядженнями голови обласної державної адміністрації – начальника обласної військової адміністрації, розпорядженнями голови районної державної адміністрації </w:t>
      </w:r>
      <w:r w:rsidRPr="00796FE1">
        <w:rPr>
          <w:b/>
          <w:sz w:val="24"/>
          <w:szCs w:val="24"/>
          <w:lang w:eastAsia="ru-RU"/>
        </w:rPr>
        <w:t xml:space="preserve">– </w:t>
      </w:r>
      <w:r w:rsidRPr="00796FE1">
        <w:rPr>
          <w:szCs w:val="28"/>
          <w:lang w:eastAsia="ru-RU"/>
        </w:rPr>
        <w:t>начальника</w:t>
      </w:r>
      <w:r w:rsidRPr="00796FE1">
        <w:rPr>
          <w:b/>
          <w:sz w:val="24"/>
          <w:szCs w:val="24"/>
          <w:lang w:eastAsia="ru-RU"/>
        </w:rPr>
        <w:t xml:space="preserve"> </w:t>
      </w:r>
      <w:r w:rsidRPr="00796FE1">
        <w:rPr>
          <w:szCs w:val="28"/>
          <w:lang w:eastAsia="ru-RU"/>
        </w:rPr>
        <w:t>районної військової адміністрації</w:t>
      </w:r>
      <w:r w:rsidRPr="00796FE1">
        <w:rPr>
          <w:color w:val="000000"/>
          <w:szCs w:val="28"/>
          <w:lang w:eastAsia="uk-UA"/>
        </w:rPr>
        <w:t>, а також положенням про Управління.</w:t>
      </w:r>
    </w:p>
    <w:p w:rsidR="00976EF0" w:rsidRPr="00796FE1" w:rsidRDefault="00976EF0" w:rsidP="00C117BB">
      <w:pPr>
        <w:shd w:val="clear" w:color="auto" w:fill="FFFFFF"/>
        <w:tabs>
          <w:tab w:val="left" w:pos="0"/>
        </w:tabs>
        <w:ind w:firstLine="540"/>
        <w:jc w:val="both"/>
        <w:rPr>
          <w:color w:val="000000"/>
          <w:szCs w:val="28"/>
          <w:lang w:eastAsia="ru-RU"/>
        </w:rPr>
      </w:pPr>
      <w:r w:rsidRPr="00796FE1">
        <w:rPr>
          <w:color w:val="000000"/>
          <w:szCs w:val="28"/>
          <w:lang w:eastAsia="ru-RU"/>
        </w:rPr>
        <w:t>4. Основними завданнями Управління у межах реалізації державної соціальної політики в районі у сфері соціального захисту населення на період дії воєнного стану, є:</w:t>
      </w:r>
    </w:p>
    <w:p w:rsidR="00976EF0" w:rsidRPr="00796FE1" w:rsidRDefault="00976EF0"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1) забезпечення реалізації державної політики з питань соціального захисту населення, дітей, внутрішньо переміщених осіб, підтримки сімей, у тому числі сімей з дітьми, багатодітних, молодих сімей, запобігання та протидія домашньому насильству та насильству за ознакою статі, забезпечення рівності прав та можливостей жінок і чоловіків, протидії торгівлі людьми, зокрема виконання програм і заходів у цій сфері;</w:t>
      </w:r>
      <w:bookmarkStart w:id="0" w:name="o110"/>
      <w:bookmarkStart w:id="1" w:name="o112"/>
      <w:bookmarkEnd w:id="0"/>
      <w:bookmarkEnd w:id="1"/>
    </w:p>
    <w:p w:rsidR="00976EF0" w:rsidRPr="00796FE1" w:rsidRDefault="00976EF0"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2) призначення та виплата соціальної допомоги, адресної грошової допомоги, компенсацій та інших соціальних виплат, установлених законодавством;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2" w:name="o113"/>
      <w:bookmarkEnd w:id="2"/>
      <w:r w:rsidRPr="00796FE1">
        <w:rPr>
          <w:szCs w:val="28"/>
          <w:lang w:eastAsia="ru-RU"/>
        </w:rPr>
        <w:t>3) організація надання соціальних послуг, проведення соціальної роботи шляхом розвитку комунальних закладів, установ і служб та залучення недержавних організацій, які надають соціальні послуги; співпраця з територіальними громадами щодо розвитку соціальних послуг у громаді;</w:t>
      </w:r>
    </w:p>
    <w:p w:rsidR="00976EF0" w:rsidRPr="00796FE1" w:rsidRDefault="00976EF0" w:rsidP="00C117BB">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4) 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і громадян, які перебувають  у  складних життєвих обставинах, всебічне сприяння в отриманні ними соціальних виплат і послуг за місцем проживання / перебування;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5)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6) забезпечення в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 цивільна дієздатність яких обмежена;</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3" w:name="o115"/>
      <w:bookmarkStart w:id="4" w:name="o116"/>
      <w:bookmarkEnd w:id="3"/>
      <w:bookmarkEnd w:id="4"/>
      <w:r w:rsidRPr="00796FE1">
        <w:rPr>
          <w:szCs w:val="28"/>
          <w:lang w:eastAsia="ru-RU"/>
        </w:rPr>
        <w:t>7) реалізація державної політики у сфері оздоровлення та відпочинку дітей, розроблення та виконання відповідних програм;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8) реалізація державної політики у сфері оздоровлення осіб з інвалідністю, громадян, постраждалих внас</w:t>
      </w:r>
      <w:r>
        <w:rPr>
          <w:szCs w:val="28"/>
          <w:lang w:eastAsia="ru-RU"/>
        </w:rPr>
        <w:t>лідок Чорнобильської катастрофи</w:t>
      </w:r>
      <w:r w:rsidRPr="00796FE1">
        <w:rPr>
          <w:szCs w:val="28"/>
          <w:lang w:eastAsia="ru-RU"/>
        </w:rPr>
        <w:t>;</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9) нагляд за дотриманням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5" w:name="o118"/>
      <w:bookmarkEnd w:id="5"/>
      <w:r w:rsidRPr="00796FE1">
        <w:rPr>
          <w:szCs w:val="28"/>
          <w:lang w:eastAsia="ru-RU"/>
        </w:rPr>
        <w:t>10)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11) </w:t>
      </w:r>
      <w:r w:rsidRPr="00796FE1">
        <w:rPr>
          <w:color w:val="000000"/>
          <w:szCs w:val="28"/>
          <w:lang w:eastAsia="ru-RU"/>
        </w:rPr>
        <w:t>забезпечення взаємодії з органами місцевого самоврядування, центрами надання адміністративних послуг щодо надання соціальної підтримки населенню.</w:t>
      </w:r>
    </w:p>
    <w:p w:rsidR="00976EF0" w:rsidRPr="00796FE1" w:rsidRDefault="00976EF0"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5. Управління відповідно до визначених повноважень на період дії воєнного стану: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1) організовує виконання </w:t>
      </w:r>
      <w:hyperlink r:id="rId6" w:anchor="n1654" w:tgtFrame="_blank" w:history="1">
        <w:r w:rsidRPr="00796FE1">
          <w:rPr>
            <w:szCs w:val="28"/>
            <w:lang w:eastAsia="ru-RU"/>
          </w:rPr>
          <w:t>Конституції</w:t>
        </w:r>
      </w:hyperlink>
      <w:r w:rsidRPr="00796FE1">
        <w:rPr>
          <w:szCs w:val="28"/>
          <w:lang w:eastAsia="ru-RU"/>
        </w:rPr>
        <w:t xml:space="preserve"> і законів України, актів Президента України, Кабінету Міністрів України, наказів Мінсоцполітики та забезпечує контроль за їх реалізацією;</w:t>
      </w:r>
    </w:p>
    <w:p w:rsidR="00976EF0" w:rsidRPr="00796FE1" w:rsidRDefault="00976EF0" w:rsidP="00C117BB">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 аналізує стан і тенденції соціального розвитку в межах району та вживає заходів для усунення недоліків;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3) бере участь у підготовці пропозицій до проектів програм соціально-економічного розвитку </w:t>
      </w:r>
      <w:r w:rsidRPr="00796FE1">
        <w:rPr>
          <w:szCs w:val="28"/>
          <w:lang w:eastAsia="ru-RU"/>
        </w:rPr>
        <w:t>в межах району</w:t>
      </w:r>
      <w:r w:rsidRPr="00796FE1">
        <w:rPr>
          <w:color w:val="000000"/>
          <w:szCs w:val="28"/>
          <w:lang w:eastAsia="ru-RU"/>
        </w:rPr>
        <w:t>;</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4) вносить пропозиції щодо проекту відповідного місцевого бюджету;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5) забезпечує ефективне та цільове використання відповідних бюджетних коштів;</w:t>
      </w:r>
    </w:p>
    <w:p w:rsidR="00976EF0" w:rsidRPr="00796FE1" w:rsidRDefault="00976EF0"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6) бере участь у підготовці заходів щодо регіонального розвитку;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7) розробляє в межах компетенції проекти розпоряджень голови районної державної адміністрації –</w:t>
      </w:r>
      <w:r w:rsidRPr="00796FE1">
        <w:rPr>
          <w:szCs w:val="28"/>
          <w:lang w:eastAsia="ru-RU"/>
        </w:rPr>
        <w:t xml:space="preserve"> начальника районної військової адміністрації</w:t>
      </w:r>
      <w:r w:rsidRPr="00796FE1">
        <w:rPr>
          <w:color w:val="000000"/>
          <w:szCs w:val="28"/>
          <w:lang w:eastAsia="ru-RU"/>
        </w:rPr>
        <w:t>;</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8) бере участь у розробленні проектів розпоряджень голови районної державної адміністрації</w:t>
      </w:r>
      <w:r w:rsidRPr="00796FE1">
        <w:rPr>
          <w:szCs w:val="28"/>
          <w:lang w:eastAsia="ru-RU"/>
        </w:rPr>
        <w:t xml:space="preserve"> </w:t>
      </w:r>
      <w:r w:rsidRPr="00796FE1">
        <w:rPr>
          <w:szCs w:val="28"/>
        </w:rPr>
        <w:t xml:space="preserve">– </w:t>
      </w:r>
      <w:r w:rsidRPr="00796FE1">
        <w:rPr>
          <w:szCs w:val="28"/>
          <w:lang w:eastAsia="ru-RU"/>
        </w:rPr>
        <w:t>начальника районної військової адміністрації</w:t>
      </w:r>
      <w:r w:rsidRPr="00796FE1">
        <w:rPr>
          <w:color w:val="000000"/>
          <w:szCs w:val="28"/>
          <w:lang w:eastAsia="ru-RU"/>
        </w:rPr>
        <w:t>, проектів рішень, головними розробниками яких є інші структурні підрозділи районної державної адміністрації – районної військової адміністрації;</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9) 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голові районної державної адміністрації </w:t>
      </w:r>
      <w:r w:rsidRPr="00796FE1">
        <w:rPr>
          <w:szCs w:val="28"/>
        </w:rPr>
        <w:t xml:space="preserve">– </w:t>
      </w:r>
      <w:r w:rsidRPr="00796FE1">
        <w:rPr>
          <w:szCs w:val="28"/>
          <w:lang w:eastAsia="ru-RU"/>
        </w:rPr>
        <w:t>начальнику районної військової адміністрації</w:t>
      </w:r>
      <w:r w:rsidRPr="00796FE1">
        <w:rPr>
          <w:color w:val="000000"/>
          <w:szCs w:val="28"/>
          <w:lang w:eastAsia="ru-RU"/>
        </w:rPr>
        <w:t>;</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10) забезпечує проведення заходів щодо запобігання корупції;</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11) готує в межах повноважень проекти угод, договорів, меморандумів, протоколів зустрічей делегацій і робочих груп, бере участь у їх розробленні;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12) розглядає </w:t>
      </w:r>
      <w:r w:rsidRPr="00796FE1">
        <w:rPr>
          <w:szCs w:val="28"/>
          <w:lang w:eastAsia="ru-RU"/>
        </w:rPr>
        <w:t>в установленому законодавством порядку звернення громадян;</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13) опрацьовує запити і звернення народних депутатів України та депутатів відповідних місцевих рад;</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забезпечує доступ до публічної інформації, розпорядником якої є Управління;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15) постійно інформує населення про виконання своїх повноважень, визначених законом;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16) виконує повноваження, делеговані органами місцевого самоврядування;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17) 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18) організовує роботу з укомплектування, зберігання, обліку та використання архівних документів;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19) забезпечує в межах повноважень реалізацію державної політики стосовно захисту інформації з обмеженим доступом;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20) забезпечує захист персональних даних;</w:t>
      </w:r>
      <w:bookmarkStart w:id="6" w:name="o104"/>
      <w:bookmarkEnd w:id="6"/>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21) залучає громадські та благодійні організації до виконання соціальних програм і відповідних заходів;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22) здійснює нагляд за дотриманням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Pr>
          <w:color w:val="000000"/>
          <w:szCs w:val="28"/>
          <w:lang w:eastAsia="ru-RU"/>
        </w:rPr>
        <w:t>23</w:t>
      </w:r>
      <w:r w:rsidRPr="00796FE1">
        <w:rPr>
          <w:color w:val="000000"/>
          <w:szCs w:val="28"/>
          <w:lang w:eastAsia="ru-RU"/>
        </w:rPr>
        <w:t xml:space="preserve">) з питань реалізації заходів соціальної підтримки населення </w:t>
      </w:r>
      <w:r w:rsidRPr="00796FE1">
        <w:rPr>
          <w:szCs w:val="28"/>
          <w:lang w:eastAsia="ru-RU"/>
        </w:rPr>
        <w:t>проводить призначення та виплату: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rPr>
      </w:pPr>
      <w:r w:rsidRPr="00796FE1">
        <w:rPr>
          <w:szCs w:val="28"/>
        </w:rPr>
        <w:t xml:space="preserve">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„Про державну соціальну допомогу особам, які не мають права на пенсію, та особам з інвалідністю”);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rPr>
        <w:t xml:space="preserve">тимчасової державної соціальної допомоги непрацюючій особі, яка досягла загального пенсійного віку; </w:t>
      </w:r>
      <w:r w:rsidRPr="00796FE1">
        <w:rPr>
          <w:szCs w:val="28"/>
          <w:lang w:eastAsia="ru-RU"/>
        </w:rPr>
        <w:t>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допомоги  на проживання внутрішньо переміщеним особам, особам, які не мають права на пенсію, та особам з інвалідністю;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в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постраждалим особам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інших видів державної підтримки відповідно до законодавства;</w:t>
      </w:r>
    </w:p>
    <w:p w:rsidR="00976EF0" w:rsidRPr="00796FE1" w:rsidRDefault="00976EF0"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одноразової винагороди жінкам, яким присвоєно почесне звання „Мати</w:t>
      </w:r>
      <w:r w:rsidRPr="00796FE1">
        <w:rPr>
          <w:color w:val="000000"/>
          <w:szCs w:val="28"/>
          <w:lang w:eastAsia="ru-RU"/>
        </w:rPr>
        <w:noBreakHyphen/>
        <w:t>героїня”;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районній державній адміністрації – районній військовій адміністрації, органу місцевого самоврядування під час формування проекту відповідного місцевого бюджету пропозиції щодо передбачення у складі видатків;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роботі комісій з питань соціального захисту населення, утворених при районних раді та державній адміністрації – військовій адміністрації;</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сприяє громадянам в отриманні документів, необхідних для призначення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окремих видів допомоги, субсидій та надання пільг;</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формує податковий розрахунок сум доходу, нарахованого (сплаченого) на користь платників податку, і сум утриманого з них податку отримувачів державної соціальної допомоги;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інвентаризацію особових справ та особових рахунків осіб, які отримують соціальну допомогу, в установленому законодавством порядку;</w:t>
      </w:r>
    </w:p>
    <w:p w:rsidR="00976EF0" w:rsidRPr="00796FE1" w:rsidRDefault="00976EF0"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взаємодіє з органами місцевого самоврядування базового рівня (територіальними громадами району), центрами надання адміністративних послуг щодо приймання ними документів для надання державної соціальної підтримки, зокрема, із застосуванням програмного  комплексу  „Інтегрована інформаційна система „Соціальна громада”</w:t>
      </w:r>
      <w:r>
        <w:rPr>
          <w:color w:val="000000"/>
          <w:szCs w:val="28"/>
          <w:lang w:eastAsia="ru-RU"/>
        </w:rPr>
        <w:t>,</w:t>
      </w:r>
      <w:r w:rsidRPr="00796FE1">
        <w:rPr>
          <w:color w:val="000000"/>
          <w:szCs w:val="28"/>
          <w:lang w:eastAsia="ru-RU"/>
        </w:rPr>
        <w:t xml:space="preserve"> </w:t>
      </w:r>
      <w:r w:rsidRPr="00796FE1">
        <w:rPr>
          <w:szCs w:val="28"/>
          <w:lang w:eastAsia="ru-RU"/>
        </w:rPr>
        <w:t>Єдиної інформаційної системи соціальної сфери</w:t>
      </w:r>
      <w:r>
        <w:rPr>
          <w:szCs w:val="28"/>
          <w:lang w:eastAsia="ru-RU"/>
        </w:rPr>
        <w:t xml:space="preserve"> (ЄІССС) </w:t>
      </w:r>
      <w:r w:rsidRPr="00796FE1">
        <w:rPr>
          <w:color w:val="000000"/>
          <w:szCs w:val="28"/>
          <w:lang w:eastAsia="ru-RU"/>
        </w:rPr>
        <w:t>та формування електронної справи. Забезпечує прийняття рішення про призначення (відмову в призначенні) заявнику державної соціальної підтримки (у разі формування електронної справи – на її підставі) та інформує орган місцевого самоврядування базового рівня (територіальні громади району), центр надання адміністративних послуг щодо прийнятого рішення;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прийом документів для призначення усіх видів соціальної допомоги, надісланих поштою або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 та забезпечує розгляд заяв і прийняття рішень відповідно до затверджених стандартів надання послуг;</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Pr>
          <w:szCs w:val="28"/>
          <w:lang w:eastAsia="ru-RU"/>
        </w:rPr>
        <w:t>24</w:t>
      </w:r>
      <w:r w:rsidRPr="00796FE1">
        <w:rPr>
          <w:szCs w:val="28"/>
          <w:lang w:eastAsia="ru-RU"/>
        </w:rPr>
        <w:t>) у сфері реалізації державних соціальних гарантій окремим категоріям населення: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підготовку документів щодо визначення статусу осіб, які постраждали внаслідок Чорнобильської катастрофи;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санаторно-курортне лікування осіб з інвалідністю, жертв нацистських переслідувань, громадян, які постраждали внаслідок Чорнобильської катастрофи, а також виплату грошової компенсації вартості санаторно-курортного лікування деяким категоріям населення відповідно до законодавства;</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подає пропозиції до проектів регіональних програм соціального захисту громадян, які постраждали внаслідок Чорнобильської катастрофи;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організовує збір і подання документів для виплати: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одноразової грошової допомоги </w:t>
      </w:r>
      <w:r w:rsidRPr="00796FE1">
        <w:rPr>
          <w:szCs w:val="28"/>
          <w:lang w:eastAsia="ru-RU"/>
        </w:rPr>
        <w:t>постраждалим о</w:t>
      </w:r>
      <w:r w:rsidRPr="00796FE1">
        <w:rPr>
          <w:color w:val="000000"/>
          <w:szCs w:val="28"/>
          <w:lang w:eastAsia="ru-RU"/>
        </w:rPr>
        <w:t>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веде облік внутрішньо переміщених осіб;</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аналізує стан виконання комплексних програм та реалізації заходів соціальної підтримки малозабезпечених верств населення і подає голові районної державної адміністрації – начальнику районної військової адміністрації пропозиції з цих питань;</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роботу з видачі посвідчень, що дають право на пільгу окремим категоріям громадян відповідно до законодавства;</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організовує та проводить виплату одноразової матеріальної допомоги особам, які </w:t>
      </w:r>
      <w:r>
        <w:rPr>
          <w:color w:val="000000"/>
          <w:szCs w:val="28"/>
          <w:lang w:eastAsia="ru-RU"/>
        </w:rPr>
        <w:t>постраждали від торгівлі людьми;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Pr>
          <w:color w:val="000000"/>
          <w:szCs w:val="28"/>
          <w:lang w:eastAsia="ru-RU"/>
        </w:rPr>
        <w:t>25</w:t>
      </w:r>
      <w:r w:rsidRPr="00796FE1">
        <w:rPr>
          <w:color w:val="000000"/>
          <w:szCs w:val="28"/>
          <w:lang w:eastAsia="ru-RU"/>
        </w:rPr>
        <w:t>) у сферах надання соціальних послуг населенню, проведення соціальної роботи:</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організовує роботу із визначення потреби Рахівського району у соціальних послугах, готує і подає районній державній адміністрації – районній військовій адміністрації пропозиції щодо організації надання соціальних послуг відповідно до потреби, створення комунальних установ, закладів і служб – надавачів соціальних послуг, формування соціального замовлення на надання необхідних соціальних послуг недержавними надавачами соціальних послуг;         </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інформує населення територіальних громад Рахівського району про надавачів соціальних послуг і послуги, що ними надаються;</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моніторинг надання соціальних послуг, оцінює їх якість, контролює роботу комунальних надавачів соціальних послуг, вживає заходів з покращення якості надання соціальних послуг;</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облік осіб, які звертаються в Управління з питаннями направлення їх в установи та заклади, що надають соціальні послуги, сприяє в оформленні відповідних документів цим особам;</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спрямовує та координує діяльність комунальних надавачів соціальних послуг;</w:t>
      </w:r>
    </w:p>
    <w:p w:rsidR="00976EF0" w:rsidRPr="00796FE1" w:rsidRDefault="00976EF0"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моніторинг та аналіз ефективності проведення</w:t>
      </w:r>
      <w:r>
        <w:rPr>
          <w:color w:val="000000"/>
          <w:szCs w:val="28"/>
          <w:lang w:eastAsia="ru-RU"/>
        </w:rPr>
        <w:t xml:space="preserve"> соціальної роботи із сім’ями/</w:t>
      </w:r>
      <w:r w:rsidRPr="00796FE1">
        <w:rPr>
          <w:color w:val="000000"/>
          <w:szCs w:val="28"/>
          <w:lang w:eastAsia="ru-RU"/>
        </w:rPr>
        <w:t>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районній державній адміністрації – районній військовій адміністрації та органам місцевого самоврядування пропозиції щодо створення закладів, установ і служб, які надають соціальні послуги особам і сім’ям, що перебувають  у  складних  життєвих  обставинах;</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сприяє впровадженню нових соціальних послуг, у тому числі платних, відповідно до законодавства;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доступність громадян до соціальних послуг і своєчасність надання відповідно до законодавства;</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бере участь у плануванні бюджетних капітальних вкладень на будівництво установ і закладів соціального захисту </w:t>
      </w:r>
      <w:r w:rsidRPr="00796FE1">
        <w:rPr>
          <w:szCs w:val="28"/>
          <w:lang w:eastAsia="ru-RU"/>
        </w:rPr>
        <w:t xml:space="preserve">та соціального обслуговування </w:t>
      </w:r>
      <w:r w:rsidRPr="00796FE1">
        <w:rPr>
          <w:color w:val="000000"/>
          <w:szCs w:val="28"/>
          <w:lang w:eastAsia="ru-RU"/>
        </w:rPr>
        <w:t>населення;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підтримує діяльність недержавних надавачів соціальних послуг;    забезпечує взаємодію суб’єктів, що надають соціальні послуги</w:t>
      </w:r>
      <w:r w:rsidRPr="00796FE1">
        <w:rPr>
          <w:color w:val="FF0000"/>
          <w:szCs w:val="28"/>
          <w:lang w:eastAsia="ru-RU"/>
        </w:rPr>
        <w:t xml:space="preserve"> </w:t>
      </w:r>
      <w:r w:rsidRPr="00796FE1">
        <w:rPr>
          <w:szCs w:val="28"/>
          <w:lang w:eastAsia="ru-RU"/>
        </w:rPr>
        <w:t>сім’ям (особам), які перебувають у складних життєвих обставинах;</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визначає пріоритети соціального замовлення та організовує його проведення;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оцінює конкурсні пропозиції соціальних проектів, які подаються недержавними надавачами соціальних послуг, на конкурс із залучення бюджетних коштів для надання соціальних послуг;</w:t>
      </w:r>
    </w:p>
    <w:p w:rsidR="00976EF0" w:rsidRPr="00796FE1" w:rsidRDefault="00976EF0" w:rsidP="00C117BB">
      <w:pPr>
        <w:pStyle w:val="Default"/>
        <w:tabs>
          <w:tab w:val="left" w:pos="0"/>
          <w:tab w:val="left" w:pos="9639"/>
        </w:tabs>
        <w:ind w:firstLine="540"/>
        <w:jc w:val="both"/>
        <w:rPr>
          <w:sz w:val="28"/>
          <w:szCs w:val="28"/>
        </w:rPr>
      </w:pPr>
      <w:r w:rsidRPr="00796FE1">
        <w:rPr>
          <w:sz w:val="28"/>
          <w:szCs w:val="28"/>
        </w:rPr>
        <w:t xml:space="preserve">сприяє громадським,  благодійним,  релігійним  організаціям  та  окремим волонтерам </w:t>
      </w:r>
      <w:r w:rsidRPr="00796FE1">
        <w:rPr>
          <w:sz w:val="28"/>
          <w:szCs w:val="28"/>
          <w:lang w:eastAsia="ru-RU"/>
        </w:rPr>
        <w:t>у наданні допомоги соціально незахищеним громадянам, та в поширенні інформації про організації та установи, що залучають до своєї діяльності волонтерів, фізичних осіб, організації та установи;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7" w:name="o126"/>
      <w:bookmarkStart w:id="8" w:name="o129"/>
      <w:bookmarkStart w:id="9" w:name="o133"/>
      <w:bookmarkStart w:id="10" w:name="o134"/>
      <w:bookmarkStart w:id="11" w:name="o138"/>
      <w:bookmarkEnd w:id="7"/>
      <w:bookmarkEnd w:id="8"/>
      <w:bookmarkEnd w:id="9"/>
      <w:bookmarkEnd w:id="10"/>
      <w:bookmarkEnd w:id="11"/>
      <w:r w:rsidRPr="00796FE1">
        <w:rPr>
          <w:szCs w:val="28"/>
          <w:lang w:eastAsia="ru-RU"/>
        </w:rPr>
        <w:t>сприяє влаштуванню (за потреби) до будинків-інтернатів (пансіонатів) осіб похилого віку, осіб з інвалідністю;</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організовує роботу з питань опіки та піклування над повнолітніми недієздатними особами та особами, цивільна дієздатність яких обмежена;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вживає заходів щодо соціального захисту бездомних осіб та запобігання бездомності;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вживає заходів із соціального патронажу осіб, звільнених від відбування покарання у виді обмеження волі  або  позбавлення волі  на  певний строк,  бере </w:t>
      </w:r>
      <w:r w:rsidRPr="00796FE1">
        <w:rPr>
          <w:szCs w:val="28"/>
          <w:lang w:eastAsia="ru-RU"/>
        </w:rPr>
        <w:t xml:space="preserve">участь у діяльності </w:t>
      </w:r>
      <w:r w:rsidRPr="00796FE1">
        <w:rPr>
          <w:color w:val="000000"/>
          <w:szCs w:val="28"/>
          <w:lang w:eastAsia="ru-RU"/>
        </w:rPr>
        <w:t>спостережної комісії, утвореної районною державною адміністрацією – районною військовою адміністрацією;</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Pr>
          <w:szCs w:val="28"/>
          <w:lang w:eastAsia="ru-RU"/>
        </w:rPr>
        <w:t>2</w:t>
      </w:r>
      <w:r w:rsidRPr="00136BD6">
        <w:rPr>
          <w:szCs w:val="28"/>
          <w:lang w:eastAsia="ru-RU"/>
        </w:rPr>
        <w:t>6</w:t>
      </w:r>
      <w:r w:rsidRPr="00796FE1">
        <w:rPr>
          <w:szCs w:val="28"/>
          <w:lang w:eastAsia="ru-RU"/>
        </w:rPr>
        <w:t>) у сфері соціальної інтеграції осіб з інвалідністю:</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веде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координує роботу реабілітаційних установ місцевого рівня для осіб з інвалідністю та дітей з інвалідністю і сприяє їх розвитку, розглядає пропозиції органів місцевого самоврядування щодо потреби у створенні, реорганізації, ліквідації реабілітаційних установ;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направлення осіб з інвалідністю, дітей з інвалідністю та дітей віком до трьох років, які належать до групи ризику щодо отримання інвалідності та інших осіб, до установ, які надають реабілітаційні послуги, відповідно до бюджетних програм;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виплату грошових компенсацій на бензин, ремонт і технічне обслуговування автомобілів та на транспортне обслуговування, інших грошових компенсацій, передбачених законодавством;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визначає потреби в забезпеченні осіб з інвалідністю та інших окремих категорій населення технічними та іншими засобами реабілітації, автомобілями, санаторно-курортним лікуванням, у компенсаційних виплатах, передбачених законодавством, та направляє узагальнену інформацію Департаменту;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органам місцевого самоврядування пропозиції щодо потреби в комунальних реабілітаційних установах для осіб з інвалідністю та дітей з інвалідністю;</w:t>
      </w:r>
    </w:p>
    <w:p w:rsidR="00976EF0"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інформує осіб з інвалідністю щодо можливостей проходження ними професійної реабілітації в реабілітаційних установах,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інформує Рахівську районну філію Закарпатського обласного центру зайнятості та відділення Фонду соціального захисту інвалідів про осіб з інвалідністю, які виявили бажання працювати;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створенні безперешкодного середовища для маломобільних категорій населення;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Pr>
          <w:color w:val="000000"/>
          <w:szCs w:val="28"/>
          <w:lang w:eastAsia="ru-RU"/>
        </w:rPr>
        <w:t>2</w:t>
      </w:r>
      <w:r w:rsidRPr="00136BD6">
        <w:rPr>
          <w:color w:val="000000"/>
          <w:szCs w:val="28"/>
          <w:lang w:eastAsia="ru-RU"/>
        </w:rPr>
        <w:t>7</w:t>
      </w:r>
      <w:r w:rsidRPr="00796FE1">
        <w:rPr>
          <w:color w:val="000000"/>
          <w:szCs w:val="28"/>
          <w:lang w:eastAsia="ru-RU"/>
        </w:rPr>
        <w:t>) у напрямах поліпшення становища сімей (</w:t>
      </w:r>
      <w:r w:rsidRPr="00796FE1">
        <w:rPr>
          <w:szCs w:val="28"/>
          <w:lang w:eastAsia="ru-RU"/>
        </w:rPr>
        <w:t xml:space="preserve">у тому числі сімей з дітьми, багатодітних   і   молодих   сімей), зокрема шляхом оздоровлення та відпочинку дітей, запобігання та протидії домашньому  насильству  та насильству за ознакою статі, </w:t>
      </w:r>
      <w:bookmarkStart w:id="12" w:name="o105"/>
      <w:bookmarkEnd w:id="12"/>
      <w:r w:rsidRPr="00796FE1">
        <w:rPr>
          <w:szCs w:val="28"/>
          <w:lang w:eastAsia="ru-RU"/>
        </w:rPr>
        <w:t>забезпечення рівних прав та можливостей жінок і чоловіків, протидії торгівлі людьми:</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взаємодіє з іншими структурними підрозділами районної державної адміністрації – районної військової адміністрації,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w:t>
      </w:r>
      <w:r w:rsidRPr="00796FE1">
        <w:rPr>
          <w:szCs w:val="28"/>
          <w:lang w:eastAsia="ru-RU"/>
        </w:rPr>
        <w:t>протидії дискримінації за ознакою статі,</w:t>
      </w:r>
      <w:r w:rsidRPr="00796FE1">
        <w:rPr>
          <w:color w:val="000000"/>
          <w:szCs w:val="28"/>
          <w:lang w:eastAsia="ru-RU"/>
        </w:rPr>
        <w:t xml:space="preserve"> протидії торгівлі людьми, організації оздоровлення та відпочинку дітей;</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реалізацію на території району заходів у сфері запобігання та протидії домашньому насильству і насильству за ознакою статі;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надання на території району соціальних послуг (у тому числі шляхом соціального замовлення) у сфері запобігання та протидії домашньому насильству і насильству за ознакою статі;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району;</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інформує постраждалих осіб про права, заходи та соціальні послуги, якими вони можуть скористатися;</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відповідно до законодавства збір, аналіз і поширення на території району інформації про домашнє насильство і насильство за ознакою статі;</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звітує центральному органу виконавчої влади, що реалізує державну політику у сфері запобігання та протидії домашньому насильству і насильству за ознакою статі, про виконання повноважень у цій сфері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r w:rsidRPr="00796FE1">
        <w:rPr>
          <w:szCs w:val="28"/>
          <w:lang w:eastAsia="ru-RU"/>
        </w:rPr>
        <w:t xml:space="preserve"> і насильству за ознакою статі</w:t>
      </w:r>
      <w:r w:rsidRPr="00796FE1">
        <w:rPr>
          <w:color w:val="000000"/>
          <w:szCs w:val="28"/>
          <w:lang w:eastAsia="ru-RU"/>
        </w:rPr>
        <w:t>;</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w:t>
      </w:r>
    </w:p>
    <w:p w:rsidR="00976EF0" w:rsidRPr="00796FE1" w:rsidRDefault="00976EF0" w:rsidP="00C117BB">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організацію оздоровлення та відпочинку дітей, реалізацію відповідних програм, сприяння збереженню та розвитку мережі дитячих оздоровчих закладів;</w:t>
      </w:r>
    </w:p>
    <w:p w:rsidR="00976EF0" w:rsidRPr="00796FE1" w:rsidRDefault="00976EF0"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організацію виїзду груп дітей на відпочинок та оздоровлення за     кордон; </w:t>
      </w:r>
    </w:p>
    <w:p w:rsidR="00976EF0" w:rsidRPr="00796FE1" w:rsidRDefault="00976EF0"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оздоровлення дітей, які потребують особливої соціальної уваги та підтримки;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виконання інших повноважень відповідно до Закону України „Про оздоровлення та відпочинок дітей”;</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забезпечує контроль за діяльністю дитячих закладів оздоровлення та відпочинку незалежно від форм власності та підпорядкування; </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надає організаційну, методичну та інформаційну допомогу з питань оздоровлення та відпочинку дітей громадським об’єднанням, фондам, підприємствам, установам, організаціям, дитячим закладам оздоровлення та відпочинку, громадянам;</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надає у межах повноважень сім'ям та окремим громадянам консультаційно - методичну допомогу з питань запобігання та протидії домашньому насильству та насильству за ознакою статті; забезпечує організацію діяльності спеціалізованих служб підтримки осіб, які постраждали від домашнього насильства та / або насильства за ознакою статі;</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 межах повноважень розроблення та проведення заходів, спрямованих на розв’язання соціальних проблем молодих сімей, сприяє забезпеченню молоді з числа дітей-сиріт і дітей, позбавлених батьківського піклування;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виконання програм і заходів щодо протидії торгівлі людьми, надає правову, методичну та організаційну допомогу з питань протидії торгівлі людьми підприємствам, установам, організаціям;</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забезпечує впровадження національного механізму взаємодії суб’єктів, які реалізують заходи у сфері протидії торгівлі людьми, підготовку документів щодо встановлення статусу особи, яка постраждала від торгівлі людьми; </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організовує проведення інформаційних кампаній з питань протидії торгівлі людьми;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підтримку пунктів консультування та поширення інформаційно-просвітницьких матеріалів з питань запобігання торгівлі людьми;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вживає заходів для підвищення рівня обізнаності з питань протидії торгівлі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FF0000"/>
          <w:szCs w:val="28"/>
          <w:lang w:eastAsia="ru-RU"/>
        </w:rPr>
      </w:pPr>
      <w:r w:rsidRPr="00796FE1">
        <w:rPr>
          <w:szCs w:val="28"/>
          <w:lang w:eastAsia="ru-RU"/>
        </w:rPr>
        <w:t>організовує роботу з оцінювання потреб та надання допомоги особам, які постраждали від торгівлі людьми; надає консультаційно-методичну допомогу реабілітаційним центрам для осіб, які постраждали від торгівлі людьми;</w:t>
      </w:r>
    </w:p>
    <w:p w:rsidR="00976EF0" w:rsidRPr="00796FE1" w:rsidRDefault="00976EF0"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сприяє створенню дитячих будинків сімейного типу та прийомних сімей;</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Pr>
          <w:szCs w:val="28"/>
          <w:lang w:eastAsia="ru-RU"/>
        </w:rPr>
        <w:t>2</w:t>
      </w:r>
      <w:r w:rsidRPr="00136BD6">
        <w:rPr>
          <w:szCs w:val="28"/>
          <w:lang w:eastAsia="ru-RU"/>
        </w:rPr>
        <w:t>8</w:t>
      </w:r>
      <w:r w:rsidRPr="00796FE1">
        <w:rPr>
          <w:szCs w:val="28"/>
          <w:lang w:eastAsia="ru-RU"/>
        </w:rPr>
        <w:t>) забезпечує ведення централізованого банку даних з проблем інвалідності (ЦБІ); Єдиної інформаційної системи соціальної сфери</w:t>
      </w:r>
      <w:r>
        <w:rPr>
          <w:szCs w:val="28"/>
          <w:lang w:eastAsia="ru-RU"/>
        </w:rPr>
        <w:t xml:space="preserve"> (ЄІССС)</w:t>
      </w:r>
      <w:r w:rsidRPr="00796FE1">
        <w:rPr>
          <w:szCs w:val="28"/>
          <w:lang w:eastAsia="ru-RU"/>
        </w:rPr>
        <w:t>; Єдиної інформаційної бази даних про внутрішньо переміщених осіб; Державного реєстру майнових об’єктів оздоровлення та відпочинку дітей; Реєстру посвідчень батьків багатодітної сім’ї та дитини з багатодітної сім’ї; системи Електронної соціальної послуги відшкодування вартості послуги з догляду за дитиною до трьох років ,,муніципальна няня”,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 Єдиного державного реєстру ветеранів війни;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136BD6">
        <w:rPr>
          <w:szCs w:val="28"/>
          <w:lang w:val="ru-RU" w:eastAsia="ru-RU"/>
        </w:rPr>
        <w:t>29</w:t>
      </w:r>
      <w:r w:rsidRPr="00796FE1">
        <w:rPr>
          <w:szCs w:val="28"/>
          <w:lang w:eastAsia="ru-RU"/>
        </w:rPr>
        <w:t>) інформує населення з питань, що належать до його компетенції,</w:t>
      </w:r>
      <w:r w:rsidRPr="00796FE1">
        <w:rPr>
          <w:color w:val="000000"/>
          <w:szCs w:val="28"/>
          <w:lang w:eastAsia="ru-RU"/>
        </w:rPr>
        <w:t xml:space="preserve">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Pr>
          <w:color w:val="000000"/>
          <w:szCs w:val="28"/>
          <w:lang w:eastAsia="ru-RU"/>
        </w:rPr>
        <w:t>3</w:t>
      </w:r>
      <w:r w:rsidRPr="00136BD6">
        <w:rPr>
          <w:color w:val="000000"/>
          <w:szCs w:val="28"/>
          <w:lang w:eastAsia="ru-RU"/>
        </w:rPr>
        <w:t>0</w:t>
      </w:r>
      <w:r w:rsidRPr="00796FE1">
        <w:rPr>
          <w:color w:val="000000"/>
          <w:szCs w:val="28"/>
          <w:lang w:eastAsia="ru-RU"/>
        </w:rPr>
        <w:t>) забезпечує на відповідному рівні реалізацію міжнародних проектів із соціальних питань;</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Pr>
          <w:color w:val="000000"/>
          <w:szCs w:val="28"/>
          <w:lang w:eastAsia="ru-RU"/>
        </w:rPr>
        <w:t>3</w:t>
      </w:r>
      <w:r w:rsidRPr="00AC012C">
        <w:rPr>
          <w:color w:val="000000"/>
          <w:szCs w:val="28"/>
          <w:lang w:val="ru-RU" w:eastAsia="ru-RU"/>
        </w:rPr>
        <w:t>1</w:t>
      </w:r>
      <w:bookmarkStart w:id="13" w:name="_GoBack"/>
      <w:bookmarkEnd w:id="13"/>
      <w:r w:rsidRPr="00796FE1">
        <w:rPr>
          <w:color w:val="000000"/>
          <w:szCs w:val="28"/>
          <w:lang w:eastAsia="ru-RU"/>
        </w:rPr>
        <w:t>) виконує інші передбачені законодавством повноваження.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6. Управління має право</w:t>
      </w:r>
      <w:r w:rsidRPr="00796FE1">
        <w:rPr>
          <w:b/>
          <w:color w:val="000000"/>
          <w:szCs w:val="28"/>
          <w:lang w:eastAsia="ru-RU"/>
        </w:rPr>
        <w:t xml:space="preserve"> </w:t>
      </w:r>
      <w:r w:rsidRPr="00796FE1">
        <w:rPr>
          <w:color w:val="000000"/>
          <w:szCs w:val="28"/>
          <w:lang w:eastAsia="ru-RU"/>
        </w:rPr>
        <w:t>в період дії воєнного стану:</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 отримувати в установленому законодавством порядку від інших структурних підрозділів</w:t>
      </w:r>
      <w:r w:rsidRPr="00796FE1">
        <w:rPr>
          <w:szCs w:val="28"/>
          <w:lang w:eastAsia="ru-RU"/>
        </w:rPr>
        <w:t xml:space="preserve"> районної державної адміністрації – районної військової адміністрації</w:t>
      </w:r>
      <w:r w:rsidRPr="00796FE1">
        <w:rPr>
          <w:color w:val="000000"/>
          <w:szCs w:val="28"/>
          <w:lang w:eastAsia="ru-RU"/>
        </w:rPr>
        <w:t>, 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2) залучати до виконання окремих робіт, участі у вивченні окремих питань фахівців  інших  структурних  підрозділів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 підприємств, установ, організацій (за погодженням з їхніми керівниками), представників громадських об’єднань (за згодою);</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3) вносити </w:t>
      </w:r>
      <w:r w:rsidRPr="00796FE1">
        <w:rPr>
          <w:szCs w:val="28"/>
          <w:lang w:eastAsia="ru-RU"/>
        </w:rPr>
        <w:t>в установленому порядку пропозиції щодо удосконалення роботи районної державної адміністрації – районної військової адміністрації з питань соціального захисту населення;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4) користуватись в установленому порядку інформаційними базами органів виконавчої влади, системами зв’язку та комунікації, мережами спеціального зв’язку та іншими технічними засобами;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5) скликати в установленому порядку наради, проводити семінари та конференції з питань, що належать до його компетенції.</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7. Управління</w:t>
      </w:r>
      <w:r w:rsidRPr="00796FE1">
        <w:rPr>
          <w:b/>
          <w:color w:val="000000"/>
          <w:szCs w:val="28"/>
          <w:lang w:eastAsia="ru-RU"/>
        </w:rPr>
        <w:t xml:space="preserve"> </w:t>
      </w:r>
      <w:r w:rsidRPr="00796FE1">
        <w:rPr>
          <w:color w:val="000000"/>
          <w:szCs w:val="28"/>
          <w:lang w:eastAsia="ru-RU"/>
        </w:rPr>
        <w:t>в період дії воєнного стану</w:t>
      </w:r>
      <w:r w:rsidRPr="00796FE1">
        <w:rPr>
          <w:b/>
          <w:color w:val="000000"/>
          <w:szCs w:val="28"/>
          <w:lang w:eastAsia="ru-RU"/>
        </w:rPr>
        <w:t xml:space="preserve">  </w:t>
      </w:r>
      <w:r w:rsidRPr="00796FE1">
        <w:rPr>
          <w:szCs w:val="28"/>
          <w:lang w:eastAsia="ru-RU"/>
        </w:rPr>
        <w:t xml:space="preserve">в установленому законодавством порядку та в межах </w:t>
      </w:r>
      <w:r w:rsidRPr="00796FE1">
        <w:rPr>
          <w:color w:val="000000"/>
          <w:szCs w:val="28"/>
          <w:lang w:eastAsia="ru-RU"/>
        </w:rPr>
        <w:t xml:space="preserve">повноважень взаємодіє з іншими структурними підрозділами </w:t>
      </w:r>
      <w:r w:rsidRPr="00796FE1">
        <w:rPr>
          <w:szCs w:val="28"/>
          <w:lang w:eastAsia="ru-RU"/>
        </w:rPr>
        <w:t>районної державної адміністрації – районній військовій адміністрації</w:t>
      </w:r>
      <w:r w:rsidRPr="00796FE1">
        <w:rPr>
          <w:color w:val="000000"/>
          <w:szCs w:val="28"/>
          <w:lang w:eastAsia="ru-RU"/>
        </w:rPr>
        <w:t xml:space="preserve">, апаратом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 xml:space="preserve">, органами місцевого самоврядування, територіальними органами міністерств, інших центральних органів виконавчої влади, а </w:t>
      </w:r>
      <w:r w:rsidRPr="00796FE1">
        <w:rPr>
          <w:szCs w:val="28"/>
          <w:lang w:eastAsia="ru-RU"/>
        </w:rPr>
        <w:t xml:space="preserve">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передання інформації, необхідної для належного виконання визначених </w:t>
      </w:r>
      <w:r w:rsidRPr="00796FE1">
        <w:rPr>
          <w:color w:val="000000"/>
          <w:szCs w:val="28"/>
          <w:lang w:eastAsia="ru-RU"/>
        </w:rPr>
        <w:t>для нього завдань та проведення запланованих заходів.</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8. Начальника Управління</w:t>
      </w:r>
      <w:r w:rsidRPr="00796FE1">
        <w:rPr>
          <w:szCs w:val="28"/>
          <w:lang w:eastAsia="ru-RU"/>
        </w:rPr>
        <w:t xml:space="preserve"> </w:t>
      </w:r>
      <w:r w:rsidRPr="00796FE1">
        <w:rPr>
          <w:color w:val="000000"/>
          <w:szCs w:val="28"/>
          <w:lang w:eastAsia="ru-RU"/>
        </w:rPr>
        <w:t xml:space="preserve">призначає на посаду та звільняє з посади голова </w:t>
      </w:r>
      <w:r w:rsidRPr="00796FE1">
        <w:rPr>
          <w:szCs w:val="28"/>
          <w:lang w:eastAsia="ru-RU"/>
        </w:rPr>
        <w:t>районної державної адміністрації – начальник районної військової адміністрації згідно із законодавством про державну службу за погодженням із директором Департаменту в установленому законодавством порядку.</w:t>
      </w:r>
    </w:p>
    <w:p w:rsidR="00976EF0" w:rsidRPr="00796FE1" w:rsidRDefault="00976EF0"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9. Начальник Управління</w:t>
      </w:r>
      <w:r w:rsidRPr="00796FE1">
        <w:rPr>
          <w:b/>
          <w:color w:val="000000"/>
          <w:szCs w:val="28"/>
          <w:lang w:eastAsia="ru-RU"/>
        </w:rPr>
        <w:t xml:space="preserve"> </w:t>
      </w:r>
      <w:r w:rsidRPr="00796FE1">
        <w:rPr>
          <w:color w:val="000000"/>
          <w:szCs w:val="28"/>
          <w:lang w:eastAsia="ru-RU"/>
        </w:rPr>
        <w:t>в період дії воєнного стану:</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 керує роботою Управління, є персонально відповідальним за організацію та результати його діяльності, сприяє створенню належних умов праці в Управлінні;</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 подає на затвердження голові</w:t>
      </w:r>
      <w:r w:rsidRPr="00796FE1">
        <w:t xml:space="preserve"> </w:t>
      </w:r>
      <w:r w:rsidRPr="00796FE1">
        <w:rPr>
          <w:color w:val="000000"/>
          <w:szCs w:val="28"/>
          <w:lang w:eastAsia="ru-RU"/>
        </w:rPr>
        <w:t>районної державної адміністрації – начальнику військової адміністрації</w:t>
      </w:r>
      <w:r w:rsidRPr="00796FE1">
        <w:t xml:space="preserve"> </w:t>
      </w:r>
      <w:r w:rsidRPr="00796FE1">
        <w:rPr>
          <w:color w:val="000000"/>
          <w:szCs w:val="28"/>
          <w:lang w:eastAsia="ru-RU"/>
        </w:rPr>
        <w:t>положення про Управління;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3) затверджує посадові інструкції працівників Управління та визначає їхні обов’язки;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4) планує роботу Управління, вносить пропозиції щодо формування планів роботи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5) вживає заходів щодо удосконалення організації та підвищення ефективності роботи Управління;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6) звітує перед головою районної </w:t>
      </w:r>
      <w:r w:rsidRPr="00796FE1">
        <w:rPr>
          <w:szCs w:val="28"/>
          <w:lang w:eastAsia="ru-RU"/>
        </w:rPr>
        <w:t>державної адміністрації</w:t>
      </w:r>
      <w:r w:rsidRPr="00796FE1">
        <w:rPr>
          <w:color w:val="000000"/>
          <w:szCs w:val="28"/>
          <w:lang w:eastAsia="ru-RU"/>
        </w:rPr>
        <w:t xml:space="preserve"> – начальником районної військової адміністрації про виконання Управлінням визначених для нього завдань і затверджених планів роботи;</w:t>
      </w:r>
    </w:p>
    <w:p w:rsidR="00976EF0" w:rsidRPr="00796FE1" w:rsidRDefault="00976EF0"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7) може входити до складу колегії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w:t>
      </w:r>
    </w:p>
    <w:p w:rsidR="00976EF0" w:rsidRPr="00796FE1" w:rsidRDefault="00976EF0"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8) вносить пропозиції щодо розгляду на засіданнях колегії питань, які належать до компетенції Управління, та забезпечує розроблення проектів відповідних рішень;</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9) представляє інтереси </w:t>
      </w:r>
      <w:r w:rsidRPr="00796FE1">
        <w:rPr>
          <w:color w:val="000000"/>
          <w:szCs w:val="28"/>
          <w:lang w:eastAsia="ru-RU"/>
        </w:rPr>
        <w:t>Управління</w:t>
      </w:r>
      <w:r w:rsidRPr="00796FE1">
        <w:rPr>
          <w:szCs w:val="28"/>
          <w:lang w:eastAsia="ru-RU"/>
        </w:rPr>
        <w:t xml:space="preserve"> у взаємовідносинах з іншими структурними підрозділами районної державної адміністрації – районної військової адміністрації, з Департаментом, органами місцевого самоврядування, територіальними органами міністерств, інших центральних органів виконавчої влади, підприємствами, установами, організаціями – за дорученням керівництва районної державної адміністрації – районної військової адміністрації;</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10) видає в межах повноважень накази, організовує контроль за їх виконанням;</w:t>
      </w:r>
    </w:p>
    <w:p w:rsidR="00976EF0" w:rsidRPr="00796FE1" w:rsidRDefault="00976EF0" w:rsidP="00796FE1">
      <w:pPr>
        <w:tabs>
          <w:tab w:val="left" w:pos="0"/>
          <w:tab w:val="left" w:pos="1800"/>
          <w:tab w:val="left" w:pos="11482"/>
        </w:tabs>
        <w:ind w:firstLine="540"/>
        <w:jc w:val="both"/>
        <w:rPr>
          <w:bCs/>
          <w:szCs w:val="28"/>
          <w:lang w:eastAsia="ru-RU"/>
        </w:rPr>
      </w:pPr>
      <w:r w:rsidRPr="00796FE1">
        <w:rPr>
          <w:color w:val="000000"/>
          <w:szCs w:val="28"/>
          <w:lang w:eastAsia="ru-RU"/>
        </w:rPr>
        <w:t>накази нормативно-правового характеру, які зачіпають права, свободи законні інтереси громадян або мають міжвідомчий характер підлягають державній реєстрації в Західному міжрегіональному управлінні Міністерства юстиції (м. Івано-Франківськ);</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11) подає на затвердження голові </w:t>
      </w:r>
      <w:r w:rsidRPr="00796FE1">
        <w:rPr>
          <w:szCs w:val="28"/>
          <w:lang w:eastAsia="ru-RU"/>
        </w:rPr>
        <w:t>державної адміністрації – начальнику військової адміністрації</w:t>
      </w:r>
      <w:r w:rsidRPr="00796FE1">
        <w:rPr>
          <w:color w:val="000000"/>
          <w:szCs w:val="28"/>
          <w:lang w:eastAsia="ru-RU"/>
        </w:rPr>
        <w:t xml:space="preserve"> проекти кошторису та штатного розпису Управління в межах визначеної граничної чисельності та фонду оплати праці його працівників;</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12) розпоряджається коштами в межах затвердженого головою </w:t>
      </w:r>
      <w:r w:rsidRPr="00796FE1">
        <w:rPr>
          <w:szCs w:val="28"/>
          <w:lang w:eastAsia="ru-RU"/>
        </w:rPr>
        <w:t>районної державної адміністрації</w:t>
      </w:r>
      <w:r w:rsidRPr="00796FE1">
        <w:rPr>
          <w:color w:val="000000"/>
          <w:szCs w:val="28"/>
          <w:lang w:eastAsia="ru-RU"/>
        </w:rPr>
        <w:t xml:space="preserve"> </w:t>
      </w:r>
      <w:r w:rsidRPr="00796FE1">
        <w:rPr>
          <w:szCs w:val="28"/>
          <w:lang w:eastAsia="ru-RU"/>
        </w:rPr>
        <w:t>– начальником районної військової адміністрації</w:t>
      </w:r>
      <w:r w:rsidRPr="00796FE1">
        <w:rPr>
          <w:color w:val="000000"/>
          <w:szCs w:val="28"/>
          <w:lang w:eastAsia="ru-RU"/>
        </w:rPr>
        <w:t xml:space="preserve"> кошторису Управління;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13) здійснює добір кадрів;</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організовує роботу з підвищення рівня професійної компетентності державних службовців Управління;</w:t>
      </w:r>
    </w:p>
    <w:p w:rsidR="00976EF0" w:rsidRPr="00796FE1" w:rsidRDefault="00976EF0"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15) проводить особистий прийом громадян з питань, що належать до повноважень Управління;</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16) забезпечує дотримання працівниками Управління правил внутрішнього службового трудового розпорядку та виконавської дисципліни;</w:t>
      </w:r>
    </w:p>
    <w:p w:rsidR="00976EF0" w:rsidRPr="00796FE1" w:rsidRDefault="00976EF0"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17) виконує інші повноваження, визначені законом.</w:t>
      </w:r>
    </w:p>
    <w:p w:rsidR="00976EF0" w:rsidRPr="00796FE1" w:rsidRDefault="00976EF0" w:rsidP="00796FE1">
      <w:p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Керівник Управління здійснює визначені Законом України </w:t>
      </w:r>
      <w:r w:rsidRPr="00796FE1">
        <w:rPr>
          <w:szCs w:val="28"/>
          <w:lang w:eastAsia="ru-RU"/>
        </w:rPr>
        <w:t>,,</w:t>
      </w:r>
      <w:r w:rsidRPr="00796FE1">
        <w:rPr>
          <w:color w:val="000000"/>
          <w:szCs w:val="28"/>
          <w:lang w:eastAsia="ru-RU"/>
        </w:rPr>
        <w:t>Про державну службу” повноваження керівника державної служби у цьому структурному підрозділі.</w:t>
      </w:r>
    </w:p>
    <w:p w:rsidR="00976EF0" w:rsidRPr="00796FE1" w:rsidRDefault="00976EF0"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szCs w:val="28"/>
          <w:lang w:eastAsia="ru-RU"/>
        </w:rPr>
        <w:t xml:space="preserve">10. Накази начальника </w:t>
      </w:r>
      <w:r w:rsidRPr="00796FE1">
        <w:rPr>
          <w:color w:val="000000"/>
          <w:szCs w:val="28"/>
          <w:lang w:eastAsia="ru-RU"/>
        </w:rPr>
        <w:t>Управління</w:t>
      </w:r>
      <w:r w:rsidRPr="00796FE1">
        <w:rPr>
          <w:szCs w:val="28"/>
          <w:lang w:eastAsia="ru-RU"/>
        </w:rPr>
        <w:t xml:space="preserve">, що суперечать </w:t>
      </w:r>
      <w:hyperlink r:id="rId7" w:anchor="n1654" w:tgtFrame="_blank" w:history="1">
        <w:r w:rsidRPr="00796FE1">
          <w:rPr>
            <w:szCs w:val="28"/>
            <w:lang w:eastAsia="ru-RU"/>
          </w:rPr>
          <w:t>Конституції</w:t>
        </w:r>
      </w:hyperlink>
      <w:r w:rsidRPr="00796FE1">
        <w:rPr>
          <w:szCs w:val="28"/>
          <w:lang w:eastAsia="ru-RU"/>
        </w:rPr>
        <w:t xml:space="preserve"> та законам України, актам Президента України, Кабінету Міністрів України, Мінсоцполітики України, можуть бути </w:t>
      </w:r>
      <w:r w:rsidRPr="00796FE1">
        <w:rPr>
          <w:color w:val="000000"/>
          <w:szCs w:val="28"/>
          <w:lang w:eastAsia="ru-RU"/>
        </w:rPr>
        <w:t>скасовані головою районної державної адміністрації – начальником районної військової адміністрації, директором Департаменту.</w:t>
      </w:r>
    </w:p>
    <w:p w:rsidR="00976EF0" w:rsidRPr="00796FE1" w:rsidRDefault="00976EF0"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11. Керівник Управління може мати заступників, які призначаються на посаду та звільняються з посади керівником Управління відповідно до законодавства про державну службу.</w:t>
      </w:r>
    </w:p>
    <w:p w:rsidR="00976EF0" w:rsidRPr="00796FE1" w:rsidRDefault="00976EF0"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12. Граничну чисельність, фонд оплати праці працівників Управління визначає голова районної державної адміністрації – начальник районної військової адміністрації у межах відповідних бюджетних призначень.</w:t>
      </w:r>
    </w:p>
    <w:p w:rsidR="00976EF0" w:rsidRPr="00796FE1" w:rsidRDefault="00976EF0"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13. Штатний розпис і кошторис Управління затверджує голова районної державної адміністрації – начальник районної військової адміністрації за пропозиціями начальника Управління відповідно до </w:t>
      </w:r>
      <w:hyperlink r:id="rId8" w:anchor="n14" w:tgtFrame="_blank" w:history="1">
        <w:r w:rsidRPr="00796FE1">
          <w:rPr>
            <w:color w:val="000000"/>
            <w:szCs w:val="28"/>
            <w:lang w:eastAsia="ru-RU"/>
          </w:rPr>
          <w:t>Порядку складання, розгляду, затвердження та основних вимог до виконання кошторисів бюджетних установ</w:t>
        </w:r>
      </w:hyperlink>
      <w:r w:rsidRPr="00796FE1">
        <w:rPr>
          <w:color w:val="000000"/>
          <w:szCs w:val="28"/>
          <w:lang w:eastAsia="ru-RU"/>
        </w:rPr>
        <w:t>, затверджених постановою Кабінету Міністрів України від 28 лютого 2002 р. № 228 (зі змінами).</w:t>
      </w:r>
    </w:p>
    <w:p w:rsidR="00976EF0" w:rsidRDefault="00976EF0" w:rsidP="00AC012C">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976EF0" w:rsidRPr="00796FE1" w:rsidRDefault="00976EF0" w:rsidP="00AC012C">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color w:val="000000"/>
          <w:szCs w:val="28"/>
          <w:lang w:eastAsia="ru-RU"/>
        </w:rPr>
      </w:pPr>
      <w:r>
        <w:rPr>
          <w:color w:val="000000"/>
          <w:szCs w:val="28"/>
          <w:lang w:eastAsia="ru-RU"/>
        </w:rPr>
        <w:t>_________________________</w:t>
      </w:r>
    </w:p>
    <w:sectPr w:rsidR="00976EF0" w:rsidRPr="00796FE1" w:rsidSect="00AC012C">
      <w:headerReference w:type="even" r:id="rId9"/>
      <w:headerReference w:type="default" r:id="rId10"/>
      <w:headerReference w:type="first" r:id="rId11"/>
      <w:pgSz w:w="11906" w:h="16838"/>
      <w:pgMar w:top="1134" w:right="567" w:bottom="96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EF0" w:rsidRDefault="00976EF0">
      <w:r>
        <w:separator/>
      </w:r>
    </w:p>
  </w:endnote>
  <w:endnote w:type="continuationSeparator" w:id="0">
    <w:p w:rsidR="00976EF0" w:rsidRDefault="00976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EF0" w:rsidRDefault="00976EF0">
      <w:r>
        <w:separator/>
      </w:r>
    </w:p>
  </w:footnote>
  <w:footnote w:type="continuationSeparator" w:id="0">
    <w:p w:rsidR="00976EF0" w:rsidRDefault="00976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0" w:rsidRDefault="00976EF0">
    <w:pPr>
      <w:pStyle w:val="Header"/>
      <w:jc w:val="center"/>
    </w:pPr>
    <w:fldSimple w:instr="PAGE   \* MERGEFORMAT">
      <w:r w:rsidRPr="009B4473">
        <w:rPr>
          <w:noProof/>
          <w:lang w:val="ru-RU"/>
        </w:rPr>
        <w:t>6</w:t>
      </w:r>
    </w:fldSimple>
  </w:p>
  <w:p w:rsidR="00976EF0" w:rsidRDefault="00976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0" w:rsidRDefault="00976EF0">
    <w:pPr>
      <w:pStyle w:val="Header"/>
      <w:jc w:val="center"/>
    </w:pPr>
    <w:fldSimple w:instr="PAGE   \* MERGEFORMAT">
      <w:r w:rsidRPr="009B4473">
        <w:rPr>
          <w:noProof/>
          <w:lang w:val="ru-RU"/>
        </w:rPr>
        <w:t>7</w:t>
      </w:r>
    </w:fldSimple>
  </w:p>
  <w:p w:rsidR="00976EF0" w:rsidRPr="002F050C" w:rsidRDefault="00976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0" w:rsidRDefault="00976EF0">
    <w:pPr>
      <w:pStyle w:val="Header"/>
      <w:jc w:val="center"/>
    </w:pPr>
  </w:p>
  <w:p w:rsidR="00976EF0" w:rsidRDefault="00976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718"/>
    <w:rsid w:val="000205D8"/>
    <w:rsid w:val="00034774"/>
    <w:rsid w:val="0005020D"/>
    <w:rsid w:val="000D0FE3"/>
    <w:rsid w:val="00112268"/>
    <w:rsid w:val="00133226"/>
    <w:rsid w:val="00136BD6"/>
    <w:rsid w:val="001C6C8C"/>
    <w:rsid w:val="001D0494"/>
    <w:rsid w:val="001D1053"/>
    <w:rsid w:val="00227428"/>
    <w:rsid w:val="00244D4F"/>
    <w:rsid w:val="002529C5"/>
    <w:rsid w:val="00257055"/>
    <w:rsid w:val="00261283"/>
    <w:rsid w:val="002C5871"/>
    <w:rsid w:val="002D7960"/>
    <w:rsid w:val="002F050C"/>
    <w:rsid w:val="00324AA5"/>
    <w:rsid w:val="003B6201"/>
    <w:rsid w:val="003E0882"/>
    <w:rsid w:val="003E1A72"/>
    <w:rsid w:val="003E7AB9"/>
    <w:rsid w:val="003F24F2"/>
    <w:rsid w:val="003F4275"/>
    <w:rsid w:val="004519FE"/>
    <w:rsid w:val="00460B20"/>
    <w:rsid w:val="00493FD1"/>
    <w:rsid w:val="004A4680"/>
    <w:rsid w:val="004B48F5"/>
    <w:rsid w:val="004D38D4"/>
    <w:rsid w:val="004E49F0"/>
    <w:rsid w:val="004F6B80"/>
    <w:rsid w:val="00557CF7"/>
    <w:rsid w:val="00566ED6"/>
    <w:rsid w:val="0058088C"/>
    <w:rsid w:val="005A0347"/>
    <w:rsid w:val="005A3E25"/>
    <w:rsid w:val="005B2C51"/>
    <w:rsid w:val="005C22CA"/>
    <w:rsid w:val="006338B7"/>
    <w:rsid w:val="00643254"/>
    <w:rsid w:val="00663D16"/>
    <w:rsid w:val="0069153A"/>
    <w:rsid w:val="006A7422"/>
    <w:rsid w:val="006B2B71"/>
    <w:rsid w:val="006B31E7"/>
    <w:rsid w:val="006D1FA2"/>
    <w:rsid w:val="006D68CE"/>
    <w:rsid w:val="006E058F"/>
    <w:rsid w:val="007445D3"/>
    <w:rsid w:val="00776A7F"/>
    <w:rsid w:val="00787BE6"/>
    <w:rsid w:val="00796FE1"/>
    <w:rsid w:val="007A70AE"/>
    <w:rsid w:val="007B2203"/>
    <w:rsid w:val="007C4F5B"/>
    <w:rsid w:val="007D23FE"/>
    <w:rsid w:val="0082054C"/>
    <w:rsid w:val="00840062"/>
    <w:rsid w:val="00881C78"/>
    <w:rsid w:val="008A4ECE"/>
    <w:rsid w:val="008D6E49"/>
    <w:rsid w:val="00903698"/>
    <w:rsid w:val="00930815"/>
    <w:rsid w:val="00936E48"/>
    <w:rsid w:val="009542B8"/>
    <w:rsid w:val="00976EF0"/>
    <w:rsid w:val="009B4473"/>
    <w:rsid w:val="009D18D6"/>
    <w:rsid w:val="009E4E50"/>
    <w:rsid w:val="00A059CF"/>
    <w:rsid w:val="00A83CEE"/>
    <w:rsid w:val="00A85800"/>
    <w:rsid w:val="00AC012C"/>
    <w:rsid w:val="00AF09BC"/>
    <w:rsid w:val="00B23FE7"/>
    <w:rsid w:val="00B53FD2"/>
    <w:rsid w:val="00BA4C2C"/>
    <w:rsid w:val="00BC4EFC"/>
    <w:rsid w:val="00BC7718"/>
    <w:rsid w:val="00BD5EC7"/>
    <w:rsid w:val="00BF266E"/>
    <w:rsid w:val="00BF4158"/>
    <w:rsid w:val="00C117BB"/>
    <w:rsid w:val="00C43D1D"/>
    <w:rsid w:val="00C655DF"/>
    <w:rsid w:val="00C87132"/>
    <w:rsid w:val="00CA33F9"/>
    <w:rsid w:val="00CA7F78"/>
    <w:rsid w:val="00CB2D4B"/>
    <w:rsid w:val="00CB39DF"/>
    <w:rsid w:val="00CE09D2"/>
    <w:rsid w:val="00CE10C1"/>
    <w:rsid w:val="00CE1202"/>
    <w:rsid w:val="00D01490"/>
    <w:rsid w:val="00D12D4A"/>
    <w:rsid w:val="00D33EC4"/>
    <w:rsid w:val="00D36014"/>
    <w:rsid w:val="00D62040"/>
    <w:rsid w:val="00D81F1B"/>
    <w:rsid w:val="00D96DA2"/>
    <w:rsid w:val="00DC3176"/>
    <w:rsid w:val="00DD5BF0"/>
    <w:rsid w:val="00DE213F"/>
    <w:rsid w:val="00E0530E"/>
    <w:rsid w:val="00E23F2D"/>
    <w:rsid w:val="00E24FA4"/>
    <w:rsid w:val="00E33C35"/>
    <w:rsid w:val="00E34ED9"/>
    <w:rsid w:val="00E37D14"/>
    <w:rsid w:val="00E46D94"/>
    <w:rsid w:val="00E86878"/>
    <w:rsid w:val="00EC6FDC"/>
    <w:rsid w:val="00F11769"/>
    <w:rsid w:val="00F37FD4"/>
    <w:rsid w:val="00F52B52"/>
    <w:rsid w:val="00F64BE6"/>
    <w:rsid w:val="00F72E54"/>
    <w:rsid w:val="00FD10F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32"/>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7718"/>
    <w:pPr>
      <w:tabs>
        <w:tab w:val="center" w:pos="4819"/>
        <w:tab w:val="right" w:pos="9639"/>
      </w:tabs>
    </w:pPr>
  </w:style>
  <w:style w:type="character" w:customStyle="1" w:styleId="HeaderChar">
    <w:name w:val="Header Char"/>
    <w:basedOn w:val="DefaultParagraphFont"/>
    <w:link w:val="Header"/>
    <w:uiPriority w:val="99"/>
    <w:locked/>
    <w:rsid w:val="00BC7718"/>
    <w:rPr>
      <w:rFonts w:cs="Times New Roman"/>
    </w:rPr>
  </w:style>
  <w:style w:type="paragraph" w:customStyle="1" w:styleId="Default">
    <w:name w:val="Default"/>
    <w:uiPriority w:val="99"/>
    <w:rsid w:val="005A3E25"/>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6E05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58F"/>
    <w:rPr>
      <w:rFonts w:ascii="Tahoma" w:hAnsi="Tahoma" w:cs="Tahoma"/>
      <w:sz w:val="16"/>
      <w:szCs w:val="16"/>
      <w:lang w:val="uk-UA" w:eastAsia="en-US"/>
    </w:rPr>
  </w:style>
  <w:style w:type="character" w:styleId="LineNumber">
    <w:name w:val="line number"/>
    <w:basedOn w:val="DefaultParagraphFont"/>
    <w:uiPriority w:val="99"/>
    <w:semiHidden/>
    <w:rsid w:val="00E86878"/>
    <w:rPr>
      <w:rFonts w:cs="Times New Roman"/>
    </w:rPr>
  </w:style>
  <w:style w:type="paragraph" w:styleId="Footer">
    <w:name w:val="footer"/>
    <w:basedOn w:val="Normal"/>
    <w:link w:val="FooterChar"/>
    <w:uiPriority w:val="99"/>
    <w:rsid w:val="00DE213F"/>
    <w:pPr>
      <w:tabs>
        <w:tab w:val="center" w:pos="4819"/>
        <w:tab w:val="right" w:pos="9639"/>
      </w:tabs>
    </w:pPr>
  </w:style>
  <w:style w:type="character" w:customStyle="1" w:styleId="FooterChar">
    <w:name w:val="Footer Char"/>
    <w:basedOn w:val="DefaultParagraphFont"/>
    <w:link w:val="Footer"/>
    <w:uiPriority w:val="99"/>
    <w:locked/>
    <w:rsid w:val="00DE213F"/>
    <w:rPr>
      <w:rFonts w:cs="Times New Roman"/>
      <w:sz w:val="28"/>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28-2002-%D0%BF/paran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1.rada.gov.ua/laws/show/254%D0%BA/96-%D0%B2%D1%80/paran16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1.rada.gov.ua/laws/show/254%D0%BA/96-%D0%B2%D1%80/paran165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12</Pages>
  <Words>20516</Words>
  <Characters>11695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user</cp:lastModifiedBy>
  <cp:revision>11</cp:revision>
  <cp:lastPrinted>2025-03-28T07:29:00Z</cp:lastPrinted>
  <dcterms:created xsi:type="dcterms:W3CDTF">2025-03-20T06:34:00Z</dcterms:created>
  <dcterms:modified xsi:type="dcterms:W3CDTF">2025-03-28T07:50:00Z</dcterms:modified>
</cp:coreProperties>
</file>