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84"/>
        <w:tblW w:w="15168" w:type="dxa"/>
        <w:tblLook w:val="00A0"/>
      </w:tblPr>
      <w:tblGrid>
        <w:gridCol w:w="12474"/>
        <w:gridCol w:w="2694"/>
      </w:tblGrid>
      <w:tr w:rsidR="00957DEF" w:rsidRPr="0001135E" w:rsidTr="008C7809">
        <w:tc>
          <w:tcPr>
            <w:tcW w:w="12474" w:type="dxa"/>
          </w:tcPr>
          <w:p w:rsidR="00957DEF" w:rsidRPr="0001135E" w:rsidRDefault="00957DEF" w:rsidP="008C7809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4" w:type="dxa"/>
          </w:tcPr>
          <w:p w:rsidR="00957DEF" w:rsidRPr="0001135E" w:rsidRDefault="00957DEF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01135E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</w:p>
          <w:p w:rsidR="00957DEF" w:rsidRPr="0001135E" w:rsidRDefault="00957DEF" w:rsidP="008C7809">
            <w:pPr>
              <w:jc w:val="both"/>
              <w:rPr>
                <w:sz w:val="28"/>
                <w:szCs w:val="28"/>
                <w:lang w:val="uk-UA"/>
              </w:rPr>
            </w:pPr>
            <w:r w:rsidRPr="0001135E">
              <w:rPr>
                <w:sz w:val="28"/>
                <w:szCs w:val="28"/>
                <w:lang w:val="uk-UA"/>
              </w:rPr>
              <w:t xml:space="preserve">до розпорядження </w:t>
            </w:r>
          </w:p>
          <w:p w:rsidR="00957DEF" w:rsidRPr="0001135E" w:rsidRDefault="00957DEF" w:rsidP="008C78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20.03.2026</w:t>
            </w:r>
            <w:r w:rsidRPr="0001135E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22</w:t>
            </w:r>
          </w:p>
          <w:p w:rsidR="00957DEF" w:rsidRPr="0001135E" w:rsidRDefault="00957DEF" w:rsidP="008C780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957DEF" w:rsidRPr="0001135E" w:rsidRDefault="00957DEF" w:rsidP="0001135E">
      <w:pPr>
        <w:pStyle w:val="141"/>
        <w:rPr>
          <w:rFonts w:ascii="Times New Roman" w:hAnsi="Times New Roman"/>
          <w:b w:val="0"/>
          <w:color w:val="000000"/>
        </w:rPr>
      </w:pPr>
      <w:r w:rsidRPr="0001135E">
        <w:rPr>
          <w:rFonts w:ascii="Times New Roman" w:hAnsi="Times New Roman"/>
          <w:b w:val="0"/>
          <w:color w:val="000000"/>
        </w:rPr>
        <w:t>ПЕРЕЛІК</w:t>
      </w:r>
    </w:p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  <w:r w:rsidRPr="0001135E">
        <w:rPr>
          <w:rFonts w:ascii="Times New Roman" w:hAnsi="Times New Roman"/>
          <w:b w:val="0"/>
          <w:color w:val="000000"/>
        </w:rPr>
        <w:t xml:space="preserve">постів радіаційного та хімічного спостереження на об’єктах економіки, </w:t>
      </w:r>
    </w:p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b w:val="0"/>
          <w:color w:val="000000"/>
        </w:rPr>
      </w:pPr>
      <w:r w:rsidRPr="0001135E">
        <w:rPr>
          <w:rFonts w:ascii="Times New Roman" w:hAnsi="Times New Roman"/>
          <w:b w:val="0"/>
          <w:color w:val="000000"/>
        </w:rPr>
        <w:t>в установах і службах цивільного захисту</w:t>
      </w:r>
      <w:r>
        <w:rPr>
          <w:rFonts w:ascii="Times New Roman" w:hAnsi="Times New Roman"/>
          <w:b w:val="0"/>
          <w:color w:val="000000"/>
        </w:rPr>
        <w:t xml:space="preserve"> Рахівського </w:t>
      </w:r>
      <w:r w:rsidRPr="0001135E">
        <w:rPr>
          <w:rFonts w:ascii="Times New Roman" w:hAnsi="Times New Roman"/>
          <w:b w:val="0"/>
          <w:color w:val="000000"/>
        </w:rPr>
        <w:t xml:space="preserve">району </w:t>
      </w:r>
    </w:p>
    <w:p w:rsidR="00957DEF" w:rsidRDefault="00957DEF" w:rsidP="0001135E">
      <w:pPr>
        <w:pStyle w:val="141"/>
        <w:spacing w:before="0"/>
        <w:rPr>
          <w:rFonts w:ascii="Times New Roman" w:hAnsi="Times New Roman"/>
          <w:color w:val="000000"/>
        </w:rPr>
      </w:pPr>
    </w:p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color w:val="00000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8"/>
        <w:gridCol w:w="3470"/>
        <w:gridCol w:w="1440"/>
        <w:gridCol w:w="3420"/>
        <w:gridCol w:w="2890"/>
        <w:gridCol w:w="2330"/>
      </w:tblGrid>
      <w:tr w:rsidR="00957DEF" w:rsidRPr="0001135E" w:rsidTr="008C7809">
        <w:tc>
          <w:tcPr>
            <w:tcW w:w="1678" w:type="dxa"/>
          </w:tcPr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color w:val="000000"/>
              </w:rPr>
            </w:pPr>
            <w:r w:rsidRPr="00BE12A8">
              <w:rPr>
                <w:rFonts w:ascii="Times New Roman" w:hAnsi="Times New Roman"/>
                <w:b w:val="0"/>
              </w:rPr>
              <w:t>Порядковий номер поста</w:t>
            </w:r>
          </w:p>
        </w:tc>
        <w:tc>
          <w:tcPr>
            <w:tcW w:w="3470" w:type="dxa"/>
          </w:tcPr>
          <w:p w:rsidR="00957DEF" w:rsidRPr="0001135E" w:rsidRDefault="00957DEF" w:rsidP="008C7809">
            <w:pPr>
              <w:pStyle w:val="BodyText"/>
              <w:jc w:val="center"/>
            </w:pPr>
            <w:r w:rsidRPr="0001135E">
              <w:t>Начальник ПРХС</w:t>
            </w:r>
          </w:p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color w:val="000000"/>
              </w:rPr>
            </w:pPr>
            <w:r w:rsidRPr="00BE12A8">
              <w:rPr>
                <w:rFonts w:ascii="Times New Roman" w:hAnsi="Times New Roman"/>
                <w:b w:val="0"/>
              </w:rPr>
              <w:t>(ПІБ, посада, номер телефону)</w:t>
            </w:r>
          </w:p>
        </w:tc>
        <w:tc>
          <w:tcPr>
            <w:tcW w:w="1440" w:type="dxa"/>
          </w:tcPr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BE12A8">
              <w:rPr>
                <w:rFonts w:ascii="Times New Roman" w:hAnsi="Times New Roman"/>
                <w:b w:val="0"/>
              </w:rPr>
              <w:t>Кількість особового складу ПРХС</w:t>
            </w:r>
          </w:p>
        </w:tc>
        <w:tc>
          <w:tcPr>
            <w:tcW w:w="3420" w:type="dxa"/>
          </w:tcPr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BE12A8">
              <w:rPr>
                <w:rFonts w:ascii="Times New Roman" w:hAnsi="Times New Roman"/>
                <w:b w:val="0"/>
              </w:rPr>
              <w:t>Назва установи, підприємства, організації, з числа працівників якої формується  ПРХС</w:t>
            </w:r>
          </w:p>
        </w:tc>
        <w:tc>
          <w:tcPr>
            <w:tcW w:w="2890" w:type="dxa"/>
          </w:tcPr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BE12A8">
              <w:rPr>
                <w:rFonts w:ascii="Times New Roman" w:hAnsi="Times New Roman"/>
                <w:b w:val="0"/>
              </w:rPr>
              <w:t>Вид і перелік оснащення, що закріплюється за  ПРХС</w:t>
            </w:r>
          </w:p>
        </w:tc>
        <w:tc>
          <w:tcPr>
            <w:tcW w:w="2330" w:type="dxa"/>
          </w:tcPr>
          <w:p w:rsidR="00957DEF" w:rsidRPr="00BE12A8" w:rsidRDefault="00957DEF" w:rsidP="008C7809">
            <w:pPr>
              <w:pStyle w:val="141"/>
              <w:shd w:val="clear" w:color="auto" w:fill="auto"/>
              <w:spacing w:before="0"/>
              <w:rPr>
                <w:rFonts w:ascii="Times New Roman" w:hAnsi="Times New Roman"/>
                <w:b w:val="0"/>
                <w:color w:val="000000"/>
              </w:rPr>
            </w:pPr>
            <w:r w:rsidRPr="00BE12A8">
              <w:rPr>
                <w:rStyle w:val="60"/>
                <w:rFonts w:ascii="Times New Roman" w:hAnsi="Times New Roman"/>
              </w:rPr>
              <w:t xml:space="preserve">Місце </w:t>
            </w:r>
            <w:r w:rsidRPr="00BE12A8">
              <w:rPr>
                <w:rFonts w:ascii="Times New Roman" w:hAnsi="Times New Roman"/>
                <w:b w:val="0"/>
              </w:rPr>
              <w:t>розгортання (адреса ПРХС)</w:t>
            </w:r>
          </w:p>
        </w:tc>
      </w:tr>
      <w:tr w:rsidR="00957DEF" w:rsidRPr="0001135E" w:rsidTr="008C7809">
        <w:tc>
          <w:tcPr>
            <w:tcW w:w="1678" w:type="dxa"/>
          </w:tcPr>
          <w:p w:rsidR="00957DEF" w:rsidRPr="000C0811" w:rsidRDefault="00957DEF" w:rsidP="008C7809">
            <w:pPr>
              <w:pStyle w:val="BodyText"/>
              <w:rPr>
                <w:b/>
                <w:sz w:val="24"/>
              </w:rPr>
            </w:pPr>
            <w:r w:rsidRPr="000C0811">
              <w:rPr>
                <w:b/>
                <w:sz w:val="24"/>
              </w:rPr>
              <w:t>3001</w:t>
            </w:r>
          </w:p>
        </w:tc>
        <w:tc>
          <w:tcPr>
            <w:tcW w:w="347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>Кобринський М.С.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професіонал санітарно-гігієнічної  лабораторії 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тел. 2-56-14 </w:t>
            </w:r>
          </w:p>
        </w:tc>
        <w:tc>
          <w:tcPr>
            <w:tcW w:w="144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napToGrid w:val="0"/>
              <w:spacing w:before="0" w:line="240" w:lineRule="auto"/>
              <w:rPr>
                <w:rFonts w:ascii="Times New Roman" w:hAnsi="Times New Roman"/>
                <w:b w:val="0"/>
              </w:rPr>
            </w:pP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>4 чол.</w:t>
            </w:r>
          </w:p>
        </w:tc>
        <w:tc>
          <w:tcPr>
            <w:tcW w:w="3420" w:type="dxa"/>
          </w:tcPr>
          <w:p w:rsidR="00957DEF" w:rsidRPr="00272902" w:rsidRDefault="00957DEF" w:rsidP="008C7809">
            <w:pPr>
              <w:pStyle w:val="141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>Рахівська філія Державної установи „Закарпатський обласний центр контролю та профілактики хвороб Міністерства охорони здоров’я України”</w:t>
            </w:r>
          </w:p>
        </w:tc>
        <w:tc>
          <w:tcPr>
            <w:tcW w:w="2890" w:type="dxa"/>
          </w:tcPr>
          <w:p w:rsidR="00957DEF" w:rsidRPr="00272902" w:rsidRDefault="00957DEF" w:rsidP="006B0043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Газоаналізатор УГ-2, </w:t>
            </w:r>
          </w:p>
          <w:p w:rsidR="00957DEF" w:rsidRPr="00272902" w:rsidRDefault="00957DEF" w:rsidP="006B0043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распіратор М-822, стирелізатор </w:t>
            </w:r>
          </w:p>
        </w:tc>
        <w:tc>
          <w:tcPr>
            <w:tcW w:w="233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м. Рахів, 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>вул.</w:t>
            </w:r>
            <w:r w:rsidRPr="00272902">
              <w:rPr>
                <w:rFonts w:ascii="Times New Roman" w:hAnsi="Times New Roman"/>
              </w:rPr>
              <w:t xml:space="preserve"> </w:t>
            </w:r>
            <w:r w:rsidRPr="00272902">
              <w:rPr>
                <w:rFonts w:ascii="Times New Roman" w:hAnsi="Times New Roman"/>
                <w:b w:val="0"/>
              </w:rPr>
              <w:t>Миру, 68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</w:rPr>
              <w:t>(на  район)</w:t>
            </w:r>
          </w:p>
        </w:tc>
      </w:tr>
      <w:tr w:rsidR="00957DEF" w:rsidRPr="0001135E" w:rsidTr="008C7809">
        <w:tc>
          <w:tcPr>
            <w:tcW w:w="1678" w:type="dxa"/>
          </w:tcPr>
          <w:p w:rsidR="00957DEF" w:rsidRPr="000C0811" w:rsidRDefault="00957DEF" w:rsidP="008C7809">
            <w:pPr>
              <w:pStyle w:val="BodyTex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3002</w:t>
            </w:r>
          </w:p>
        </w:tc>
        <w:tc>
          <w:tcPr>
            <w:tcW w:w="347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Мініх А.І.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в.о. начальника 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 xml:space="preserve">тел. </w:t>
            </w:r>
            <w:r w:rsidRPr="00272902">
              <w:rPr>
                <w:rFonts w:ascii="Times New Roman" w:hAnsi="Times New Roman"/>
                <w:b w:val="0"/>
                <w:color w:val="000000"/>
              </w:rPr>
              <w:t>0961695267</w:t>
            </w:r>
          </w:p>
        </w:tc>
        <w:tc>
          <w:tcPr>
            <w:tcW w:w="144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2 чол.</w:t>
            </w:r>
          </w:p>
        </w:tc>
        <w:tc>
          <w:tcPr>
            <w:tcW w:w="3420" w:type="dxa"/>
          </w:tcPr>
          <w:p w:rsidR="00957DEF" w:rsidRPr="00272902" w:rsidRDefault="00957DEF" w:rsidP="00171FDE">
            <w:pPr>
              <w:ind w:right="109"/>
              <w:jc w:val="both"/>
              <w:rPr>
                <w:sz w:val="28"/>
                <w:szCs w:val="28"/>
              </w:rPr>
            </w:pPr>
            <w:r w:rsidRPr="00272902">
              <w:rPr>
                <w:bCs/>
                <w:sz w:val="28"/>
                <w:szCs w:val="28"/>
                <w:lang w:val="uk-UA" w:eastAsia="en-US"/>
              </w:rPr>
              <w:t xml:space="preserve">Метеостанція </w:t>
            </w:r>
            <w:r w:rsidRPr="00272902">
              <w:rPr>
                <w:sz w:val="28"/>
                <w:szCs w:val="28"/>
              </w:rPr>
              <w:t>м. Рахів,</w:t>
            </w:r>
          </w:p>
        </w:tc>
        <w:tc>
          <w:tcPr>
            <w:tcW w:w="2890" w:type="dxa"/>
          </w:tcPr>
          <w:p w:rsidR="00957DEF" w:rsidRPr="00272902" w:rsidRDefault="00957DEF" w:rsidP="006B0043">
            <w:pPr>
              <w:pStyle w:val="BodyText"/>
              <w:jc w:val="left"/>
              <w:rPr>
                <w:color w:val="000000"/>
                <w:szCs w:val="28"/>
              </w:rPr>
            </w:pPr>
            <w:r w:rsidRPr="00272902">
              <w:rPr>
                <w:color w:val="000000"/>
                <w:szCs w:val="28"/>
              </w:rPr>
              <w:t>Терра 0907866</w:t>
            </w:r>
          </w:p>
          <w:p w:rsidR="00957DEF" w:rsidRPr="00272902" w:rsidRDefault="00957DEF" w:rsidP="006B0043">
            <w:pPr>
              <w:pStyle w:val="BodyText"/>
              <w:jc w:val="left"/>
              <w:rPr>
                <w:color w:val="000000"/>
                <w:szCs w:val="28"/>
              </w:rPr>
            </w:pPr>
            <w:r w:rsidRPr="00272902">
              <w:rPr>
                <w:color w:val="000000"/>
                <w:szCs w:val="28"/>
              </w:rPr>
              <w:t>Терра 2400024</w:t>
            </w:r>
          </w:p>
          <w:p w:rsidR="00957DEF" w:rsidRPr="00272902" w:rsidRDefault="00957DEF" w:rsidP="006B0043">
            <w:pPr>
              <w:pStyle w:val="BodyText"/>
              <w:jc w:val="left"/>
              <w:rPr>
                <w:color w:val="000000"/>
                <w:szCs w:val="28"/>
              </w:rPr>
            </w:pPr>
            <w:r w:rsidRPr="00272902">
              <w:rPr>
                <w:color w:val="000000"/>
                <w:szCs w:val="28"/>
                <w:lang w:val="en-US"/>
              </w:rPr>
              <w:t>Verifinder</w:t>
            </w:r>
          </w:p>
          <w:p w:rsidR="00957DEF" w:rsidRPr="00272902" w:rsidRDefault="00957DEF" w:rsidP="006B0043">
            <w:pPr>
              <w:pStyle w:val="BodyText"/>
              <w:jc w:val="left"/>
              <w:rPr>
                <w:color w:val="000000"/>
                <w:szCs w:val="28"/>
              </w:rPr>
            </w:pPr>
            <w:r w:rsidRPr="00272902">
              <w:rPr>
                <w:color w:val="000000"/>
                <w:szCs w:val="28"/>
                <w:lang w:val="en-US"/>
              </w:rPr>
              <w:t>Spider</w:t>
            </w:r>
          </w:p>
          <w:p w:rsidR="00957DEF" w:rsidRPr="00272902" w:rsidRDefault="00957DEF" w:rsidP="006B0043">
            <w:pPr>
              <w:pStyle w:val="BodyText"/>
              <w:jc w:val="left"/>
              <w:rPr>
                <w:noProof/>
                <w:szCs w:val="28"/>
                <w:lang w:eastAsia="en-US"/>
              </w:rPr>
            </w:pPr>
            <w:r w:rsidRPr="00272902">
              <w:rPr>
                <w:bCs/>
                <w:szCs w:val="28"/>
              </w:rPr>
              <w:t>(радіаційне/хімічне)</w:t>
            </w:r>
          </w:p>
        </w:tc>
        <w:tc>
          <w:tcPr>
            <w:tcW w:w="233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 xml:space="preserve">м. Рахів, 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вул. Вербник, 111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(на район)</w:t>
            </w:r>
          </w:p>
        </w:tc>
      </w:tr>
      <w:tr w:rsidR="00957DEF" w:rsidRPr="0001135E" w:rsidTr="008C7809">
        <w:tc>
          <w:tcPr>
            <w:tcW w:w="1678" w:type="dxa"/>
          </w:tcPr>
          <w:p w:rsidR="00957DEF" w:rsidRPr="000C0811" w:rsidRDefault="00957DEF" w:rsidP="008C7809">
            <w:pPr>
              <w:pStyle w:val="BodyTex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3003</w:t>
            </w:r>
          </w:p>
        </w:tc>
        <w:tc>
          <w:tcPr>
            <w:tcW w:w="3470" w:type="dxa"/>
          </w:tcPr>
          <w:p w:rsidR="00957DEF" w:rsidRPr="00272902" w:rsidRDefault="00957DEF" w:rsidP="008C7809">
            <w:pPr>
              <w:rPr>
                <w:sz w:val="28"/>
                <w:szCs w:val="28"/>
                <w:lang w:val="uk-UA"/>
              </w:rPr>
            </w:pPr>
            <w:r w:rsidRPr="00272902">
              <w:rPr>
                <w:sz w:val="28"/>
                <w:szCs w:val="28"/>
              </w:rPr>
              <w:t>Савчук В</w:t>
            </w:r>
            <w:r w:rsidRPr="00272902">
              <w:rPr>
                <w:sz w:val="28"/>
                <w:szCs w:val="28"/>
                <w:lang w:val="uk-UA"/>
              </w:rPr>
              <w:t>.</w:t>
            </w:r>
            <w:r w:rsidRPr="00272902">
              <w:rPr>
                <w:sz w:val="28"/>
                <w:szCs w:val="28"/>
              </w:rPr>
              <w:t>С</w:t>
            </w:r>
            <w:r w:rsidRPr="00272902">
              <w:rPr>
                <w:sz w:val="28"/>
                <w:szCs w:val="28"/>
                <w:lang w:val="uk-UA"/>
              </w:rPr>
              <w:t>.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начальник сектору моніторингу</w:t>
            </w:r>
          </w:p>
          <w:p w:rsidR="00957DEF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тел. 0961342820</w:t>
            </w:r>
          </w:p>
          <w:p w:rsidR="00957DEF" w:rsidRPr="00FD103B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144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color w:val="000000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8 чол.</w:t>
            </w:r>
          </w:p>
        </w:tc>
        <w:tc>
          <w:tcPr>
            <w:tcW w:w="342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tabs>
                <w:tab w:val="left" w:pos="2355"/>
              </w:tabs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Рахівський РВП ГУНПУ в Закарпатській області</w:t>
            </w:r>
          </w:p>
        </w:tc>
        <w:tc>
          <w:tcPr>
            <w:tcW w:w="2890" w:type="dxa"/>
          </w:tcPr>
          <w:p w:rsidR="00957DEF" w:rsidRPr="00272902" w:rsidRDefault="00957DEF" w:rsidP="006B0043">
            <w:pPr>
              <w:pStyle w:val="BodyText"/>
              <w:ind w:right="57"/>
              <w:jc w:val="left"/>
              <w:rPr>
                <w:color w:val="000000"/>
                <w:szCs w:val="28"/>
              </w:rPr>
            </w:pPr>
            <w:r w:rsidRPr="00272902">
              <w:rPr>
                <w:szCs w:val="28"/>
              </w:rPr>
              <w:t>„Прип</w:t>
            </w:r>
            <w:r w:rsidRPr="00272902">
              <w:rPr>
                <w:szCs w:val="28"/>
                <w:lang w:val="ru-RU"/>
              </w:rPr>
              <w:t>’</w:t>
            </w:r>
            <w:r w:rsidRPr="00272902">
              <w:rPr>
                <w:szCs w:val="28"/>
              </w:rPr>
              <w:t>ять” , ДП-5, дозиметр ДП-24, ІП-8А, ІМП-10</w:t>
            </w:r>
          </w:p>
        </w:tc>
        <w:tc>
          <w:tcPr>
            <w:tcW w:w="2330" w:type="dxa"/>
          </w:tcPr>
          <w:p w:rsidR="00957DEF" w:rsidRPr="00272902" w:rsidRDefault="00957DEF" w:rsidP="008C7809">
            <w:pPr>
              <w:tabs>
                <w:tab w:val="left" w:pos="2355"/>
              </w:tabs>
              <w:ind w:right="-117"/>
              <w:rPr>
                <w:sz w:val="28"/>
                <w:szCs w:val="28"/>
              </w:rPr>
            </w:pPr>
            <w:r w:rsidRPr="00272902">
              <w:rPr>
                <w:sz w:val="28"/>
                <w:szCs w:val="28"/>
              </w:rPr>
              <w:t>м. Рахів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вул. Шевченка, 3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272902">
              <w:rPr>
                <w:rFonts w:ascii="Times New Roman" w:hAnsi="Times New Roman"/>
                <w:b w:val="0"/>
              </w:rPr>
              <w:t>(на район)</w:t>
            </w:r>
            <w:r w:rsidRPr="00272902">
              <w:rPr>
                <w:rFonts w:ascii="Times New Roman" w:hAnsi="Times New Roman"/>
              </w:rPr>
              <w:tab/>
            </w:r>
          </w:p>
        </w:tc>
      </w:tr>
      <w:tr w:rsidR="00957DEF" w:rsidRPr="0001135E" w:rsidTr="008C7809">
        <w:tc>
          <w:tcPr>
            <w:tcW w:w="1678" w:type="dxa"/>
          </w:tcPr>
          <w:p w:rsidR="00957DEF" w:rsidRPr="000C0811" w:rsidRDefault="00957DEF" w:rsidP="008C7809">
            <w:pPr>
              <w:pStyle w:val="BodyTex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3004</w:t>
            </w:r>
          </w:p>
        </w:tc>
        <w:tc>
          <w:tcPr>
            <w:tcW w:w="3470" w:type="dxa"/>
          </w:tcPr>
          <w:p w:rsidR="00957DEF" w:rsidRPr="00272902" w:rsidRDefault="00957DEF" w:rsidP="00E23696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Бойко І.П.</w:t>
            </w:r>
            <w:r w:rsidRPr="00272902">
              <w:rPr>
                <w:rFonts w:ascii="Times New Roman" w:hAnsi="Times New Roman"/>
                <w:b w:val="0"/>
              </w:rPr>
              <w:t xml:space="preserve"> заступник </w:t>
            </w:r>
            <w:r w:rsidRPr="00272902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 w:rsidRPr="00272902">
              <w:rPr>
                <w:rFonts w:ascii="Times New Roman" w:hAnsi="Times New Roman"/>
                <w:b w:val="0"/>
              </w:rPr>
              <w:t xml:space="preserve">начальника </w:t>
            </w:r>
          </w:p>
          <w:p w:rsidR="00957DEF" w:rsidRPr="00272902" w:rsidRDefault="00957DEF" w:rsidP="00171FDE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тел. 0977627575</w:t>
            </w:r>
          </w:p>
        </w:tc>
        <w:tc>
          <w:tcPr>
            <w:tcW w:w="1440" w:type="dxa"/>
          </w:tcPr>
          <w:p w:rsidR="00957DEF" w:rsidRPr="00272902" w:rsidRDefault="00957DEF" w:rsidP="00E23696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 xml:space="preserve">    12 чол.</w:t>
            </w:r>
          </w:p>
        </w:tc>
        <w:tc>
          <w:tcPr>
            <w:tcW w:w="3420" w:type="dxa"/>
          </w:tcPr>
          <w:p w:rsidR="00957DEF" w:rsidRPr="00272902" w:rsidRDefault="00957DEF" w:rsidP="00E23696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20 Державна пожежно-рятувальна частина 3 державного пожежно</w:t>
            </w:r>
            <w:bookmarkStart w:id="0" w:name="_GoBack"/>
            <w:bookmarkEnd w:id="0"/>
            <w:r w:rsidRPr="00272902">
              <w:rPr>
                <w:rFonts w:ascii="Times New Roman" w:hAnsi="Times New Roman"/>
                <w:b w:val="0"/>
              </w:rPr>
              <w:t>-рятувального загону ГУ ДСНС України у Закарпатській області,</w:t>
            </w:r>
          </w:p>
          <w:p w:rsidR="00957DEF" w:rsidRPr="00272902" w:rsidRDefault="00957DEF" w:rsidP="00E23696">
            <w:pPr>
              <w:pStyle w:val="141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м. Рахів, вул. Шевченка, 126</w:t>
            </w:r>
          </w:p>
        </w:tc>
        <w:tc>
          <w:tcPr>
            <w:tcW w:w="289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  <w:r w:rsidRPr="00272902">
              <w:rPr>
                <w:rFonts w:ascii="Times New Roman" w:hAnsi="Times New Roman"/>
                <w:b w:val="0"/>
              </w:rPr>
              <w:t>Прилади РХБ3: ДП-63А, ДП-5В, ВПХР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</w:rPr>
            </w:pPr>
          </w:p>
        </w:tc>
        <w:tc>
          <w:tcPr>
            <w:tcW w:w="2330" w:type="dxa"/>
          </w:tcPr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 xml:space="preserve">м. Рахів, 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вул. Шевченка, 126</w:t>
            </w:r>
          </w:p>
          <w:p w:rsidR="00957DEF" w:rsidRPr="00272902" w:rsidRDefault="00957DEF" w:rsidP="008C7809">
            <w:pPr>
              <w:pStyle w:val="141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272902">
              <w:rPr>
                <w:rFonts w:ascii="Times New Roman" w:hAnsi="Times New Roman"/>
                <w:b w:val="0"/>
                <w:color w:val="000000"/>
              </w:rPr>
              <w:t>(на  район)</w:t>
            </w:r>
          </w:p>
        </w:tc>
      </w:tr>
    </w:tbl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color w:val="000000"/>
        </w:rPr>
      </w:pPr>
    </w:p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color w:val="000000"/>
        </w:rPr>
      </w:pPr>
    </w:p>
    <w:tbl>
      <w:tblPr>
        <w:tblW w:w="15060" w:type="dxa"/>
        <w:tblInd w:w="108" w:type="dxa"/>
        <w:tblLook w:val="00A0"/>
      </w:tblPr>
      <w:tblGrid>
        <w:gridCol w:w="5738"/>
        <w:gridCol w:w="9322"/>
      </w:tblGrid>
      <w:tr w:rsidR="00957DEF" w:rsidRPr="0001135E" w:rsidTr="008C7809">
        <w:tc>
          <w:tcPr>
            <w:tcW w:w="5738" w:type="dxa"/>
          </w:tcPr>
          <w:p w:rsidR="00957DEF" w:rsidRPr="0001135E" w:rsidRDefault="00957DEF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01135E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957DEF" w:rsidRPr="0001135E" w:rsidRDefault="00957DEF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01135E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9322" w:type="dxa"/>
          </w:tcPr>
          <w:p w:rsidR="00957DEF" w:rsidRPr="0001135E" w:rsidRDefault="00957DEF" w:rsidP="008C7809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957DEF" w:rsidRPr="0001135E" w:rsidRDefault="00957DEF" w:rsidP="008C7809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01135E">
              <w:rPr>
                <w:b/>
                <w:sz w:val="28"/>
                <w:lang w:val="uk-UA"/>
              </w:rPr>
              <w:t xml:space="preserve">   Юрій ВАРГА</w:t>
            </w:r>
          </w:p>
        </w:tc>
      </w:tr>
    </w:tbl>
    <w:p w:rsidR="00957DEF" w:rsidRPr="0001135E" w:rsidRDefault="00957DEF" w:rsidP="0001135E">
      <w:pPr>
        <w:pStyle w:val="141"/>
        <w:spacing w:before="0"/>
        <w:rPr>
          <w:rFonts w:ascii="Times New Roman" w:hAnsi="Times New Roman"/>
          <w:color w:val="000000"/>
        </w:rPr>
      </w:pPr>
    </w:p>
    <w:p w:rsidR="00957DEF" w:rsidRPr="0001135E" w:rsidRDefault="00957DEF" w:rsidP="0001135E">
      <w:pPr>
        <w:pStyle w:val="61"/>
        <w:spacing w:before="60" w:after="0" w:line="317" w:lineRule="exact"/>
        <w:ind w:left="7000"/>
        <w:rPr>
          <w:rFonts w:ascii="Times New Roman" w:hAnsi="Times New Roman"/>
        </w:rPr>
      </w:pPr>
    </w:p>
    <w:sectPr w:rsidR="00957DEF" w:rsidRPr="0001135E" w:rsidSect="00FD103B">
      <w:headerReference w:type="default" r:id="rId6"/>
      <w:pgSz w:w="16838" w:h="11906" w:orient="landscape"/>
      <w:pgMar w:top="1134" w:right="850" w:bottom="36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DEF" w:rsidRDefault="00957DEF">
      <w:r>
        <w:separator/>
      </w:r>
    </w:p>
  </w:endnote>
  <w:endnote w:type="continuationSeparator" w:id="0">
    <w:p w:rsidR="00957DEF" w:rsidRDefault="0095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DEF" w:rsidRDefault="00957DEF">
      <w:r>
        <w:separator/>
      </w:r>
    </w:p>
  </w:footnote>
  <w:footnote w:type="continuationSeparator" w:id="0">
    <w:p w:rsidR="00957DEF" w:rsidRDefault="0095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DEF" w:rsidRDefault="00957DEF">
    <w:pPr>
      <w:pStyle w:val="Header"/>
      <w:jc w:val="center"/>
    </w:pPr>
    <w:fldSimple w:instr="PAGE   \* MERGEFORMAT">
      <w:r w:rsidRPr="00414922">
        <w:rPr>
          <w:noProof/>
          <w:lang w:val="uk-UA"/>
        </w:rPr>
        <w:t>2</w:t>
      </w:r>
    </w:fldSimple>
  </w:p>
  <w:p w:rsidR="00957DEF" w:rsidRDefault="00957D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35E"/>
    <w:rsid w:val="0001135E"/>
    <w:rsid w:val="00043770"/>
    <w:rsid w:val="00066326"/>
    <w:rsid w:val="0008708F"/>
    <w:rsid w:val="000C0811"/>
    <w:rsid w:val="00133369"/>
    <w:rsid w:val="00151F90"/>
    <w:rsid w:val="0016051A"/>
    <w:rsid w:val="0016215D"/>
    <w:rsid w:val="00171FDE"/>
    <w:rsid w:val="001D6217"/>
    <w:rsid w:val="00250037"/>
    <w:rsid w:val="002663D4"/>
    <w:rsid w:val="00272902"/>
    <w:rsid w:val="00300D64"/>
    <w:rsid w:val="00304EFF"/>
    <w:rsid w:val="00361C00"/>
    <w:rsid w:val="00381DA9"/>
    <w:rsid w:val="003C0953"/>
    <w:rsid w:val="00414922"/>
    <w:rsid w:val="004649E7"/>
    <w:rsid w:val="00475288"/>
    <w:rsid w:val="0048244A"/>
    <w:rsid w:val="004D26E6"/>
    <w:rsid w:val="004D43DD"/>
    <w:rsid w:val="004E6CEE"/>
    <w:rsid w:val="00521A36"/>
    <w:rsid w:val="00546679"/>
    <w:rsid w:val="005D0B1A"/>
    <w:rsid w:val="0065438E"/>
    <w:rsid w:val="006B0043"/>
    <w:rsid w:val="006D55BD"/>
    <w:rsid w:val="006E5A8F"/>
    <w:rsid w:val="00783EDC"/>
    <w:rsid w:val="007856EE"/>
    <w:rsid w:val="007C4BA3"/>
    <w:rsid w:val="00874650"/>
    <w:rsid w:val="008C7809"/>
    <w:rsid w:val="00957DEF"/>
    <w:rsid w:val="009D11A6"/>
    <w:rsid w:val="00A97C3F"/>
    <w:rsid w:val="00AF1EEF"/>
    <w:rsid w:val="00BE12A8"/>
    <w:rsid w:val="00C20A98"/>
    <w:rsid w:val="00C20C98"/>
    <w:rsid w:val="00C41E21"/>
    <w:rsid w:val="00CB71A8"/>
    <w:rsid w:val="00CE138C"/>
    <w:rsid w:val="00CF1939"/>
    <w:rsid w:val="00D23BE5"/>
    <w:rsid w:val="00D813D9"/>
    <w:rsid w:val="00E23619"/>
    <w:rsid w:val="00E23696"/>
    <w:rsid w:val="00E86527"/>
    <w:rsid w:val="00F1134B"/>
    <w:rsid w:val="00F31FFA"/>
    <w:rsid w:val="00FD1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5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01135E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13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1135E"/>
    <w:pPr>
      <w:autoSpaceDE w:val="0"/>
      <w:autoSpaceDN w:val="0"/>
      <w:adjustRightInd w:val="0"/>
    </w:pPr>
    <w:rPr>
      <w:rFonts w:ascii="Antiqua" w:eastAsia="Times New Roman" w:hAnsi="Antiqua" w:cs="Antiqua"/>
      <w:color w:val="000000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01135E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1135E"/>
    <w:rPr>
      <w:rFonts w:ascii="Times New Roman" w:hAnsi="Times New Roman" w:cs="Times New Roman"/>
      <w:sz w:val="24"/>
      <w:szCs w:val="24"/>
      <w:lang w:val="en-US" w:eastAsia="ru-RU"/>
    </w:rPr>
  </w:style>
  <w:style w:type="paragraph" w:styleId="Header">
    <w:name w:val="header"/>
    <w:basedOn w:val="Normal"/>
    <w:link w:val="HeaderChar"/>
    <w:uiPriority w:val="99"/>
    <w:rsid w:val="0001135E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135E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01135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01135E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1135E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8"/>
      <w:szCs w:val="28"/>
      <w:lang w:val="uk-UA" w:eastAsia="en-US"/>
    </w:rPr>
  </w:style>
  <w:style w:type="paragraph" w:customStyle="1" w:styleId="91">
    <w:name w:val="Основной текст (9)1"/>
    <w:basedOn w:val="Normal"/>
    <w:link w:val="9"/>
    <w:uiPriority w:val="99"/>
    <w:rsid w:val="0001135E"/>
    <w:pPr>
      <w:shd w:val="clear" w:color="auto" w:fill="FFFFFF"/>
      <w:spacing w:line="240" w:lineRule="atLeast"/>
      <w:jc w:val="center"/>
    </w:pPr>
    <w:rPr>
      <w:rFonts w:ascii="Calibri" w:eastAsia="Calibri" w:hAnsi="Calibri"/>
      <w:sz w:val="28"/>
      <w:szCs w:val="28"/>
      <w:lang w:val="uk-UA" w:eastAsia="en-US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01135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01135E"/>
    <w:pPr>
      <w:shd w:val="clear" w:color="auto" w:fill="FFFFFF"/>
      <w:spacing w:before="300" w:line="317" w:lineRule="exact"/>
      <w:jc w:val="center"/>
    </w:pPr>
    <w:rPr>
      <w:rFonts w:ascii="Calibri" w:eastAsia="Calibri" w:hAnsi="Calibri"/>
      <w:b/>
      <w:bCs/>
      <w:sz w:val="28"/>
      <w:szCs w:val="28"/>
      <w:lang w:val="uk-UA" w:eastAsia="en-US"/>
    </w:rPr>
  </w:style>
  <w:style w:type="character" w:customStyle="1" w:styleId="60">
    <w:name w:val="Основной текст (6) + Не полужирный"/>
    <w:basedOn w:val="6"/>
    <w:uiPriority w:val="99"/>
    <w:rsid w:val="0001135E"/>
  </w:style>
  <w:style w:type="character" w:customStyle="1" w:styleId="8">
    <w:name w:val="Основной текст (8)"/>
    <w:basedOn w:val="DefaultParagraphFont"/>
    <w:link w:val="8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01135E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01135E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1135E"/>
    <w:pPr>
      <w:shd w:val="clear" w:color="auto" w:fill="FFFFFF"/>
      <w:spacing w:line="240" w:lineRule="atLeast"/>
    </w:pPr>
    <w:rPr>
      <w:rFonts w:ascii="Calibri" w:eastAsia="Calibri" w:hAnsi="Calibri"/>
      <w:b/>
      <w:bCs/>
      <w:lang w:val="uk-UA" w:eastAsia="en-US"/>
    </w:rPr>
  </w:style>
  <w:style w:type="paragraph" w:customStyle="1" w:styleId="101">
    <w:name w:val="Основной текст (10)1"/>
    <w:basedOn w:val="Normal"/>
    <w:link w:val="10"/>
    <w:uiPriority w:val="99"/>
    <w:rsid w:val="0001135E"/>
    <w:pPr>
      <w:shd w:val="clear" w:color="auto" w:fill="FFFFFF"/>
      <w:spacing w:after="60" w:line="240" w:lineRule="atLeast"/>
    </w:pPr>
    <w:rPr>
      <w:rFonts w:ascii="Century Gothic" w:eastAsia="Calibri" w:hAnsi="Century Gothic"/>
      <w:noProof/>
      <w:lang w:val="uk-UA" w:eastAsia="en-US"/>
    </w:rPr>
  </w:style>
  <w:style w:type="paragraph" w:customStyle="1" w:styleId="111">
    <w:name w:val="Основной текст (11)1"/>
    <w:basedOn w:val="Normal"/>
    <w:link w:val="11"/>
    <w:uiPriority w:val="99"/>
    <w:rsid w:val="0001135E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lang w:val="uk-UA" w:eastAsia="en-US"/>
    </w:rPr>
  </w:style>
  <w:style w:type="paragraph" w:customStyle="1" w:styleId="121">
    <w:name w:val="Основной текст (12)1"/>
    <w:basedOn w:val="Normal"/>
    <w:link w:val="12"/>
    <w:uiPriority w:val="99"/>
    <w:rsid w:val="0001135E"/>
    <w:pPr>
      <w:shd w:val="clear" w:color="auto" w:fill="FFFFFF"/>
      <w:spacing w:line="274" w:lineRule="exact"/>
      <w:jc w:val="center"/>
    </w:pPr>
    <w:rPr>
      <w:rFonts w:ascii="Calibri" w:eastAsia="Calibri" w:hAnsi="Calibri"/>
      <w:b/>
      <w:bCs/>
      <w:lang w:val="uk-UA" w:eastAsia="en-US"/>
    </w:rPr>
  </w:style>
  <w:style w:type="paragraph" w:customStyle="1" w:styleId="21">
    <w:name w:val="Основной текст 21"/>
    <w:basedOn w:val="Normal"/>
    <w:uiPriority w:val="99"/>
    <w:rsid w:val="0001135E"/>
    <w:pPr>
      <w:suppressAutoHyphens/>
      <w:spacing w:after="120"/>
      <w:jc w:val="center"/>
    </w:pPr>
    <w:rPr>
      <w:rFonts w:ascii="Arial Narrow" w:hAnsi="Arial Narrow" w:cs="Arial Narrow"/>
      <w:sz w:val="28"/>
      <w:szCs w:val="20"/>
      <w:lang w:val="uk-UA" w:eastAsia="zh-CN"/>
    </w:rPr>
  </w:style>
  <w:style w:type="paragraph" w:styleId="Footer">
    <w:name w:val="footer"/>
    <w:basedOn w:val="Normal"/>
    <w:link w:val="FooterChar"/>
    <w:uiPriority w:val="99"/>
    <w:rsid w:val="00304EF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4EFF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4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EF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984</Words>
  <Characters>562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2026-03-23T13:01:00Z</cp:lastPrinted>
  <dcterms:created xsi:type="dcterms:W3CDTF">2025-06-26T07:21:00Z</dcterms:created>
  <dcterms:modified xsi:type="dcterms:W3CDTF">2026-03-23T13:01:00Z</dcterms:modified>
</cp:coreProperties>
</file>