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9B" w:rsidRDefault="00532D9B">
      <w:pPr>
        <w:ind w:left="-426"/>
        <w:jc w:val="center"/>
        <w:rPr>
          <w:sz w:val="28"/>
          <w:szCs w:val="28"/>
          <w:lang w:val="uk-UA"/>
        </w:rPr>
      </w:pPr>
      <w:r>
        <w:tab/>
      </w:r>
      <w:r w:rsidRPr="00F71AA5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7" o:title=""/>
          </v:shape>
        </w:pict>
      </w:r>
    </w:p>
    <w:p w:rsidR="00532D9B" w:rsidRDefault="00532D9B">
      <w:pPr>
        <w:ind w:left="-426"/>
        <w:jc w:val="center"/>
        <w:rPr>
          <w:sz w:val="28"/>
          <w:szCs w:val="28"/>
          <w:lang w:val="uk-UA"/>
        </w:rPr>
      </w:pPr>
    </w:p>
    <w:p w:rsidR="00532D9B" w:rsidRDefault="00532D9B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532D9B" w:rsidRDefault="00532D9B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532D9B" w:rsidRDefault="00532D9B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532D9B" w:rsidRDefault="00532D9B">
      <w:pPr>
        <w:jc w:val="center"/>
        <w:rPr>
          <w:b/>
          <w:spacing w:val="60"/>
          <w:sz w:val="8"/>
          <w:szCs w:val="8"/>
          <w:lang w:val="uk-UA"/>
        </w:rPr>
      </w:pPr>
    </w:p>
    <w:p w:rsidR="00532D9B" w:rsidRDefault="00532D9B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532D9B" w:rsidRDefault="00532D9B">
      <w:pPr>
        <w:jc w:val="center"/>
        <w:rPr>
          <w:b/>
          <w:sz w:val="12"/>
          <w:szCs w:val="12"/>
          <w:lang w:val="uk-UA"/>
        </w:rPr>
      </w:pPr>
    </w:p>
    <w:p w:rsidR="00532D9B" w:rsidRDefault="00532D9B">
      <w:pPr>
        <w:jc w:val="center"/>
        <w:rPr>
          <w:b/>
          <w:sz w:val="20"/>
          <w:szCs w:val="20"/>
          <w:lang w:val="uk-UA"/>
        </w:rPr>
      </w:pPr>
    </w:p>
    <w:p w:rsidR="00532D9B" w:rsidRDefault="00532D9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23.12.2022                                </w:t>
      </w:r>
      <w:r>
        <w:rPr>
          <w:b/>
          <w:sz w:val="28"/>
          <w:szCs w:val="28"/>
          <w:lang w:val="uk-UA"/>
        </w:rPr>
        <w:tab/>
        <w:t xml:space="preserve">         м. Рахів                                                  № 110</w:t>
      </w:r>
    </w:p>
    <w:p w:rsidR="00532D9B" w:rsidRDefault="00532D9B">
      <w:pPr>
        <w:jc w:val="center"/>
        <w:rPr>
          <w:b/>
          <w:i/>
          <w:sz w:val="16"/>
          <w:szCs w:val="16"/>
          <w:lang w:val="uk-UA"/>
        </w:rPr>
      </w:pPr>
    </w:p>
    <w:p w:rsidR="00532D9B" w:rsidRDefault="00532D9B">
      <w:pPr>
        <w:jc w:val="center"/>
        <w:rPr>
          <w:b/>
          <w:i/>
          <w:sz w:val="16"/>
          <w:szCs w:val="16"/>
          <w:lang w:val="uk-UA"/>
        </w:rPr>
      </w:pPr>
    </w:p>
    <w:p w:rsidR="00532D9B" w:rsidRDefault="00532D9B">
      <w:pPr>
        <w:jc w:val="center"/>
        <w:rPr>
          <w:b/>
          <w:i/>
        </w:rPr>
      </w:pPr>
      <w:r>
        <w:rPr>
          <w:b/>
          <w:i/>
          <w:sz w:val="28"/>
          <w:szCs w:val="28"/>
          <w:lang w:val="uk-UA"/>
        </w:rPr>
        <w:t>Про організацію медичного огляду військовозобов’язаних, кандидатів на навчання у вищі військово-навчальні заклади, резервістів та громадян,  які приймаються на військову службу за контрактом у 2023 році</w:t>
      </w:r>
    </w:p>
    <w:p w:rsidR="00532D9B" w:rsidRDefault="00532D9B">
      <w:pPr>
        <w:rPr>
          <w:b/>
          <w:i/>
          <w:sz w:val="28"/>
          <w:szCs w:val="28"/>
          <w:lang w:val="uk-UA"/>
        </w:rPr>
      </w:pPr>
    </w:p>
    <w:p w:rsidR="00532D9B" w:rsidRDefault="00532D9B">
      <w:pPr>
        <w:rPr>
          <w:b/>
          <w:i/>
          <w:sz w:val="16"/>
          <w:szCs w:val="16"/>
          <w:lang w:val="uk-UA"/>
        </w:rPr>
      </w:pPr>
    </w:p>
    <w:p w:rsidR="00532D9B" w:rsidRDefault="00532D9B">
      <w:pPr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статей 6, 27 і 39 Закону України „Про місцеві державні адміністрації”, статей 4, 8 і 15 „Про правовий режим воєнного стану”, Закону України „Про військовий обов’язок і військову службу” (із змінами), указів Президента України від 24 лютого 2022 року № 64/2022 „Про введення воєнного стану в Україні” (із змінами), № 68/2022 „Про утворення військових адміністрацій”, наказу Міністерства оборони України від 14 серпня 2008 року № 402 „Про затвердження Положення про військово-лікарську експертизу в Збройних Силах України”, зареєстрованого в Міністерстві юстиції України 17</w:t>
      </w:r>
      <w:r>
        <w:rPr>
          <w:color w:val="000000"/>
          <w:sz w:val="28"/>
          <w:szCs w:val="28"/>
          <w:lang w:val="uk-UA"/>
        </w:rPr>
        <w:fldChar w:fldCharType="begin"/>
      </w:r>
      <w:r>
        <w:rPr>
          <w:color w:val="000000"/>
          <w:sz w:val="28"/>
          <w:szCs w:val="28"/>
          <w:lang w:val="uk-UA"/>
        </w:rPr>
        <w:instrText xml:space="preserve"> PAGE </w:instrText>
      </w:r>
      <w:r>
        <w:rPr>
          <w:color w:val="000000"/>
          <w:sz w:val="28"/>
          <w:szCs w:val="28"/>
          <w:lang w:val="uk-UA"/>
        </w:rPr>
        <w:fldChar w:fldCharType="separate"/>
      </w:r>
      <w:r>
        <w:rPr>
          <w:noProof/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fldChar w:fldCharType="end"/>
      </w:r>
      <w:r>
        <w:rPr>
          <w:color w:val="000000"/>
          <w:sz w:val="28"/>
          <w:szCs w:val="28"/>
          <w:lang w:val="uk-UA"/>
        </w:rPr>
        <w:t xml:space="preserve"> листопада 2008 року за № 1109/15800 (із змінами), на виконання  розпорядження голови обласної державної адміністрації – начальника обласної військової адміністрації 19.12.2022 № 935 ,,Про організацію медичного огляду військовозобов’язаних, кандидатів на навчання у вищі військово-навчальні заклади, резервістів та громадян,  які приймаються на військову службу за контрактом у 2023 році”:</w:t>
      </w:r>
    </w:p>
    <w:p w:rsidR="00532D9B" w:rsidRDefault="00532D9B">
      <w:pPr>
        <w:ind w:firstLine="567"/>
        <w:jc w:val="both"/>
        <w:rPr>
          <w:color w:val="000000"/>
          <w:lang w:val="uk-UA"/>
        </w:rPr>
      </w:pPr>
    </w:p>
    <w:p w:rsidR="00532D9B" w:rsidRDefault="00532D9B">
      <w:pPr>
        <w:tabs>
          <w:tab w:val="left" w:pos="540"/>
          <w:tab w:val="left" w:pos="72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1. Відділу цивільного захисту та оборонної роботи, </w:t>
      </w:r>
      <w:r>
        <w:rPr>
          <w:color w:val="000000"/>
          <w:sz w:val="28"/>
          <w:szCs w:val="28"/>
          <w:lang w:val="uk-UA"/>
        </w:rPr>
        <w:t>спільно із</w:t>
      </w:r>
      <w:r>
        <w:rPr>
          <w:sz w:val="28"/>
          <w:szCs w:val="28"/>
          <w:lang w:val="uk-UA"/>
        </w:rPr>
        <w:t xml:space="preserve"> Рахівською міською радою (ТГ):</w:t>
      </w:r>
    </w:p>
    <w:p w:rsidR="00532D9B" w:rsidRDefault="00532D9B">
      <w:pPr>
        <w:tabs>
          <w:tab w:val="left" w:pos="1418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1.1. Визначити комунальне неприбуткове підприємство „Рахівська районна лікарня” Рахівської міської ради, як лікувальний заклад для забезпечення медичного обстеження військовозобов’язаних, кандидатів на навчання у вищі військово-навчальні заклади, резервістів та громадян, які приймаються на військову службу за контрактом у 2023 році.</w:t>
      </w:r>
    </w:p>
    <w:p w:rsidR="00532D9B" w:rsidRDefault="00532D9B">
      <w:pPr>
        <w:tabs>
          <w:tab w:val="left" w:pos="1418"/>
        </w:tabs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1.2. Визначити необхідний склад лікарів-спеціалістів, відповідальних за медичне освідчення та обстеження військовозобов’язаних, кандидатів на військову службу за контрактом та кандидатів на вступ до вищих військових навчальних закладів у 2023 році, у позаштатних постійно діючих військово-лікарських комісіях Раахівського районного територіального центру комплектування та соціальної підтримки.</w:t>
      </w:r>
      <w:r w:rsidRPr="00F04354">
        <w:rPr>
          <w:lang w:val="uk-UA"/>
        </w:rPr>
        <w:br w:type="page"/>
      </w:r>
    </w:p>
    <w:p w:rsidR="00532D9B" w:rsidRPr="00F04354" w:rsidRDefault="00532D9B">
      <w:pPr>
        <w:tabs>
          <w:tab w:val="left" w:pos="1418"/>
        </w:tabs>
        <w:jc w:val="center"/>
        <w:rPr>
          <w:lang w:val="uk-UA"/>
        </w:rPr>
      </w:pPr>
      <w:r w:rsidRPr="00F04354">
        <w:rPr>
          <w:lang w:val="uk-UA"/>
        </w:rPr>
        <w:fldChar w:fldCharType="begin"/>
      </w:r>
      <w:r w:rsidRPr="00F04354">
        <w:rPr>
          <w:lang w:val="uk-UA"/>
        </w:rPr>
        <w:instrText xml:space="preserve"> </w:instrText>
      </w:r>
      <w:r>
        <w:instrText>PAGE</w:instrText>
      </w:r>
      <w:r w:rsidRPr="00F04354">
        <w:rPr>
          <w:lang w:val="uk-UA"/>
        </w:rPr>
        <w:instrText xml:space="preserve"> </w:instrText>
      </w:r>
      <w:r w:rsidRPr="00F04354">
        <w:rPr>
          <w:lang w:val="uk-UA"/>
        </w:rPr>
        <w:fldChar w:fldCharType="separate"/>
      </w:r>
      <w:r>
        <w:rPr>
          <w:noProof/>
        </w:rPr>
        <w:t>2</w:t>
      </w:r>
      <w:r w:rsidRPr="00F04354">
        <w:rPr>
          <w:lang w:val="uk-UA"/>
        </w:rPr>
        <w:fldChar w:fldCharType="end"/>
      </w:r>
    </w:p>
    <w:p w:rsidR="00532D9B" w:rsidRDefault="00532D9B">
      <w:pPr>
        <w:tabs>
          <w:tab w:val="left" w:pos="1418"/>
        </w:tabs>
        <w:ind w:firstLine="567"/>
        <w:contextualSpacing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1.3. Утворити позаштатні постійно діючі військово-лікарські комісії (лікарсько-льотні комісії) у складі (основний і резервний): лікар – голова військово-лікарської комісії, заступник голови (може призначатися один з членів комісії), секретар з середньою медичною освітою, члени комісії: терапевт, хірург, невролог, дерматолог, окуліст, стоматолог, оториноларинголог, психіатр. </w:t>
      </w:r>
    </w:p>
    <w:p w:rsidR="00532D9B" w:rsidRDefault="00532D9B">
      <w:pPr>
        <w:tabs>
          <w:tab w:val="left" w:pos="1418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1.4. Організувати медичний огляд військовозобов’язаних, кандидатів на навчання у вищі військово-навчальні заклади, резервістів та громадян, які приймаються на військову службу за контрактом у 2023 році, відповідно до вимог чинного законодавства.</w:t>
      </w:r>
    </w:p>
    <w:p w:rsidR="00532D9B" w:rsidRDefault="00532D9B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2. Управлінню соціально-економічного розвитку території визначити персональний склад (основний і резервний) районної позаштатної постійно діючої військово-лікарської (лікарсько-льотної) комісії, а також делегувати до складу районної позаштатної постійно діючої військово-лікарської комісії медичних працівників закладів охорони здоров’я, найбільш кваліфікованих та досвідчених із питань військово-лікарської експертизи за визначеними спеціальностями.</w:t>
      </w:r>
    </w:p>
    <w:p w:rsidR="00532D9B" w:rsidRDefault="00532D9B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3. Рекомендувати Рахівській міській раді (ТГ), управлінню соціально-економічного розвитку території  та Рахівському районному територіальному центру комплектування та соціальної підтримки про проведену роботу поінформувати відділ цивільного захисту та оборонної роботи до 13 січня 2024 року.</w:t>
      </w:r>
    </w:p>
    <w:p w:rsidR="00532D9B" w:rsidRDefault="00532D9B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4.  Відділу цивільного захисту та оборонної роботи про проведену роботу поінформувати облдержадміністрацію – обласну військову адміністрацію до 16 січня 2024 року.</w:t>
      </w:r>
    </w:p>
    <w:p w:rsidR="00532D9B" w:rsidRDefault="00532D9B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5.  Контроль за виконанням розпорядження з</w:t>
      </w:r>
      <w:r>
        <w:rPr>
          <w:color w:val="202124"/>
          <w:sz w:val="28"/>
          <w:szCs w:val="28"/>
          <w:shd w:val="clear" w:color="auto" w:fill="FFFFFF"/>
          <w:lang w:val="uk-UA"/>
        </w:rPr>
        <w:t>алишаю за собою.</w:t>
      </w:r>
    </w:p>
    <w:p w:rsidR="00532D9B" w:rsidRDefault="00532D9B">
      <w:pPr>
        <w:ind w:firstLine="567"/>
        <w:jc w:val="both"/>
        <w:rPr>
          <w:color w:val="000000"/>
        </w:rPr>
      </w:pPr>
    </w:p>
    <w:p w:rsidR="00532D9B" w:rsidRDefault="00532D9B">
      <w:pPr>
        <w:ind w:firstLine="567"/>
        <w:jc w:val="both"/>
        <w:rPr>
          <w:color w:val="000000"/>
        </w:rPr>
      </w:pPr>
    </w:p>
    <w:p w:rsidR="00532D9B" w:rsidRDefault="00532D9B">
      <w:pPr>
        <w:ind w:firstLine="567"/>
        <w:jc w:val="both"/>
        <w:rPr>
          <w:color w:val="000000"/>
        </w:rPr>
      </w:pPr>
    </w:p>
    <w:p w:rsidR="00532D9B" w:rsidRDefault="00532D9B">
      <w:pPr>
        <w:pStyle w:val="BodyText"/>
        <w:ind w:firstLine="567"/>
        <w:rPr>
          <w:szCs w:val="28"/>
        </w:rPr>
      </w:pPr>
    </w:p>
    <w:tbl>
      <w:tblPr>
        <w:tblW w:w="9854" w:type="dxa"/>
        <w:tblLayout w:type="fixed"/>
        <w:tblLook w:val="00A0"/>
      </w:tblPr>
      <w:tblGrid>
        <w:gridCol w:w="9854"/>
      </w:tblGrid>
      <w:tr w:rsidR="00532D9B">
        <w:tc>
          <w:tcPr>
            <w:tcW w:w="9854" w:type="dxa"/>
          </w:tcPr>
          <w:tbl>
            <w:tblPr>
              <w:tblW w:w="9828" w:type="dxa"/>
              <w:tblInd w:w="432" w:type="dxa"/>
              <w:tblLayout w:type="fixed"/>
              <w:tblLook w:val="00A0"/>
            </w:tblPr>
            <w:tblGrid>
              <w:gridCol w:w="4649"/>
              <w:gridCol w:w="5179"/>
            </w:tblGrid>
            <w:tr w:rsidR="00532D9B">
              <w:tc>
                <w:tcPr>
                  <w:tcW w:w="4649" w:type="dxa"/>
                </w:tcPr>
                <w:p w:rsidR="00532D9B" w:rsidRDefault="00532D9B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Голова районної державної адміністрації – начальник районної  військової  адміністрації</w:t>
                  </w:r>
                </w:p>
              </w:tc>
              <w:tc>
                <w:tcPr>
                  <w:tcW w:w="5178" w:type="dxa"/>
                </w:tcPr>
                <w:p w:rsidR="00532D9B" w:rsidRDefault="00532D9B">
                  <w:pPr>
                    <w:pStyle w:val="BodyText"/>
                    <w:widowControl w:val="0"/>
                  </w:pPr>
                </w:p>
                <w:p w:rsidR="00532D9B" w:rsidRDefault="00532D9B">
                  <w:pPr>
                    <w:pStyle w:val="BodyText"/>
                    <w:widowControl w:val="0"/>
                  </w:pPr>
                </w:p>
                <w:p w:rsidR="00532D9B" w:rsidRDefault="00532D9B">
                  <w:pPr>
                    <w:pStyle w:val="BodyText"/>
                    <w:widowControl w:val="0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Владіслав КИЧ</w:t>
                  </w:r>
                </w:p>
              </w:tc>
            </w:tr>
          </w:tbl>
          <w:p w:rsidR="00532D9B" w:rsidRDefault="00532D9B">
            <w:pPr>
              <w:widowControl w:val="0"/>
            </w:pPr>
          </w:p>
        </w:tc>
      </w:tr>
    </w:tbl>
    <w:p w:rsidR="00532D9B" w:rsidRDefault="00532D9B">
      <w:pPr>
        <w:rPr>
          <w:b/>
          <w:bCs/>
          <w:sz w:val="28"/>
          <w:szCs w:val="28"/>
        </w:rPr>
      </w:pPr>
    </w:p>
    <w:sectPr w:rsidR="00532D9B" w:rsidSect="00F04354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D9B" w:rsidRDefault="00532D9B" w:rsidP="00247499">
      <w:r>
        <w:separator/>
      </w:r>
    </w:p>
  </w:endnote>
  <w:endnote w:type="continuationSeparator" w:id="0">
    <w:p w:rsidR="00532D9B" w:rsidRDefault="00532D9B" w:rsidP="00247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ntiqua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D9B" w:rsidRDefault="00532D9B" w:rsidP="00247499">
      <w:r>
        <w:separator/>
      </w:r>
    </w:p>
  </w:footnote>
  <w:footnote w:type="continuationSeparator" w:id="0">
    <w:p w:rsidR="00532D9B" w:rsidRDefault="00532D9B" w:rsidP="00247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D9B" w:rsidRDefault="00532D9B">
    <w:pPr>
      <w:pStyle w:val="Header"/>
      <w:jc w:val="center"/>
    </w:pPr>
  </w:p>
  <w:p w:rsidR="00532D9B" w:rsidRDefault="00532D9B">
    <w:pPr>
      <w:pStyle w:val="Header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D9B" w:rsidRDefault="00532D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04DE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sz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51846BE0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73DE4C6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7499"/>
    <w:rsid w:val="00247499"/>
    <w:rsid w:val="00532D9B"/>
    <w:rsid w:val="00A53A9E"/>
    <w:rsid w:val="00F04354"/>
    <w:rsid w:val="00F7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499"/>
    <w:pPr>
      <w:suppressAutoHyphens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474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7499"/>
    <w:pPr>
      <w:widowControl w:val="0"/>
      <w:outlineLvl w:val="2"/>
    </w:pPr>
    <w:rPr>
      <w:rFonts w:ascii="Arial CYR" w:hAnsi="Arial CYR" w:cs="Arial CYR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2474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2474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47499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7499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7499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47499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7499"/>
    <w:rPr>
      <w:rFonts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247499"/>
    <w:rPr>
      <w:rFonts w:cs="Times New Roman"/>
      <w:b/>
    </w:rPr>
  </w:style>
  <w:style w:type="character" w:customStyle="1" w:styleId="st42">
    <w:name w:val="st42"/>
    <w:uiPriority w:val="99"/>
    <w:rsid w:val="00247499"/>
    <w:rPr>
      <w:color w:val="000000"/>
    </w:rPr>
  </w:style>
  <w:style w:type="character" w:customStyle="1" w:styleId="a">
    <w:name w:val="Гіперпосилання"/>
    <w:basedOn w:val="DefaultParagraphFont"/>
    <w:uiPriority w:val="99"/>
    <w:rsid w:val="00247499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7499"/>
    <w:rPr>
      <w:rFonts w:ascii="Tahoma" w:hAnsi="Tahoma" w:cs="Times New Roman"/>
      <w:sz w:val="16"/>
    </w:rPr>
  </w:style>
  <w:style w:type="character" w:customStyle="1" w:styleId="65">
    <w:name w:val="Основной текст (6)5"/>
    <w:basedOn w:val="DefaultParagraphFont"/>
    <w:uiPriority w:val="99"/>
    <w:rsid w:val="00247499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47499"/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47499"/>
    <w:rPr>
      <w:rFonts w:cs="Times New Roman"/>
      <w:sz w:val="24"/>
      <w:szCs w:val="24"/>
    </w:rPr>
  </w:style>
  <w:style w:type="character" w:customStyle="1" w:styleId="WW8Num3z0">
    <w:name w:val="WW8Num3z0"/>
    <w:uiPriority w:val="99"/>
    <w:rPr>
      <w:b/>
      <w:sz w:val="28"/>
    </w:rPr>
  </w:style>
  <w:style w:type="character" w:customStyle="1" w:styleId="BodyTextChar1">
    <w:name w:val="Body Text Char1"/>
    <w:basedOn w:val="DefaultParagraphFont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character" w:customStyle="1" w:styleId="HeaderChar1">
    <w:name w:val="Header Char1"/>
    <w:basedOn w:val="DefaultParagraphFont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FooterChar1">
    <w:name w:val="Footer Char1"/>
    <w:basedOn w:val="DefaultParagraphFont"/>
    <w:uiPriority w:val="99"/>
    <w:semiHidden/>
    <w:rPr>
      <w:rFonts w:cs="Times New Roman"/>
      <w:sz w:val="24"/>
      <w:szCs w:val="24"/>
      <w:lang w:val="ru-RU" w:eastAsia="ru-RU"/>
    </w:rPr>
  </w:style>
  <w:style w:type="paragraph" w:customStyle="1" w:styleId="a0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47499"/>
    <w:pPr>
      <w:jc w:val="both"/>
    </w:pPr>
    <w:rPr>
      <w:sz w:val="28"/>
      <w:lang w:val="uk-UA"/>
    </w:rPr>
  </w:style>
  <w:style w:type="character" w:customStyle="1" w:styleId="BodyTextChar2">
    <w:name w:val="Body Text Char2"/>
    <w:basedOn w:val="DefaultParagraphFont"/>
    <w:link w:val="BodyText"/>
    <w:uiPriority w:val="99"/>
    <w:semiHidden/>
    <w:rsid w:val="002020E5"/>
    <w:rPr>
      <w:sz w:val="24"/>
      <w:szCs w:val="24"/>
      <w:lang w:val="ru-RU" w:eastAsia="ru-RU"/>
    </w:rPr>
  </w:style>
  <w:style w:type="paragraph" w:styleId="List">
    <w:name w:val="List"/>
    <w:basedOn w:val="BodyText"/>
    <w:uiPriority w:val="99"/>
    <w:rPr>
      <w:rFonts w:cs="Ari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Покажчик"/>
    <w:basedOn w:val="Normal"/>
    <w:uiPriority w:val="99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247499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247499"/>
    <w:pPr>
      <w:spacing w:after="150"/>
    </w:pPr>
  </w:style>
  <w:style w:type="paragraph" w:customStyle="1" w:styleId="indent1">
    <w:name w:val="indent1"/>
    <w:basedOn w:val="Normal"/>
    <w:uiPriority w:val="99"/>
    <w:rsid w:val="00247499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1"/>
    <w:uiPriority w:val="99"/>
    <w:rsid w:val="00247499"/>
    <w:rPr>
      <w:rFonts w:ascii="Tahoma" w:hAnsi="Tahoma"/>
      <w:sz w:val="16"/>
      <w:szCs w:val="16"/>
      <w:lang w:val="en-US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2020E5"/>
    <w:rPr>
      <w:sz w:val="0"/>
      <w:szCs w:val="0"/>
      <w:lang w:val="ru-RU" w:eastAsia="ru-RU"/>
    </w:rPr>
  </w:style>
  <w:style w:type="paragraph" w:customStyle="1" w:styleId="a2">
    <w:name w:val="Верхній і нижній колонтитули"/>
    <w:basedOn w:val="Normal"/>
    <w:uiPriority w:val="99"/>
  </w:style>
  <w:style w:type="paragraph" w:styleId="Header">
    <w:name w:val="header"/>
    <w:basedOn w:val="Normal"/>
    <w:link w:val="HeaderChar"/>
    <w:uiPriority w:val="99"/>
    <w:rsid w:val="00247499"/>
    <w:pPr>
      <w:tabs>
        <w:tab w:val="center" w:pos="4819"/>
        <w:tab w:val="right" w:pos="9639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rsid w:val="002020E5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247499"/>
    <w:pPr>
      <w:tabs>
        <w:tab w:val="center" w:pos="4819"/>
        <w:tab w:val="right" w:pos="9639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rsid w:val="002020E5"/>
    <w:rPr>
      <w:sz w:val="24"/>
      <w:szCs w:val="24"/>
      <w:lang w:val="ru-RU" w:eastAsia="ru-RU"/>
    </w:rPr>
  </w:style>
  <w:style w:type="paragraph" w:styleId="BlockText">
    <w:name w:val="Block Text"/>
    <w:basedOn w:val="Normal"/>
    <w:uiPriority w:val="99"/>
    <w:rsid w:val="00247499"/>
    <w:pPr>
      <w:ind w:left="-142" w:right="140"/>
      <w:jc w:val="both"/>
    </w:pPr>
    <w:rPr>
      <w:b/>
      <w:sz w:val="27"/>
      <w:szCs w:val="20"/>
      <w:lang w:val="uk-UA"/>
    </w:rPr>
  </w:style>
  <w:style w:type="paragraph" w:customStyle="1" w:styleId="21">
    <w:name w:val="Основной текст 21"/>
    <w:basedOn w:val="Normal"/>
    <w:uiPriority w:val="99"/>
    <w:pPr>
      <w:spacing w:after="120" w:line="480" w:lineRule="auto"/>
    </w:pPr>
  </w:style>
  <w:style w:type="paragraph" w:customStyle="1" w:styleId="a3">
    <w:name w:val="Вміст таблиці"/>
    <w:basedOn w:val="Normal"/>
    <w:uiPriority w:val="99"/>
    <w:rsid w:val="00247499"/>
    <w:pPr>
      <w:widowControl w:val="0"/>
      <w:suppressLineNumbers/>
    </w:pPr>
  </w:style>
  <w:style w:type="paragraph" w:customStyle="1" w:styleId="a4">
    <w:name w:val="Заголовок таблиці"/>
    <w:basedOn w:val="a3"/>
    <w:uiPriority w:val="99"/>
    <w:rsid w:val="00247499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2474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172</TotalTime>
  <Pages>2</Pages>
  <Words>2552</Words>
  <Characters>1456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34</cp:revision>
  <cp:lastPrinted>2022-12-23T13:17:00Z</cp:lastPrinted>
  <dcterms:created xsi:type="dcterms:W3CDTF">2022-12-23T13:16:00Z</dcterms:created>
  <dcterms:modified xsi:type="dcterms:W3CDTF">2022-12-23T13:18:00Z</dcterms:modified>
</cp:coreProperties>
</file>