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426" w:hanging="0"/>
        <w:jc w:val="center"/>
        <w:rPr>
          <w:sz w:val="28"/>
          <w:szCs w:val="28"/>
          <w:lang w:val="uk-UA"/>
        </w:rPr>
      </w:pPr>
      <w:r>
        <w:rPr/>
        <mc:AlternateContent>
          <mc:Choice Requires="wps">
            <w:drawing>
              <wp:inline distT="0" distB="0" distL="0" distR="0">
                <wp:extent cx="438785" cy="610235"/>
                <wp:effectExtent l="0" t="0" r="0" b="0"/>
                <wp:docPr id="1" name="Рисунок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438120" cy="6094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2" stroked="f" style="position:absolute;margin-left:0pt;margin-top:-48.05pt;width:34.45pt;height:47.95pt;mso-wrap-style:none;v-text-anchor:middle;mso-position-vertical:top" type="shapetype_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ind w:left="-426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>
      <w:pPr>
        <w:pStyle w:val="Normal"/>
        <w:jc w:val="center"/>
        <w:rPr>
          <w:b/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>
      <w:pPr>
        <w:pStyle w:val="Normal"/>
        <w:jc w:val="center"/>
        <w:rPr>
          <w:b/>
          <w:b/>
          <w:spacing w:val="60"/>
          <w:sz w:val="8"/>
          <w:szCs w:val="8"/>
          <w:lang w:val="uk-UA"/>
        </w:rPr>
      </w:pPr>
      <w:r>
        <w:rPr>
          <w:b/>
          <w:spacing w:val="60"/>
          <w:sz w:val="8"/>
          <w:szCs w:val="8"/>
          <w:lang w:val="uk-UA"/>
        </w:rPr>
      </w:r>
    </w:p>
    <w:p>
      <w:pPr>
        <w:pStyle w:val="Normal"/>
        <w:jc w:val="center"/>
        <w:rPr>
          <w:b/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>
      <w:pPr>
        <w:pStyle w:val="Normal"/>
        <w:jc w:val="center"/>
        <w:rPr>
          <w:b/>
          <w:b/>
          <w:sz w:val="12"/>
          <w:szCs w:val="12"/>
          <w:lang w:val="uk-UA"/>
        </w:rPr>
      </w:pPr>
      <w:r>
        <w:rPr>
          <w:b/>
          <w:sz w:val="12"/>
          <w:szCs w:val="12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21.03.2023 </w:t>
        <w:tab/>
        <w:t xml:space="preserve">                                     м. Рахів                                                    № 22 </w:t>
      </w:r>
    </w:p>
    <w:p>
      <w:pPr>
        <w:pStyle w:val="Normal"/>
        <w:ind w:left="-426" w:hanging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утворення прийомної сім’ї та влаштування дітей, позбавлених батьківського піклування на спільне проживання та виховання  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Відповідно до статей 6, 39 Закону України ,,Про місцеві державні адміністрації”, статей 4, 15, 28 Закону України „Про правовий режим воєнного стану”, Указів Президента України від 24 лютого 2022 року №64/2022 ,,Про введення воєнного стану в Україні” (із змінами) та від 24 лютого 2022 року №68/2022 ,,Про утворення військових адміністрацій”, статті 150, статті 256-1 Сімейного кодексу України, статті 31 Закону України ,,Про забезпечення організаційно-правових умов соціального захисту дітей-сиріт та дітей, позбавлених батьківського піклування” (із змінами), на виконання постанов Кабінету Міністрів України від 26 квітня 2002 р. № 565 ,,Про затвердження Положення про прийомну сім’ю” (із змінами), від 26 червня 2019 р. № 552 ,,Деякі питання виплати державної соціальної допомоги на дітей-сиріт та дітей, позбавлених батьківського піклування, осіб з їх числа, у тому числі з інвалідністю,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,,гроші ходять за дитиною”, оплати послуг із здійснення патронату над дитиною та виплати соціальної допомоги на утримання дитини в сім’ї патронатного вихователя, підтримки малих групових будинків”(із змінами), враховуючи рішення комісії з питань захисту прав дитини при райдержадміністрації від 16.03.2023 (протокол № 01), з метою влаштування дітей, позбавлених батьківського піклування до сімейних форм виховання –прийомної сім’ї і створення належних умов для виховання дітей:</w:t>
      </w:r>
    </w:p>
    <w:p>
      <w:pPr>
        <w:pStyle w:val="Normal"/>
        <w:ind w:right="38" w:hanging="0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1. Утворити прийомну сім’ю на базі сім’ї Андращука Василя Васильовича, 21 червня 1988 року народження та </w:t>
      </w:r>
      <w:r>
        <w:rPr>
          <w:sz w:val="28"/>
          <w:szCs w:val="28"/>
          <w:lang w:val="en-US" w:eastAsia="ru-RU"/>
        </w:rPr>
        <w:t xml:space="preserve">xxxxxxx xxxxxxxx xxxxxxx xx xxxxxxx xxxx </w:t>
      </w:r>
      <w:r>
        <w:rPr>
          <w:sz w:val="28"/>
          <w:szCs w:val="28"/>
          <w:lang w:val="uk-UA"/>
        </w:rPr>
        <w:t xml:space="preserve"> року народження, за адресою: </w:t>
      </w:r>
      <w:r>
        <w:rPr>
          <w:sz w:val="28"/>
          <w:szCs w:val="28"/>
          <w:lang w:val="en-US" w:eastAsia="ru-RU"/>
        </w:rPr>
        <w:t xml:space="preserve">xxxxxxx xxxxxxxx xxxxxxx xx xxxxxxx xxxx </w:t>
      </w:r>
      <w:r>
        <w:rPr>
          <w:sz w:val="28"/>
          <w:szCs w:val="28"/>
          <w:lang w:val="uk-UA"/>
        </w:rPr>
        <w:t>, Закарпатської області.</w:t>
      </w:r>
    </w:p>
    <w:p>
      <w:pPr>
        <w:pStyle w:val="Rvps2"/>
        <w:spacing w:beforeAutospacing="0" w:before="0" w:afterAutospacing="0" w:after="0"/>
        <w:ind w:right="38" w:hanging="0"/>
        <w:jc w:val="both"/>
        <w:textAlignment w:val="baseline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2. Влаштувати у прийомну сім’ю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en-US" w:eastAsia="ru-RU"/>
        </w:rPr>
        <w:t xml:space="preserve">xxxxxxx xxxxxxxx xxxxxxx </w:t>
      </w:r>
      <w:r>
        <w:rPr>
          <w:sz w:val="28"/>
          <w:szCs w:val="28"/>
          <w:lang w:val="uk-UA"/>
        </w:rPr>
        <w:t xml:space="preserve">на спільне проживання та виховання дітей, позбавлених батьківського піклування Скубенич Мирославу Мирославівну,       </w:t>
      </w:r>
      <w:r>
        <w:rPr>
          <w:sz w:val="28"/>
          <w:szCs w:val="28"/>
          <w:lang w:val="en-US" w:eastAsia="ru-RU"/>
        </w:rPr>
        <w:t xml:space="preserve">xxxxxxx xxxxxxxx xxxxxxx xx xxxxxxx xxxx 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 w:eastAsia="ru-RU"/>
        </w:rPr>
        <w:t xml:space="preserve">xxxxxxx xxxxxxxx xxxxxxx xx xxxxxxx xxxx </w:t>
      </w:r>
      <w:r>
        <w:rPr>
          <w:sz w:val="28"/>
          <w:szCs w:val="28"/>
          <w:lang w:val="uk-UA"/>
        </w:rPr>
        <w:t xml:space="preserve">року народження, </w:t>
      </w:r>
      <w:r>
        <w:rPr>
          <w:sz w:val="28"/>
          <w:szCs w:val="28"/>
          <w:lang w:val="en-US" w:eastAsia="ru-RU"/>
        </w:rPr>
        <w:t xml:space="preserve">xxxxxxx xxxxxxxx xxxxxxx xx xxxxxxx xxxx </w:t>
      </w:r>
      <w:r>
        <w:rPr>
          <w:sz w:val="28"/>
          <w:szCs w:val="28"/>
          <w:lang w:val="uk-UA"/>
        </w:rPr>
        <w:t xml:space="preserve"> року народження, у зв’язку із тривалою хворобою матері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>,</w:t>
      </w:r>
      <w:r>
        <w:rPr>
          <w:sz w:val="15"/>
          <w:szCs w:val="15"/>
          <w:lang w:val="uk-UA"/>
        </w:rPr>
        <w:t xml:space="preserve"> </w:t>
      </w:r>
      <w:r>
        <w:rPr>
          <w:sz w:val="28"/>
          <w:szCs w:val="28"/>
          <w:lang w:val="uk-UA"/>
        </w:rPr>
        <w:t>яка перешкоджає їй виконувати свої батьківські обов’язки (висновок лікарсько-консультативної комісії закладу охорони здоров’я про наявність у батька, матері тривалої хвороби матері,</w:t>
      </w:r>
      <w:r>
        <w:rPr>
          <w:sz w:val="15"/>
          <w:szCs w:val="15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яка перешкоджає їй виконувати свої батьківські обов’язки, виданий КНП ,,Закарпатська обласна клінічна лікарня імені Андрія Новака від 16 лютого 2023 № 13) </w:t>
      </w:r>
      <w:r>
        <w:rPr>
          <w:sz w:val="28"/>
          <w:lang w:val="uk-UA"/>
        </w:rPr>
        <w:t xml:space="preserve">та відомостями про батька дітей, внесені за вказівкою матері відповідно до частини першої статті 135 Сімейного кодексу України, відповідно до повних витягів з Державного реєстру актів цивільного стану громадян про народження із зазначенням відомостей про батька відповідно частини першої статті 135 Сімейного кодексу України, видані 9 листопада 2022 р. Великоберезнянським відділом державної реєстрації актів цивільного стану в Ужгородському районі Південно-Західного міжрегіонального   управління   Міністерства   юстиції  (м. Івано-Франківськ) №00037450051, №00037451789). </w:t>
      </w:r>
    </w:p>
    <w:p>
      <w:pPr>
        <w:pStyle w:val="Rvps2"/>
        <w:spacing w:beforeAutospacing="0" w:before="0" w:afterAutospacing="0" w:after="0"/>
        <w:ind w:right="38" w:firstLine="600"/>
        <w:jc w:val="both"/>
        <w:textAlignment w:val="baseline"/>
        <w:rPr>
          <w:sz w:val="28"/>
          <w:lang w:val="uk-UA"/>
        </w:rPr>
      </w:pPr>
      <w:r>
        <w:rPr>
          <w:sz w:val="28"/>
          <w:lang w:val="uk-UA"/>
        </w:rPr>
        <w:t xml:space="preserve">Застосування запобіжного заходу у вигляді тримання під вартою батька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lang w:val="uk-UA"/>
        </w:rPr>
        <w:t xml:space="preserve"> (Ухвала Великоберезнянського районного суду Закарпатської області справа № 298/130/23 номер провадження 1-кп/298/74/23 застосування запобіжного заходу у вигляді тримання під вартою) та повного витягу з Державного реєстру актів цивільного стану громадян щодо актового запису про народження відповідно до статті 126 Сімейного кодексу України, виданий 9 листопада 2022 р. Великоберезнянським відділом державної реєстрації актів цивільного стану в Ужгородському районі Південно-Західного міжрегіонального управління Міністерства юстиції (м. Івано-Франківськ)  №00037450339). </w:t>
      </w:r>
    </w:p>
    <w:p>
      <w:pPr>
        <w:pStyle w:val="Rvps2"/>
        <w:spacing w:beforeAutospacing="0" w:before="0" w:afterAutospacing="0" w:after="0"/>
        <w:ind w:right="38" w:firstLine="600"/>
        <w:jc w:val="both"/>
        <w:textAlignment w:val="baseline"/>
        <w:rPr>
          <w:sz w:val="28"/>
          <w:lang w:val="uk-UA"/>
        </w:rPr>
      </w:pPr>
      <w:r>
        <w:rPr>
          <w:sz w:val="28"/>
          <w:lang w:val="uk-UA"/>
        </w:rPr>
        <w:t>Рішення виконавчого комітету Костринської сільської ради Ужгородського району Закарпатської області</w:t>
      </w:r>
      <w:r>
        <w:rPr>
          <w:sz w:val="28"/>
          <w:szCs w:val="28"/>
          <w:lang w:val="uk-UA"/>
        </w:rPr>
        <w:t xml:space="preserve"> від 03 березня 2023 № 19, № 20, № 21 ,,Про надання статусу дитини, позбавленої батьківського піклування’’. </w:t>
      </w:r>
    </w:p>
    <w:p>
      <w:pPr>
        <w:pStyle w:val="Rvps2"/>
        <w:spacing w:beforeAutospacing="0" w:before="0" w:afterAutospacing="0" w:after="0"/>
        <w:ind w:right="38" w:firstLine="60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 діти перебувають на первинному обліку служби у справах дітей Костринської сільської ради Ужгородського району, Закарпатської області, не підлягають усиновленню, інших братів та сестер не мають.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3. Покласти на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 xml:space="preserve"> персональну відповідальність за життя, здоров’я, фізичний та моральний розвиток прийомних дітей.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4. Службі у справах дітей районної державної адміністрації – районної військової адміністрації (Кокіш О.П.):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підготувати договір між районною державною адміністрацією – районною військовою адміністрацією та прийомними батьками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 xml:space="preserve"> про влаштування на виховання та спільне проживання у прийомній сім'ї дітей, позбавлених батьківського піклування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 xml:space="preserve">. та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>;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надати прийомним батькам документи на влаштування дітей;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щорічно готувати звіт про стан утримання і розвиток прийомних дітей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 xml:space="preserve">. та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>.</w:t>
      </w:r>
    </w:p>
    <w:p>
      <w:pPr>
        <w:pStyle w:val="Normal"/>
        <w:ind w:right="38"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Рекомендувати голові Ясінянської селищної ради (Делятинчук А.І.):</w:t>
      </w:r>
    </w:p>
    <w:p>
      <w:pPr>
        <w:pStyle w:val="Normal"/>
        <w:ind w:right="38"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закріпити за прийомними дітьми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 xml:space="preserve">. та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>. фахівця соціальної роботи з метою проведення соціального супроводу, надання необхідної допомоги та консультації прийомних батьків;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забезпечити дітей, позбавлених батьківського піклування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 xml:space="preserve">. та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>. здобуття загальної середньої та дошкільної освіти, а в разі потреби – забезпечити індивідуальне навчання;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надавати службі у справах дітей районної державної адміністрації – районної військової адміністрації щороку звіт про ефективне функціонування прийомної сім'ї.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6. Управлінню соціального захисту населення та надання соціальних послуг районної державної адміністрації – районної військової адміністрації         (Спасюк М.Ю.): </w:t>
      </w:r>
    </w:p>
    <w:p>
      <w:pPr>
        <w:pStyle w:val="Normal"/>
        <w:ind w:right="38"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призначити та виплачувати державну соціальну допомогу на дітей, позбавлених батьківського піклування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 xml:space="preserve">. та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>. грошове забезпечення одному із прийомних батьків за принципом ,,гроші ходять за дитиною” щомісяця до 20 числа, у межах видатків передбачених державним бюджетом;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забезпечити пільгове оздоровлення дітей, позбавлених батьківського піклування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 xml:space="preserve">. та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>.</w:t>
      </w:r>
    </w:p>
    <w:p>
      <w:pPr>
        <w:pStyle w:val="Normal"/>
        <w:ind w:right="38"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Пропонувати КНП ,,Рахівська районна лікарня’’ Рахівської міської ради (Симулик В.К.):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організувати двічі на рік медичний огляд дітей, здійснювати диспансерний нагляд та закріпити дільничного лікаря за прийомними дітьми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 xml:space="preserve">. та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>.;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надавати службі у справах дітей районної державної адміністрації – районної військової адміністрації щороку звіт про стан здоров’я дітей, дотримання прийомними батьками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>. рекомендацій лікаря.</w:t>
      </w:r>
    </w:p>
    <w:p>
      <w:pPr>
        <w:pStyle w:val="Normal"/>
        <w:ind w:right="38"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Пропонувати Рахівському районному відділу поліції Головного управління Національної поліції в Закарпатській області (Негря В.М.):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закріпити працівника районного відділу поліції за прийомною сім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єю;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надавати службі у справах дітей районної державної адміністрації – районної військової адміністрації щороку звіт про відсутність проявів асоціальної поведінки з боку прийомних дітей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 xml:space="preserve">. та </w:t>
      </w:r>
      <w:r>
        <w:rPr>
          <w:sz w:val="28"/>
          <w:szCs w:val="28"/>
          <w:lang w:val="en-US" w:eastAsia="ru-RU"/>
        </w:rPr>
        <w:t>xxxxxxx xxxxxxxx xxxxxxx</w:t>
      </w:r>
      <w:r>
        <w:rPr>
          <w:sz w:val="28"/>
          <w:szCs w:val="28"/>
          <w:lang w:val="uk-UA"/>
        </w:rPr>
        <w:t>, які виховуються в прийомній сім'ї Андращук.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9. Контроль за виконанням цього розпорядження покласти на заступника голови районної державної адміністрації – начальника районної військової адміністрації Молдавчука І.М.</w:t>
      </w:r>
    </w:p>
    <w:p>
      <w:pPr>
        <w:pStyle w:val="Style16"/>
        <w:ind w:right="38" w:firstLine="567"/>
        <w:rPr/>
      </w:pPr>
      <w:r>
        <w:rPr/>
      </w:r>
    </w:p>
    <w:p>
      <w:pPr>
        <w:pStyle w:val="Style16"/>
        <w:ind w:right="38" w:firstLine="567"/>
        <w:rPr/>
      </w:pPr>
      <w:r>
        <w:rPr/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786"/>
        <w:gridCol w:w="5067"/>
      </w:tblGrid>
      <w:tr>
        <w:trPr>
          <w:trHeight w:val="788" w:hRule="atLeast"/>
        </w:trPr>
        <w:tc>
          <w:tcPr>
            <w:tcW w:w="47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7020" w:leader="none"/>
              </w:tabs>
              <w:suppressAutoHyphens w:val="true"/>
              <w:ind w:right="198" w:hanging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Голова районної державної адміністрації – начальник районної військової адміністрації</w:t>
            </w:r>
          </w:p>
        </w:tc>
        <w:tc>
          <w:tcPr>
            <w:tcW w:w="5067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ind w:left="119" w:right="-1" w:hanging="0"/>
              <w:jc w:val="right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/>
                <w:bCs/>
                <w:sz w:val="28"/>
                <w:szCs w:val="28"/>
                <w:lang w:val="uk-UA" w:eastAsia="zh-CN"/>
              </w:rPr>
              <w:t xml:space="preserve">       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31" w:leader="none"/>
              </w:tabs>
              <w:suppressAutoHyphens w:val="true"/>
              <w:ind w:left="119" w:right="-1" w:hanging="0"/>
              <w:jc w:val="right"/>
              <w:rPr>
                <w:b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b/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 w:eastAsia="zh-CN"/>
              </w:rPr>
              <w:t>Владіслав КИЧ</w:t>
            </w:r>
          </w:p>
        </w:tc>
      </w:tr>
    </w:tbl>
    <w:p>
      <w:pPr>
        <w:pStyle w:val="Style16"/>
        <w:ind w:right="38" w:hanging="0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567" w:header="709" w:top="1134" w:footer="709" w:bottom="107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ind w:right="360" w:firstLine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Рам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37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0159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qFormat/>
    <w:locked/>
    <w:rsid w:val="005f1b74"/>
    <w:rPr>
      <w:rFonts w:ascii="Segoe UI" w:hAnsi="Segoe UI" w:cs="Times New Roman"/>
      <w:sz w:val="18"/>
      <w:lang w:val="ru-RU" w:eastAsia="ru-RU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a90c3d"/>
    <w:rPr>
      <w:rFonts w:cs="Times New Roman"/>
      <w:sz w:val="24"/>
      <w:lang w:val="ru-RU" w:eastAsia="ru-RU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a90c3d"/>
    <w:rPr>
      <w:rFonts w:cs="Times New Roman"/>
      <w:sz w:val="24"/>
      <w:lang w:val="ru-RU" w:eastAsia="ru-RU"/>
    </w:rPr>
  </w:style>
  <w:style w:type="character" w:styleId="2" w:customStyle="1">
    <w:name w:val="Основной текст (2)_"/>
    <w:link w:val="20"/>
    <w:uiPriority w:val="99"/>
    <w:qFormat/>
    <w:locked/>
    <w:rsid w:val="00374177"/>
    <w:rPr>
      <w:sz w:val="28"/>
      <w:shd w:fill="FFFFFF" w:val="clear"/>
    </w:rPr>
  </w:style>
  <w:style w:type="character" w:styleId="21" w:customStyle="1">
    <w:name w:val="Основний текст (2)_"/>
    <w:basedOn w:val="DefaultParagraphFont"/>
    <w:link w:val="22"/>
    <w:uiPriority w:val="99"/>
    <w:qFormat/>
    <w:locked/>
    <w:rsid w:val="00137957"/>
    <w:rPr>
      <w:rFonts w:cs="Times New Roman"/>
      <w:sz w:val="28"/>
      <w:szCs w:val="28"/>
      <w:lang w:bidi="ar-SA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425da8"/>
    <w:rPr>
      <w:rFonts w:cs="Times New Roman"/>
      <w:sz w:val="24"/>
      <w:szCs w:val="24"/>
      <w:lang w:val="ru-RU" w:eastAsia="ru-RU"/>
    </w:rPr>
  </w:style>
  <w:style w:type="character" w:styleId="Style14">
    <w:name w:val="Гіперпосилання"/>
    <w:basedOn w:val="DefaultParagraphFont"/>
    <w:uiPriority w:val="99"/>
    <w:rsid w:val="00c3610e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qFormat/>
    <w:rsid w:val="009d58fe"/>
    <w:rPr>
      <w:rFonts w:cs="Times New Roma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link w:val="BodyTextChar"/>
    <w:uiPriority w:val="99"/>
    <w:rsid w:val="00c3610e"/>
    <w:pPr>
      <w:jc w:val="both"/>
    </w:pPr>
    <w:rPr>
      <w:sz w:val="28"/>
      <w:lang w:val="uk-UA"/>
    </w:rPr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BalloonTextChar"/>
    <w:uiPriority w:val="99"/>
    <w:qFormat/>
    <w:rsid w:val="005f1b74"/>
    <w:pPr/>
    <w:rPr>
      <w:rFonts w:ascii="Segoe UI" w:hAnsi="Segoe UI"/>
      <w:sz w:val="18"/>
      <w:szCs w:val="18"/>
    </w:rPr>
  </w:style>
  <w:style w:type="paragraph" w:styleId="Style20">
    <w:name w:val="Верхній і нижній колонтитули"/>
    <w:basedOn w:val="Normal"/>
    <w:qFormat/>
    <w:pPr/>
    <w:rPr/>
  </w:style>
  <w:style w:type="paragraph" w:styleId="Style21">
    <w:name w:val="Header"/>
    <w:basedOn w:val="Normal"/>
    <w:link w:val="HeaderChar"/>
    <w:uiPriority w:val="99"/>
    <w:rsid w:val="00a90c3d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2">
    <w:name w:val="Footer"/>
    <w:basedOn w:val="Normal"/>
    <w:link w:val="FooterChar"/>
    <w:uiPriority w:val="99"/>
    <w:rsid w:val="00a90c3d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1" w:customStyle="1">
    <w:name w:val="Обычный1"/>
    <w:uiPriority w:val="99"/>
    <w:qFormat/>
    <w:rsid w:val="00145b3f"/>
    <w:pPr>
      <w:widowControl w:val="fals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2" w:customStyle="1">
    <w:name w:val="Основной текст (2)"/>
    <w:basedOn w:val="Normal"/>
    <w:link w:val="2"/>
    <w:uiPriority w:val="99"/>
    <w:qFormat/>
    <w:rsid w:val="00374177"/>
    <w:pPr>
      <w:widowControl w:val="false"/>
      <w:shd w:val="clear" w:color="auto" w:fill="FFFFFF"/>
      <w:spacing w:lineRule="exact" w:line="744" w:before="360" w:after="180"/>
    </w:pPr>
    <w:rPr>
      <w:sz w:val="28"/>
      <w:szCs w:val="20"/>
      <w:shd w:fill="FFFFFF" w:val="clear"/>
      <w:lang w:val="uk-UA" w:eastAsia="uk-UA"/>
    </w:rPr>
  </w:style>
  <w:style w:type="paragraph" w:styleId="23" w:customStyle="1">
    <w:name w:val="Основний текст (2)"/>
    <w:basedOn w:val="Normal"/>
    <w:link w:val="21"/>
    <w:uiPriority w:val="99"/>
    <w:qFormat/>
    <w:rsid w:val="00137957"/>
    <w:pPr>
      <w:widowControl w:val="false"/>
      <w:shd w:val="clear" w:color="auto" w:fill="FFFFFF"/>
      <w:spacing w:lineRule="exact" w:line="317" w:before="0" w:after="300"/>
    </w:pPr>
    <w:rPr>
      <w:sz w:val="28"/>
      <w:szCs w:val="28"/>
    </w:rPr>
  </w:style>
  <w:style w:type="paragraph" w:styleId="Standard" w:customStyle="1">
    <w:name w:val="Standard"/>
    <w:uiPriority w:val="99"/>
    <w:qFormat/>
    <w:rsid w:val="009f6a14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cs="Calibri" w:eastAsia="Times New Roman"/>
      <w:color w:val="auto"/>
      <w:kern w:val="2"/>
      <w:sz w:val="22"/>
      <w:szCs w:val="22"/>
      <w:lang w:val="ru-RU" w:eastAsia="zh-CN" w:bidi="ar-SA"/>
    </w:rPr>
  </w:style>
  <w:style w:type="paragraph" w:styleId="Rvps2" w:customStyle="1">
    <w:name w:val="rvps2"/>
    <w:basedOn w:val="Normal"/>
    <w:uiPriority w:val="99"/>
    <w:qFormat/>
    <w:rsid w:val="00143e94"/>
    <w:pPr>
      <w:spacing w:beforeAutospacing="1" w:afterAutospacing="1"/>
    </w:pPr>
    <w:rPr/>
  </w:style>
  <w:style w:type="paragraph" w:styleId="Style23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402</TotalTime>
  <Application>LibreOffice/7.0.6.2$Windows_X86_64 LibreOffice_project/144abb84a525d8e30c9dbbefa69cbbf2d8d4ae3b</Application>
  <AppVersion>15.0000</AppVersion>
  <Pages>4</Pages>
  <Words>992</Words>
  <Characters>6991</Characters>
  <CharactersWithSpaces>8236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2023-03-17T07:51:00Z</dcterms:created>
  <dc:creator>user</dc:creator>
  <dc:description/>
  <dc:language>uk-UA</dc:language>
  <cp:lastModifiedBy/>
  <cp:lastPrinted>2023-03-21T13:17:00Z</cp:lastPrinted>
  <dcterms:modified xsi:type="dcterms:W3CDTF">2023-03-21T16:26:21Z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