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E5" w:rsidRPr="00CA76A3" w:rsidRDefault="00A87AE5" w:rsidP="00F24E9F">
      <w:pPr>
        <w:ind w:left="-426"/>
        <w:jc w:val="center"/>
        <w:rPr>
          <w:sz w:val="28"/>
          <w:szCs w:val="28"/>
          <w:lang w:val="uk-UA"/>
        </w:rPr>
      </w:pPr>
      <w:r w:rsidRPr="00E969F1">
        <w:rPr>
          <w:noProof/>
          <w:sz w:val="28"/>
          <w:szCs w:val="28"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7.25pt;visibility:visible">
            <v:imagedata r:id="rId7" o:title=""/>
          </v:shape>
        </w:pict>
      </w:r>
    </w:p>
    <w:p w:rsidR="00A87AE5" w:rsidRPr="00CA76A3" w:rsidRDefault="00A87AE5" w:rsidP="00F24E9F">
      <w:pPr>
        <w:ind w:left="-426"/>
        <w:jc w:val="center"/>
        <w:rPr>
          <w:sz w:val="28"/>
          <w:szCs w:val="28"/>
          <w:lang w:val="uk-UA"/>
        </w:rPr>
      </w:pPr>
    </w:p>
    <w:p w:rsidR="00A87AE5" w:rsidRPr="00CA76A3" w:rsidRDefault="00A87AE5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РАХІВСЬКА РАЙОННА державна адміністрація</w:t>
      </w:r>
    </w:p>
    <w:p w:rsidR="00A87AE5" w:rsidRPr="00CA76A3" w:rsidRDefault="00A87AE5" w:rsidP="00F24E9F">
      <w:pPr>
        <w:spacing w:line="360" w:lineRule="auto"/>
        <w:jc w:val="center"/>
        <w:rPr>
          <w:b/>
          <w:caps/>
          <w:lang w:val="uk-UA"/>
        </w:rPr>
      </w:pPr>
      <w:r w:rsidRPr="00CA76A3">
        <w:rPr>
          <w:b/>
          <w:caps/>
          <w:lang w:val="uk-UA"/>
        </w:rPr>
        <w:t>зАКАРПАТСЬКОЇ ОБЛАСТІ</w:t>
      </w:r>
    </w:p>
    <w:p w:rsidR="00A87AE5" w:rsidRPr="00CA76A3" w:rsidRDefault="00A87AE5" w:rsidP="00F24E9F">
      <w:pPr>
        <w:jc w:val="center"/>
        <w:rPr>
          <w:b/>
          <w:caps/>
          <w:sz w:val="32"/>
          <w:szCs w:val="32"/>
          <w:lang w:val="uk-UA"/>
        </w:rPr>
      </w:pPr>
      <w:r w:rsidRPr="00CA76A3"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87AE5" w:rsidRPr="00CA76A3" w:rsidRDefault="00A87AE5" w:rsidP="00F24E9F">
      <w:pPr>
        <w:jc w:val="center"/>
        <w:rPr>
          <w:b/>
          <w:spacing w:val="60"/>
          <w:sz w:val="8"/>
          <w:szCs w:val="8"/>
          <w:lang w:val="uk-UA"/>
        </w:rPr>
      </w:pPr>
    </w:p>
    <w:p w:rsidR="00A87AE5" w:rsidRPr="00CA76A3" w:rsidRDefault="00A87AE5" w:rsidP="00F24E9F">
      <w:pPr>
        <w:jc w:val="center"/>
        <w:rPr>
          <w:b/>
          <w:sz w:val="36"/>
          <w:szCs w:val="36"/>
          <w:lang w:val="uk-UA"/>
        </w:rPr>
      </w:pPr>
      <w:r w:rsidRPr="00CA76A3">
        <w:rPr>
          <w:b/>
          <w:spacing w:val="60"/>
          <w:sz w:val="36"/>
          <w:szCs w:val="36"/>
          <w:lang w:val="uk-UA"/>
        </w:rPr>
        <w:t>РОЗПОРЯДЖЕННЯ</w:t>
      </w:r>
    </w:p>
    <w:p w:rsidR="00A87AE5" w:rsidRDefault="00A87AE5">
      <w:pPr>
        <w:pStyle w:val="Standard"/>
        <w:ind w:left="1701" w:right="567"/>
        <w:jc w:val="center"/>
        <w:rPr>
          <w:b/>
          <w:bCs/>
          <w:sz w:val="28"/>
          <w:szCs w:val="28"/>
          <w:lang w:val="uk-UA"/>
        </w:rPr>
      </w:pPr>
    </w:p>
    <w:p w:rsidR="00A87AE5" w:rsidRPr="00CA76A3" w:rsidRDefault="00A87AE5" w:rsidP="00F24E9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16.07.2024 </w:t>
      </w:r>
      <w:r w:rsidRPr="00CA76A3"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CA76A3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</w:t>
      </w:r>
      <w:r w:rsidRPr="00CA76A3">
        <w:rPr>
          <w:b/>
          <w:sz w:val="28"/>
          <w:szCs w:val="28"/>
          <w:lang w:val="uk-UA"/>
        </w:rPr>
        <w:t xml:space="preserve">м. Рахів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  </w:t>
      </w:r>
      <w:r w:rsidRPr="00CA76A3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</w:t>
      </w:r>
      <w:r w:rsidRPr="00CA76A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51</w:t>
      </w:r>
    </w:p>
    <w:p w:rsidR="00A87AE5" w:rsidRDefault="00A87AE5">
      <w:pPr>
        <w:pStyle w:val="Textbody"/>
        <w:snapToGrid w:val="0"/>
        <w:spacing w:after="0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A87AE5" w:rsidRPr="0064634F" w:rsidRDefault="00A87AE5" w:rsidP="00496124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Cs/>
          <w:color w:val="000000"/>
          <w:sz w:val="28"/>
          <w:szCs w:val="34"/>
          <w:lang w:val="uk-UA"/>
        </w:rPr>
      </w:pPr>
      <w:r w:rsidRPr="0064634F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Про </w:t>
      </w:r>
      <w:r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затвердження</w:t>
      </w:r>
      <w:r w:rsidRPr="0064634F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 xml:space="preserve"> технічної документації </w:t>
      </w:r>
    </w:p>
    <w:p w:rsidR="00A87AE5" w:rsidRDefault="00A87AE5" w:rsidP="00496124">
      <w:pPr>
        <w:pStyle w:val="Textbody"/>
        <w:snapToGrid w:val="0"/>
        <w:spacing w:after="0"/>
        <w:contextualSpacing/>
        <w:jc w:val="center"/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</w:pPr>
      <w:r w:rsidRPr="0064634F">
        <w:rPr>
          <w:rFonts w:cs="Times New Roman CYR"/>
          <w:b/>
          <w:bCs/>
          <w:iCs/>
          <w:color w:val="000000"/>
          <w:sz w:val="28"/>
          <w:szCs w:val="34"/>
          <w:lang w:val="uk-UA"/>
        </w:rPr>
        <w:t>із землеустрою щодо інвентаризації земель</w:t>
      </w:r>
      <w:r>
        <w:rPr>
          <w:rFonts w:cs="Times New Roman CYR"/>
          <w:b/>
          <w:bCs/>
          <w:i/>
          <w:iCs/>
          <w:color w:val="000000"/>
          <w:sz w:val="28"/>
          <w:szCs w:val="34"/>
          <w:lang w:val="uk-UA"/>
        </w:rPr>
        <w:t xml:space="preserve"> </w:t>
      </w:r>
    </w:p>
    <w:p w:rsidR="00A87AE5" w:rsidRDefault="00A87AE5" w:rsidP="00496124">
      <w:pPr>
        <w:pStyle w:val="Textbody"/>
        <w:snapToGrid w:val="0"/>
        <w:spacing w:after="0"/>
        <w:contextualSpacing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A87AE5" w:rsidRDefault="00A87AE5" w:rsidP="00496124">
      <w:pPr>
        <w:pStyle w:val="Standard"/>
        <w:ind w:firstLine="567"/>
        <w:contextualSpacing/>
        <w:jc w:val="both"/>
      </w:pPr>
      <w:r>
        <w:rPr>
          <w:sz w:val="28"/>
          <w:szCs w:val="28"/>
          <w:lang w:val="uk-UA" w:bidi="ar-SA"/>
        </w:rPr>
        <w:t xml:space="preserve">Відповідно </w:t>
      </w:r>
      <w:r>
        <w:rPr>
          <w:rFonts w:cs="Arial CYR"/>
          <w:sz w:val="28"/>
          <w:szCs w:val="28"/>
          <w:lang w:val="uk-UA" w:eastAsia="ar-SA" w:bidi="ar-SA"/>
        </w:rPr>
        <w:t>до статей 4, 15 і</w:t>
      </w:r>
      <w:r w:rsidRPr="009A09DF">
        <w:rPr>
          <w:rFonts w:cs="Arial CYR"/>
          <w:sz w:val="28"/>
          <w:szCs w:val="28"/>
          <w:lang w:val="uk-UA" w:eastAsia="ar-SA" w:bidi="ar-SA"/>
        </w:rPr>
        <w:t xml:space="preserve"> 28 Закону України „Про правовий режим воєнного стану”,</w:t>
      </w:r>
      <w:r>
        <w:rPr>
          <w:sz w:val="28"/>
          <w:szCs w:val="28"/>
          <w:lang w:val="uk-UA" w:bidi="ar-SA"/>
        </w:rPr>
        <w:t xml:space="preserve"> 6, 13, 21 і 39 Закону України „Про місцеві державні адміністрації”, статей 17, 84, 122 і 186</w:t>
      </w:r>
      <w:r w:rsidRPr="00244D72">
        <w:rPr>
          <w:sz w:val="28"/>
          <w:szCs w:val="28"/>
          <w:lang w:val="uk-UA" w:bidi="ar-SA"/>
        </w:rPr>
        <w:t xml:space="preserve"> Земельного кодексу України</w:t>
      </w:r>
      <w:r>
        <w:rPr>
          <w:sz w:val="28"/>
          <w:szCs w:val="28"/>
          <w:lang w:val="uk-UA" w:bidi="ar-SA"/>
        </w:rPr>
        <w:t xml:space="preserve">, статей 35 і 57 Закону України </w:t>
      </w:r>
      <w:r>
        <w:rPr>
          <w:rFonts w:cs="Times New Roman"/>
          <w:sz w:val="28"/>
          <w:szCs w:val="28"/>
          <w:lang w:val="uk-UA" w:bidi="ar-SA"/>
        </w:rPr>
        <w:t xml:space="preserve">„Про землеустрій”, </w:t>
      </w:r>
      <w:r w:rsidRPr="00A1033E">
        <w:rPr>
          <w:rFonts w:cs="Times New Roman"/>
          <w:sz w:val="28"/>
          <w:szCs w:val="28"/>
          <w:lang w:val="uk-UA" w:bidi="ar-SA"/>
        </w:rPr>
        <w:t xml:space="preserve">Законів України </w:t>
      </w:r>
      <w:r w:rsidRPr="009A09DF">
        <w:rPr>
          <w:rFonts w:cs="Arial CYR"/>
          <w:sz w:val="28"/>
          <w:szCs w:val="28"/>
          <w:lang w:val="uk-UA" w:eastAsia="ar-SA" w:bidi="ar-SA"/>
        </w:rPr>
        <w:t>„</w:t>
      </w:r>
      <w:r w:rsidRPr="00A1033E">
        <w:rPr>
          <w:rFonts w:cs="Times New Roman"/>
          <w:sz w:val="28"/>
          <w:szCs w:val="28"/>
          <w:lang w:val="uk-UA" w:bidi="ar-SA"/>
        </w:rPr>
        <w:t xml:space="preserve">Про Державний земельний кадастр”, </w:t>
      </w:r>
      <w:r w:rsidRPr="009A09DF">
        <w:rPr>
          <w:rFonts w:cs="Arial CYR"/>
          <w:sz w:val="28"/>
          <w:szCs w:val="28"/>
          <w:lang w:val="uk-UA" w:eastAsia="ar-SA" w:bidi="ar-SA"/>
        </w:rPr>
        <w:t>„</w:t>
      </w:r>
      <w:r w:rsidRPr="00A1033E">
        <w:rPr>
          <w:rFonts w:cs="Times New Roman"/>
          <w:sz w:val="28"/>
          <w:szCs w:val="28"/>
          <w:lang w:val="uk-UA" w:bidi="ar-SA"/>
        </w:rPr>
        <w:t xml:space="preserve">Про природно-заповідний фонд України”, указів Президента України від 24 лютого 2022 року № 64/2022 </w:t>
      </w:r>
      <w:r w:rsidRPr="009A09DF">
        <w:rPr>
          <w:rFonts w:cs="Arial CYR"/>
          <w:sz w:val="28"/>
          <w:szCs w:val="28"/>
          <w:lang w:val="uk-UA" w:eastAsia="ar-SA" w:bidi="ar-SA"/>
        </w:rPr>
        <w:t>„</w:t>
      </w:r>
      <w:r w:rsidRPr="00A1033E">
        <w:rPr>
          <w:rFonts w:cs="Times New Roman"/>
          <w:sz w:val="28"/>
          <w:szCs w:val="28"/>
          <w:lang w:val="uk-UA" w:bidi="ar-SA"/>
        </w:rPr>
        <w:t>Про вве</w:t>
      </w:r>
      <w:r>
        <w:rPr>
          <w:rFonts w:cs="Times New Roman"/>
          <w:sz w:val="28"/>
          <w:szCs w:val="28"/>
          <w:lang w:val="uk-UA" w:bidi="ar-SA"/>
        </w:rPr>
        <w:t>дення воєнного стану в Україні” (із</w:t>
      </w:r>
      <w:r w:rsidRPr="00A1033E">
        <w:rPr>
          <w:rFonts w:cs="Times New Roman"/>
          <w:sz w:val="28"/>
          <w:szCs w:val="28"/>
          <w:lang w:val="uk-UA" w:bidi="ar-SA"/>
        </w:rPr>
        <w:t xml:space="preserve"> змінами), № 68/2022 </w:t>
      </w:r>
      <w:r w:rsidRPr="009A09DF">
        <w:rPr>
          <w:rFonts w:cs="Arial CYR"/>
          <w:sz w:val="28"/>
          <w:szCs w:val="28"/>
          <w:lang w:val="uk-UA" w:eastAsia="ar-SA" w:bidi="ar-SA"/>
        </w:rPr>
        <w:t>„</w:t>
      </w:r>
      <w:r w:rsidRPr="00A1033E">
        <w:rPr>
          <w:rFonts w:cs="Times New Roman"/>
          <w:sz w:val="28"/>
          <w:szCs w:val="28"/>
          <w:lang w:val="uk-UA" w:bidi="ar-SA"/>
        </w:rPr>
        <w:t>Про утворення військових адміністрацій”,</w:t>
      </w:r>
      <w:r>
        <w:rPr>
          <w:rFonts w:cs="Times New Roman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 w:bidi="ar-SA"/>
        </w:rPr>
        <w:t xml:space="preserve">розпорядження голови Рахівської районної державної адміністрації – районної військової адміністрації </w:t>
      </w:r>
      <w:r>
        <w:rPr>
          <w:rFonts w:cs="Arial CYR"/>
          <w:sz w:val="28"/>
          <w:szCs w:val="28"/>
          <w:lang w:val="uk-UA" w:eastAsia="ar-SA" w:bidi="ar-SA"/>
        </w:rPr>
        <w:t>25</w:t>
      </w:r>
      <w:r w:rsidRPr="009A09DF">
        <w:rPr>
          <w:rFonts w:cs="Arial CYR"/>
          <w:sz w:val="28"/>
          <w:szCs w:val="28"/>
          <w:lang w:val="uk-UA" w:eastAsia="ar-SA" w:bidi="ar-SA"/>
        </w:rPr>
        <w:t>.0</w:t>
      </w:r>
      <w:r>
        <w:rPr>
          <w:rFonts w:cs="Arial CYR"/>
          <w:sz w:val="28"/>
          <w:szCs w:val="28"/>
          <w:lang w:val="uk-UA" w:eastAsia="ar-SA" w:bidi="ar-SA"/>
        </w:rPr>
        <w:t>4</w:t>
      </w:r>
      <w:r w:rsidRPr="009A09DF">
        <w:rPr>
          <w:rFonts w:cs="Arial CYR"/>
          <w:sz w:val="28"/>
          <w:szCs w:val="28"/>
          <w:lang w:val="uk-UA" w:eastAsia="ar-SA" w:bidi="ar-SA"/>
        </w:rPr>
        <w:t>.20</w:t>
      </w:r>
      <w:r>
        <w:rPr>
          <w:rFonts w:cs="Arial CYR"/>
          <w:sz w:val="28"/>
          <w:szCs w:val="28"/>
          <w:lang w:val="uk-UA" w:eastAsia="ar-SA" w:bidi="ar-SA"/>
        </w:rPr>
        <w:t>24</w:t>
      </w:r>
      <w:r w:rsidRPr="009A09DF">
        <w:rPr>
          <w:rFonts w:cs="Arial CYR"/>
          <w:sz w:val="28"/>
          <w:szCs w:val="28"/>
          <w:lang w:val="uk-UA" w:eastAsia="ar-SA" w:bidi="ar-SA"/>
        </w:rPr>
        <w:t xml:space="preserve"> № </w:t>
      </w:r>
      <w:r>
        <w:rPr>
          <w:rFonts w:cs="Arial CYR"/>
          <w:sz w:val="28"/>
          <w:szCs w:val="28"/>
          <w:lang w:val="uk-UA" w:eastAsia="ar-SA" w:bidi="ar-SA"/>
        </w:rPr>
        <w:t>36 ,,</w:t>
      </w:r>
      <w:r w:rsidRPr="009A09DF">
        <w:rPr>
          <w:rFonts w:cs="Arial CYR"/>
          <w:sz w:val="28"/>
          <w:szCs w:val="28"/>
          <w:lang w:val="uk-UA" w:eastAsia="ar-SA" w:bidi="ar-SA"/>
        </w:rPr>
        <w:t>Про надання</w:t>
      </w:r>
      <w:r>
        <w:rPr>
          <w:rFonts w:cs="Arial CYR"/>
          <w:sz w:val="28"/>
          <w:szCs w:val="28"/>
          <w:lang w:val="uk-UA" w:eastAsia="ar-SA" w:bidi="ar-SA"/>
        </w:rPr>
        <w:t xml:space="preserve"> дозволу на розроблення технічної документації із землеустрою щодо інвентаризації земель</w:t>
      </w:r>
      <w:r>
        <w:rPr>
          <w:rFonts w:cs="Times New Roman"/>
          <w:sz w:val="28"/>
          <w:szCs w:val="28"/>
          <w:lang w:val="uk-UA" w:eastAsia="ar-SA" w:bidi="ar-SA"/>
        </w:rPr>
        <w:t>ˮ,</w:t>
      </w:r>
      <w:r>
        <w:rPr>
          <w:sz w:val="28"/>
          <w:szCs w:val="28"/>
          <w:lang w:val="uk-UA" w:bidi="ar-SA"/>
        </w:rPr>
        <w:t xml:space="preserve"> враховуючи Державний акт на право постійного користування землею І-ЗК № 002217 від 27.11.2000, лист Богданської сільської ради від 16.07.2024 № 886, </w:t>
      </w:r>
      <w:r>
        <w:rPr>
          <w:rFonts w:cs="Times New Roman"/>
          <w:sz w:val="28"/>
          <w:szCs w:val="28"/>
          <w:lang w:val="uk-UA" w:eastAsia="ar-SA" w:bidi="ar-SA"/>
        </w:rPr>
        <w:t>розроблену технічну документацію із землеустрою щодо інвентаризації земель та</w:t>
      </w:r>
      <w:r>
        <w:rPr>
          <w:sz w:val="28"/>
          <w:szCs w:val="28"/>
          <w:lang w:val="uk-UA" w:bidi="ar-SA"/>
        </w:rPr>
        <w:t xml:space="preserve"> у зв'язку із зверненням </w:t>
      </w:r>
      <w:r>
        <w:rPr>
          <w:sz w:val="28"/>
          <w:szCs w:val="28"/>
          <w:lang w:val="uk-UA" w:eastAsia="uk-UA"/>
        </w:rPr>
        <w:t>Карпатського біосферного заповідника</w:t>
      </w:r>
      <w:r>
        <w:rPr>
          <w:sz w:val="28"/>
          <w:szCs w:val="28"/>
          <w:lang w:val="uk-UA" w:bidi="ar-SA"/>
        </w:rPr>
        <w:t xml:space="preserve"> від </w:t>
      </w:r>
      <w:r>
        <w:rPr>
          <w:sz w:val="28"/>
          <w:szCs w:val="28"/>
          <w:lang w:val="uk-UA" w:eastAsia="uk-UA"/>
        </w:rPr>
        <w:t>21</w:t>
      </w:r>
      <w:r w:rsidRPr="00E0208A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06</w:t>
      </w:r>
      <w:r w:rsidRPr="00E0208A">
        <w:rPr>
          <w:sz w:val="28"/>
          <w:szCs w:val="28"/>
          <w:lang w:val="uk-UA" w:eastAsia="uk-UA"/>
        </w:rPr>
        <w:t>.202</w:t>
      </w:r>
      <w:r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bidi="ar-SA"/>
        </w:rPr>
        <w:t xml:space="preserve"> </w:t>
      </w:r>
      <w:r w:rsidRPr="00E0208A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693</w:t>
      </w:r>
      <w:r>
        <w:rPr>
          <w:color w:val="000000"/>
          <w:sz w:val="28"/>
          <w:szCs w:val="28"/>
          <w:lang w:val="uk-UA" w:bidi="ar-SA"/>
        </w:rPr>
        <w:t xml:space="preserve">:  </w:t>
      </w:r>
    </w:p>
    <w:p w:rsidR="00A87AE5" w:rsidRPr="002728F7" w:rsidRDefault="00A87AE5">
      <w:pPr>
        <w:pStyle w:val="Standard"/>
        <w:ind w:firstLine="708"/>
        <w:jc w:val="both"/>
        <w:rPr>
          <w:sz w:val="28"/>
          <w:szCs w:val="34"/>
          <w:lang w:bidi="ar-SA"/>
        </w:rPr>
      </w:pPr>
    </w:p>
    <w:p w:rsidR="00A87AE5" w:rsidRDefault="00A87AE5" w:rsidP="004763BB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1. </w:t>
      </w:r>
      <w:r>
        <w:rPr>
          <w:sz w:val="28"/>
          <w:szCs w:val="34"/>
          <w:lang w:val="uk-UA" w:bidi="ar-SA"/>
        </w:rPr>
        <w:t xml:space="preserve">Затвердити </w:t>
      </w:r>
      <w:r>
        <w:rPr>
          <w:sz w:val="28"/>
          <w:szCs w:val="28"/>
          <w:lang w:val="uk-UA" w:eastAsia="uk-UA"/>
        </w:rPr>
        <w:t>Карпатському біосферному заповіднику</w:t>
      </w:r>
      <w:r>
        <w:rPr>
          <w:sz w:val="28"/>
          <w:szCs w:val="34"/>
          <w:lang w:val="uk-UA" w:bidi="ar-SA"/>
        </w:rPr>
        <w:t xml:space="preserve">, м. Рахів,                                вул. Красне Плесо, 77 </w:t>
      </w:r>
      <w:r>
        <w:rPr>
          <w:sz w:val="28"/>
          <w:szCs w:val="28"/>
          <w:lang w:val="uk-UA" w:eastAsia="uk-UA"/>
        </w:rPr>
        <w:t xml:space="preserve">технічну документацію із землеустрою щодо інвентаризації земель природно-заповідного та іншого природоохоронного призначення державної власності, на земельну ділянку (кадастровий номер </w:t>
      </w:r>
      <w:r w:rsidRPr="00777E8C">
        <w:rPr>
          <w:sz w:val="28"/>
          <w:szCs w:val="28"/>
          <w:lang w:val="uk-UA" w:eastAsia="uk-UA"/>
        </w:rPr>
        <w:t>2123681300:11:002:0103</w:t>
      </w:r>
      <w:r>
        <w:rPr>
          <w:sz w:val="28"/>
          <w:szCs w:val="28"/>
          <w:lang w:val="uk-UA" w:eastAsia="uk-UA"/>
        </w:rPr>
        <w:t xml:space="preserve">), площею </w:t>
      </w:r>
      <w:smartTag w:uri="urn:schemas-microsoft-com:office:smarttags" w:element="metricconverter">
        <w:smartTagPr>
          <w:attr w:name="ProductID" w:val="0,1330 га"/>
        </w:smartTagPr>
        <w:r>
          <w:rPr>
            <w:sz w:val="28"/>
            <w:szCs w:val="28"/>
            <w:lang w:val="uk-UA" w:eastAsia="uk-UA"/>
          </w:rPr>
          <w:t>0,1330 га</w:t>
        </w:r>
      </w:smartTag>
      <w:r>
        <w:rPr>
          <w:sz w:val="28"/>
          <w:szCs w:val="28"/>
          <w:lang w:val="uk-UA" w:eastAsia="uk-UA"/>
        </w:rPr>
        <w:t>, за адресою: с. Богдан, вул. Довбуша, 167.</w:t>
      </w:r>
    </w:p>
    <w:p w:rsidR="00A87AE5" w:rsidRDefault="00A87AE5" w:rsidP="00F975D2">
      <w:pPr>
        <w:pStyle w:val="Textbodyindent"/>
        <w:tabs>
          <w:tab w:val="left" w:pos="1102"/>
        </w:tabs>
        <w:ind w:right="0" w:firstLine="567"/>
        <w:jc w:val="both"/>
      </w:pPr>
      <w:r>
        <w:rPr>
          <w:sz w:val="28"/>
          <w:szCs w:val="28"/>
          <w:lang w:val="uk-UA" w:bidi="ar-SA"/>
        </w:rPr>
        <w:t xml:space="preserve">2. </w:t>
      </w:r>
      <w:r>
        <w:rPr>
          <w:sz w:val="28"/>
          <w:szCs w:val="28"/>
          <w:lang w:val="uk-UA"/>
        </w:rPr>
        <w:t>Контроль за виконанням розпорядження залишаю за собою.</w:t>
      </w:r>
    </w:p>
    <w:p w:rsidR="00A87AE5" w:rsidRDefault="00A87AE5" w:rsidP="002728F7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p w:rsidR="00A87AE5" w:rsidRDefault="00A87AE5" w:rsidP="000F391B">
      <w:pPr>
        <w:pStyle w:val="Textbodyindent"/>
        <w:tabs>
          <w:tab w:val="left" w:pos="1102"/>
        </w:tabs>
        <w:ind w:right="0" w:firstLine="0"/>
        <w:jc w:val="both"/>
        <w:rPr>
          <w:sz w:val="28"/>
          <w:szCs w:val="28"/>
          <w:lang w:val="uk-UA" w:bidi="ar-SA"/>
        </w:rPr>
      </w:pPr>
    </w:p>
    <w:tbl>
      <w:tblPr>
        <w:tblW w:w="9720" w:type="dxa"/>
        <w:tblInd w:w="108" w:type="dxa"/>
        <w:tblLook w:val="00A0"/>
      </w:tblPr>
      <w:tblGrid>
        <w:gridCol w:w="4930"/>
        <w:gridCol w:w="4790"/>
      </w:tblGrid>
      <w:tr w:rsidR="00A87AE5" w:rsidRPr="00CA76A3" w:rsidTr="000B2261">
        <w:tc>
          <w:tcPr>
            <w:tcW w:w="4930" w:type="dxa"/>
          </w:tcPr>
          <w:p w:rsidR="00A87AE5" w:rsidRPr="00CA76A3" w:rsidRDefault="00A87AE5" w:rsidP="000B2261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В.о. голови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державної адміністрації – начальник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а</w:t>
            </w:r>
            <w:r w:rsidRPr="00CA76A3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 xml:space="preserve"> районної  військової адміністрації                        </w:t>
            </w:r>
          </w:p>
        </w:tc>
        <w:tc>
          <w:tcPr>
            <w:tcW w:w="4790" w:type="dxa"/>
          </w:tcPr>
          <w:p w:rsidR="00A87AE5" w:rsidRPr="00CA76A3" w:rsidRDefault="00A87AE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A87AE5" w:rsidRPr="00CA76A3" w:rsidRDefault="00A87AE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</w:p>
          <w:p w:rsidR="00A87AE5" w:rsidRPr="000B2261" w:rsidRDefault="00A87AE5" w:rsidP="00A32360">
            <w:pPr>
              <w:pStyle w:val="BodyText"/>
              <w:rPr>
                <w:rFonts w:ascii="Times New Roman CYR" w:hAnsi="Times New Roman CYR" w:cs="Times New Roman CYR"/>
                <w:b/>
                <w:szCs w:val="28"/>
              </w:rPr>
            </w:pP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     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b/>
                <w:szCs w:val="28"/>
              </w:rPr>
              <w:t xml:space="preserve">   Віктор Т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>У</w:t>
            </w:r>
            <w:r>
              <w:rPr>
                <w:rFonts w:ascii="Times New Roman CYR" w:hAnsi="Times New Roman CYR" w:cs="Times New Roman CYR"/>
                <w:b/>
                <w:szCs w:val="28"/>
              </w:rPr>
              <w:t>РОК</w:t>
            </w:r>
            <w:r w:rsidRPr="00CA76A3">
              <w:rPr>
                <w:rFonts w:ascii="Times New Roman CYR" w:hAnsi="Times New Roman CYR" w:cs="Times New Roman CYR"/>
                <w:b/>
                <w:szCs w:val="28"/>
              </w:rPr>
              <w:t xml:space="preserve"> </w:t>
            </w:r>
            <w:r>
              <w:t xml:space="preserve"> </w:t>
            </w:r>
          </w:p>
        </w:tc>
      </w:tr>
    </w:tbl>
    <w:p w:rsidR="00A87AE5" w:rsidRDefault="00A87AE5" w:rsidP="00BD3C94">
      <w:pPr>
        <w:pStyle w:val="Standard"/>
      </w:pPr>
    </w:p>
    <w:sectPr w:rsidR="00A87AE5" w:rsidSect="000B2261">
      <w:pgSz w:w="11905" w:h="16837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E5" w:rsidRDefault="00A87AE5">
      <w:r>
        <w:separator/>
      </w:r>
    </w:p>
  </w:endnote>
  <w:endnote w:type="continuationSeparator" w:id="0">
    <w:p w:rsidR="00A87AE5" w:rsidRDefault="00A87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E5" w:rsidRDefault="00A87AE5">
      <w:r>
        <w:rPr>
          <w:color w:val="000000"/>
        </w:rPr>
        <w:separator/>
      </w:r>
    </w:p>
  </w:footnote>
  <w:footnote w:type="continuationSeparator" w:id="0">
    <w:p w:rsidR="00A87AE5" w:rsidRDefault="00A87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4421"/>
    <w:multiLevelType w:val="multilevel"/>
    <w:tmpl w:val="CAB28C4A"/>
    <w:styleLink w:val="WW8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A41"/>
    <w:rsid w:val="00010806"/>
    <w:rsid w:val="000A1444"/>
    <w:rsid w:val="000A53C0"/>
    <w:rsid w:val="000B2261"/>
    <w:rsid w:val="000E02CC"/>
    <w:rsid w:val="000F391B"/>
    <w:rsid w:val="00155848"/>
    <w:rsid w:val="0017282E"/>
    <w:rsid w:val="001A3ADD"/>
    <w:rsid w:val="001B00DD"/>
    <w:rsid w:val="001D60C0"/>
    <w:rsid w:val="00204625"/>
    <w:rsid w:val="0024276E"/>
    <w:rsid w:val="00244D72"/>
    <w:rsid w:val="002728F7"/>
    <w:rsid w:val="002B099A"/>
    <w:rsid w:val="002D2DDA"/>
    <w:rsid w:val="002E4A03"/>
    <w:rsid w:val="002F3699"/>
    <w:rsid w:val="00345DCD"/>
    <w:rsid w:val="003830B7"/>
    <w:rsid w:val="003B0B05"/>
    <w:rsid w:val="003B62B2"/>
    <w:rsid w:val="003C59D6"/>
    <w:rsid w:val="00417917"/>
    <w:rsid w:val="004763BB"/>
    <w:rsid w:val="00496124"/>
    <w:rsid w:val="0049636F"/>
    <w:rsid w:val="004A57EC"/>
    <w:rsid w:val="00504299"/>
    <w:rsid w:val="00507890"/>
    <w:rsid w:val="00623A57"/>
    <w:rsid w:val="0064634F"/>
    <w:rsid w:val="00667E50"/>
    <w:rsid w:val="00694490"/>
    <w:rsid w:val="006B1330"/>
    <w:rsid w:val="006C322A"/>
    <w:rsid w:val="006C79C6"/>
    <w:rsid w:val="00755B57"/>
    <w:rsid w:val="00775516"/>
    <w:rsid w:val="00777E8C"/>
    <w:rsid w:val="007E74C3"/>
    <w:rsid w:val="008114D9"/>
    <w:rsid w:val="00876F80"/>
    <w:rsid w:val="008D01C4"/>
    <w:rsid w:val="008E16A7"/>
    <w:rsid w:val="008E2A10"/>
    <w:rsid w:val="008F37CE"/>
    <w:rsid w:val="00901F1D"/>
    <w:rsid w:val="00987BE8"/>
    <w:rsid w:val="009A09DF"/>
    <w:rsid w:val="00A1033E"/>
    <w:rsid w:val="00A1755A"/>
    <w:rsid w:val="00A25C54"/>
    <w:rsid w:val="00A32360"/>
    <w:rsid w:val="00A77DBD"/>
    <w:rsid w:val="00A8759B"/>
    <w:rsid w:val="00A87AE5"/>
    <w:rsid w:val="00B072DD"/>
    <w:rsid w:val="00B25016"/>
    <w:rsid w:val="00B422AA"/>
    <w:rsid w:val="00B905BE"/>
    <w:rsid w:val="00BA7DA6"/>
    <w:rsid w:val="00BD3C94"/>
    <w:rsid w:val="00BF084C"/>
    <w:rsid w:val="00C048E8"/>
    <w:rsid w:val="00C22ED4"/>
    <w:rsid w:val="00C232D6"/>
    <w:rsid w:val="00C368BF"/>
    <w:rsid w:val="00C517A8"/>
    <w:rsid w:val="00C86F27"/>
    <w:rsid w:val="00CA76A3"/>
    <w:rsid w:val="00CE247D"/>
    <w:rsid w:val="00D8113F"/>
    <w:rsid w:val="00DC461B"/>
    <w:rsid w:val="00DD3A85"/>
    <w:rsid w:val="00E0208A"/>
    <w:rsid w:val="00E3301C"/>
    <w:rsid w:val="00E339B3"/>
    <w:rsid w:val="00E5255C"/>
    <w:rsid w:val="00E71A6B"/>
    <w:rsid w:val="00E969F1"/>
    <w:rsid w:val="00ED0FF2"/>
    <w:rsid w:val="00EE3A41"/>
    <w:rsid w:val="00F24E9F"/>
    <w:rsid w:val="00F32305"/>
    <w:rsid w:val="00F55AB4"/>
    <w:rsid w:val="00F975D2"/>
    <w:rsid w:val="00FA7EA8"/>
    <w:rsid w:val="00FC3AB3"/>
    <w:rsid w:val="00FE53C5"/>
    <w:rsid w:val="00FF19BC"/>
    <w:rsid w:val="00FF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5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55B5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755B57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109BB"/>
    <w:rPr>
      <w:rFonts w:asciiTheme="majorHAnsi" w:eastAsiaTheme="majorEastAsia" w:hAnsiTheme="majorHAnsi" w:cstheme="majorBidi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755B57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755B5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9109BB"/>
    <w:rPr>
      <w:rFonts w:asciiTheme="majorHAnsi" w:eastAsiaTheme="majorEastAsia" w:hAnsiTheme="majorHAnsi" w:cstheme="majorBidi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755B57"/>
  </w:style>
  <w:style w:type="paragraph" w:styleId="Caption">
    <w:name w:val="caption"/>
    <w:basedOn w:val="Standard"/>
    <w:uiPriority w:val="99"/>
    <w:qFormat/>
    <w:rsid w:val="00755B5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755B57"/>
    <w:pPr>
      <w:suppressLineNumbers/>
    </w:pPr>
  </w:style>
  <w:style w:type="paragraph" w:customStyle="1" w:styleId="Textbodyindent">
    <w:name w:val="Text body indent"/>
    <w:basedOn w:val="Standard"/>
    <w:uiPriority w:val="99"/>
    <w:rsid w:val="00755B57"/>
    <w:pPr>
      <w:ind w:right="-2" w:firstLine="851"/>
    </w:pPr>
  </w:style>
  <w:style w:type="paragraph" w:styleId="BalloonText">
    <w:name w:val="Balloon Text"/>
    <w:basedOn w:val="Normal"/>
    <w:link w:val="BalloonTextChar"/>
    <w:uiPriority w:val="99"/>
    <w:rsid w:val="00755B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BB"/>
    <w:rPr>
      <w:kern w:val="3"/>
      <w:sz w:val="0"/>
      <w:szCs w:val="0"/>
      <w:lang w:val="de-DE" w:eastAsia="ja-JP" w:bidi="fa-IR"/>
    </w:rPr>
  </w:style>
  <w:style w:type="character" w:customStyle="1" w:styleId="a">
    <w:name w:val="Текст у виносці Знак"/>
    <w:basedOn w:val="DefaultParagraphFont"/>
    <w:uiPriority w:val="99"/>
    <w:rsid w:val="00755B5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BD3C94"/>
    <w:pPr>
      <w:widowControl/>
      <w:suppressAutoHyphens w:val="0"/>
      <w:autoSpaceDN/>
      <w:jc w:val="both"/>
      <w:textAlignment w:val="auto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3C94"/>
    <w:rPr>
      <w:rFonts w:eastAsia="Times New Roman" w:cs="Times New Roman"/>
      <w:kern w:val="0"/>
      <w:sz w:val="28"/>
      <w:lang w:val="uk-UA" w:eastAsia="ru-RU" w:bidi="ar-SA"/>
    </w:rPr>
  </w:style>
  <w:style w:type="numbering" w:customStyle="1" w:styleId="WW8Num2">
    <w:name w:val="WW8Num2"/>
    <w:rsid w:val="009109B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275</TotalTime>
  <Pages>1</Pages>
  <Words>1268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Архітектура Рахів</dc:creator>
  <cp:keywords/>
  <dc:description/>
  <cp:lastModifiedBy>user</cp:lastModifiedBy>
  <cp:revision>26</cp:revision>
  <cp:lastPrinted>2024-07-16T12:56:00Z</cp:lastPrinted>
  <dcterms:created xsi:type="dcterms:W3CDTF">2021-07-12T10:49:00Z</dcterms:created>
  <dcterms:modified xsi:type="dcterms:W3CDTF">2024-07-16T13:00:00Z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