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426" w:hanging="0"/>
        <w:jc w:val="center"/>
        <w:rPr>
          <w:sz w:val="28"/>
          <w:szCs w:val="28"/>
          <w:lang w:val="uk-UA"/>
        </w:rPr>
      </w:pPr>
      <w:r>
        <w:rPr/>
        <w:drawing>
          <wp:inline distT="0" distB="0" distL="0" distR="0">
            <wp:extent cx="438150" cy="600075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left="-426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360"/>
        <w:jc w:val="center"/>
        <w:rPr>
          <w:b/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</w:p>
    <w:p>
      <w:pPr>
        <w:pStyle w:val="Normal"/>
        <w:spacing w:lineRule="auto" w:line="360"/>
        <w:jc w:val="center"/>
        <w:rPr>
          <w:b/>
          <w:b/>
          <w:caps/>
          <w:lang w:val="uk-UA"/>
        </w:rPr>
      </w:pPr>
      <w:r>
        <w:rPr>
          <w:b/>
          <w:caps/>
          <w:lang w:val="uk-UA"/>
        </w:rPr>
        <w:t>зАКАРПАТСЬКОЇ ОБЛАСТІ</w:t>
      </w:r>
    </w:p>
    <w:p>
      <w:pPr>
        <w:pStyle w:val="Normal"/>
        <w:jc w:val="center"/>
        <w:rPr>
          <w:b/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>
      <w:pPr>
        <w:pStyle w:val="Normal"/>
        <w:jc w:val="center"/>
        <w:rPr>
          <w:b/>
          <w:b/>
          <w:spacing w:val="60"/>
          <w:sz w:val="8"/>
          <w:szCs w:val="8"/>
          <w:lang w:val="uk-UA"/>
        </w:rPr>
      </w:pPr>
      <w:r>
        <w:rPr>
          <w:b/>
          <w:spacing w:val="60"/>
          <w:sz w:val="8"/>
          <w:szCs w:val="8"/>
          <w:lang w:val="uk-UA"/>
        </w:rPr>
      </w:r>
    </w:p>
    <w:p>
      <w:pPr>
        <w:pStyle w:val="Normal"/>
        <w:jc w:val="center"/>
        <w:rPr>
          <w:b/>
          <w:b/>
          <w:sz w:val="36"/>
          <w:szCs w:val="36"/>
          <w:lang w:val="uk-UA"/>
        </w:rPr>
      </w:pPr>
      <w:r>
        <w:rPr>
          <w:b/>
          <w:spacing w:val="60"/>
          <w:sz w:val="36"/>
          <w:szCs w:val="36"/>
          <w:lang w:val="uk-UA"/>
        </w:rPr>
        <w:t>РОЗПОРЯДЖЕННЯ</w:t>
      </w:r>
    </w:p>
    <w:p>
      <w:pPr>
        <w:pStyle w:val="Normal"/>
        <w:jc w:val="center"/>
        <w:rPr>
          <w:b/>
          <w:b/>
          <w:sz w:val="12"/>
          <w:szCs w:val="12"/>
          <w:lang w:val="uk-UA"/>
        </w:rPr>
      </w:pPr>
      <w:r>
        <w:rPr>
          <w:b/>
          <w:sz w:val="12"/>
          <w:szCs w:val="12"/>
          <w:lang w:val="uk-UA"/>
        </w:rPr>
      </w:r>
    </w:p>
    <w:p>
      <w:pPr>
        <w:pStyle w:val="Normal"/>
        <w:tabs>
          <w:tab w:val="clear" w:pos="708"/>
          <w:tab w:val="left" w:pos="4962" w:leader="none"/>
        </w:tabs>
        <w:rPr>
          <w:rFonts w:ascii="Times New Roman CYR" w:hAnsi="Times New Roman CYR" w:cs="Times New Roman CYR"/>
          <w:b/>
          <w:b/>
          <w:bCs/>
          <w:sz w:val="16"/>
          <w:szCs w:val="16"/>
          <w:lang w:val="uk-UA"/>
        </w:rPr>
      </w:pPr>
      <w:r>
        <w:rPr>
          <w:rFonts w:cs="Times New Roman CYR" w:ascii="Times New Roman CYR" w:hAnsi="Times New Roman CYR"/>
          <w:b/>
          <w:bCs/>
          <w:sz w:val="28"/>
          <w:szCs w:val="28"/>
          <w:lang w:val="uk-UA"/>
        </w:rPr>
        <w:t xml:space="preserve">   </w:t>
      </w:r>
    </w:p>
    <w:p>
      <w:pPr>
        <w:pStyle w:val="Normal"/>
        <w:tabs>
          <w:tab w:val="clear" w:pos="708"/>
          <w:tab w:val="left" w:pos="4962" w:leader="none"/>
        </w:tabs>
        <w:jc w:val="center"/>
        <w:rPr>
          <w:rFonts w:ascii="Times New Roman CYR" w:hAnsi="Times New Roman CYR" w:cs="Times New Roman CYR"/>
          <w:b/>
          <w:b/>
          <w:bCs/>
          <w:sz w:val="28"/>
          <w:szCs w:val="28"/>
          <w:lang w:val="uk-UA"/>
        </w:rPr>
      </w:pPr>
      <w:r>
        <w:rPr>
          <w:rFonts w:cs="Times New Roman CYR" w:ascii="Times New Roman CYR" w:hAnsi="Times New Roman CYR"/>
          <w:b/>
          <w:bCs/>
          <w:sz w:val="28"/>
          <w:szCs w:val="28"/>
          <w:lang w:val="uk-UA" w:eastAsia="ru-RU"/>
        </w:rPr>
        <w:t>15.02.2023</w:t>
      </w:r>
      <w:r>
        <w:rPr>
          <w:rFonts w:cs="Times New Roman CYR" w:ascii="Times New Roman CYR" w:hAnsi="Times New Roman CYR"/>
          <w:bCs/>
          <w:sz w:val="28"/>
          <w:szCs w:val="28"/>
          <w:lang w:val="uk-UA"/>
        </w:rPr>
        <w:t xml:space="preserve">                                      </w:t>
      </w:r>
      <w:r>
        <w:rPr>
          <w:rFonts w:cs="Times New Roman CYR" w:ascii="Times New Roman CYR" w:hAnsi="Times New Roman CYR"/>
          <w:b/>
          <w:bCs/>
          <w:sz w:val="28"/>
          <w:szCs w:val="28"/>
          <w:lang w:val="uk-UA"/>
        </w:rPr>
        <w:t>м.</w:t>
      </w:r>
      <w:r>
        <w:rPr>
          <w:rFonts w:cs="Times New Roman CYR" w:ascii="Times New Roman CYR" w:hAnsi="Times New Roman CYR"/>
          <w:bCs/>
          <w:sz w:val="28"/>
          <w:szCs w:val="28"/>
          <w:lang w:val="uk-UA"/>
        </w:rPr>
        <w:t xml:space="preserve"> </w:t>
      </w:r>
      <w:r>
        <w:rPr>
          <w:rFonts w:cs="Times New Roman CYR" w:ascii="Times New Roman CYR" w:hAnsi="Times New Roman CYR"/>
          <w:b/>
          <w:bCs/>
          <w:sz w:val="28"/>
          <w:szCs w:val="28"/>
          <w:lang w:val="uk-UA"/>
        </w:rPr>
        <w:t xml:space="preserve">Рахів                                                      № </w:t>
      </w:r>
      <w:r>
        <w:rPr>
          <w:rFonts w:cs="Times New Roman CYR" w:ascii="Times New Roman CYR" w:hAnsi="Times New Roman CYR"/>
          <w:b/>
          <w:bCs/>
          <w:sz w:val="28"/>
          <w:szCs w:val="28"/>
          <w:lang w:val="uk-UA"/>
        </w:rPr>
        <w:t>10</w:t>
      </w:r>
    </w:p>
    <w:p>
      <w:pPr>
        <w:pStyle w:val="Normal"/>
        <w:tabs>
          <w:tab w:val="clear" w:pos="708"/>
          <w:tab w:val="left" w:pos="4962" w:leader="none"/>
        </w:tabs>
        <w:rPr>
          <w:rFonts w:ascii="Times New Roman CYR" w:hAnsi="Times New Roman CYR" w:cs="Times New Roman CYR"/>
          <w:b/>
          <w:b/>
          <w:bCs/>
          <w:sz w:val="16"/>
          <w:szCs w:val="16"/>
          <w:lang w:val="uk-UA"/>
        </w:rPr>
      </w:pPr>
      <w:r>
        <w:rPr>
          <w:rFonts w:cs="Times New Roman CYR" w:ascii="Times New Roman CYR" w:hAnsi="Times New Roman CYR"/>
          <w:b/>
          <w:bCs/>
          <w:sz w:val="28"/>
          <w:szCs w:val="28"/>
          <w:lang w:val="uk-UA"/>
        </w:rPr>
        <w:t xml:space="preserve">                                </w:t>
      </w:r>
    </w:p>
    <w:p>
      <w:pPr>
        <w:pStyle w:val="Normal"/>
        <w:tabs>
          <w:tab w:val="clear" w:pos="708"/>
          <w:tab w:val="left" w:pos="4962" w:leader="none"/>
        </w:tabs>
        <w:rPr>
          <w:b/>
          <w:b/>
          <w:bCs/>
          <w:sz w:val="16"/>
          <w:szCs w:val="16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</w:t>
      </w:r>
    </w:p>
    <w:tbl>
      <w:tblPr>
        <w:tblW w:w="13750" w:type="dxa"/>
        <w:jc w:val="left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780"/>
        <w:gridCol w:w="3969"/>
      </w:tblGrid>
      <w:tr>
        <w:trPr>
          <w:trHeight w:val="516" w:hRule="atLeast"/>
        </w:trPr>
        <w:tc>
          <w:tcPr>
            <w:tcW w:w="9780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b/>
                <w:b/>
                <w:i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Про порядок створення та організацію</w:t>
            </w:r>
            <w:r>
              <w:rPr>
                <w:b/>
                <w:i/>
                <w:sz w:val="28"/>
                <w:szCs w:val="28"/>
              </w:rPr>
              <w:t xml:space="preserve"> роботи</w:t>
            </w:r>
          </w:p>
          <w:p>
            <w:pPr>
              <w:pStyle w:val="Normal"/>
              <w:widowControl w:val="false"/>
              <w:ind w:firstLine="709"/>
              <w:jc w:val="center"/>
              <w:rPr>
                <w:b/>
                <w:b/>
                <w:i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</w:rPr>
              <w:t>консультаційних пунктів з питань цивільного захист</w:t>
            </w:r>
            <w:r>
              <w:rPr>
                <w:b/>
                <w:i/>
                <w:sz w:val="28"/>
                <w:szCs w:val="28"/>
                <w:lang w:val="uk-UA"/>
              </w:rPr>
              <w:t>у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rPr>
                <w:b/>
                <w:b/>
                <w:i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</w:r>
          </w:p>
        </w:tc>
      </w:tr>
    </w:tbl>
    <w:p>
      <w:pPr>
        <w:pStyle w:val="Normal"/>
        <w:shd w:val="clear" w:color="auto" w:fill="FFFFFF"/>
        <w:rPr>
          <w:lang w:val="uk-UA"/>
        </w:rPr>
      </w:pPr>
      <w:r>
        <w:rPr>
          <w:lang w:val="uk-UA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>Відповідно до статей 4, 15 і 28 Закону України „Про правовий режим воєнного стану”, статей 6 і 39 Закону України „Про місцеві державні адміністрації”, указів Президента України від 24 лютого 2022 року № 64/2022 „Про введення воєнного стану в Україні” (із змінами), № 68/2022 „Про утворення військових адміністрацій”, статей 19, 39 і 42 Кодексу цивільного захисту України, постанови Кабінету Міністрів України від 26 червня 2013 року № 444 „Про затвердження Порядку здійснення навчання населення діям у надзвичайних ситуаціях”</w:t>
      </w:r>
      <w:r>
        <w:rPr>
          <w:sz w:val="28"/>
          <w:szCs w:val="28"/>
          <w:lang w:val="uk-UA"/>
        </w:rPr>
        <w:t xml:space="preserve"> (із змінами)</w:t>
      </w:r>
      <w:r>
        <w:rPr>
          <w:sz w:val="28"/>
          <w:szCs w:val="28"/>
        </w:rPr>
        <w:t xml:space="preserve">, наказу Міністерства надзвичайних ситуацій України від 07.06.2011 № 587 „Про затвердження Методичних рекомендацій щодо порядку створення, обладнання та забезпечення функціонування консультаційних пунктів з питань цивільного захисту при житлово-експлуатаційних організаціях та сільських (селищних) радах’’, </w:t>
      </w:r>
      <w:r>
        <w:rPr>
          <w:sz w:val="28"/>
          <w:szCs w:val="28"/>
          <w:lang w:val="uk-UA"/>
        </w:rPr>
        <w:t xml:space="preserve">на виконання </w:t>
      </w:r>
      <w:r>
        <w:rPr>
          <w:sz w:val="28"/>
          <w:szCs w:val="28"/>
        </w:rPr>
        <w:t>розпорядження голови обласної державної адміністрації – начальника обласної військової адміністрації 07.02.2023 № 116 ,,</w:t>
      </w:r>
      <w:r>
        <w:rPr>
          <w:sz w:val="28"/>
          <w:szCs w:val="28"/>
          <w:lang w:val="uk-UA"/>
        </w:rPr>
        <w:t xml:space="preserve">Про внесення змін до розпорядження голови облдержадміністрації від 19.12.11 № 816 „Про порядок створення та організацію роботи консультаційних пунктів з питань цивільного захисту”, </w:t>
      </w:r>
      <w:r>
        <w:rPr>
          <w:sz w:val="28"/>
          <w:szCs w:val="28"/>
        </w:rPr>
        <w:t>з метою підвищення ефективності інформаційно-просвітницької роботи і пропагування знань з питань захисту та дій у надзвичайних ситуаціях серед непрацюючого населення:</w:t>
      </w:r>
    </w:p>
    <w:p>
      <w:pPr>
        <w:pStyle w:val="Normal"/>
        <w:shd w:val="clear" w:color="auto" w:fill="FFFFFF"/>
        <w:ind w:left="55" w:firstLine="545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</w:r>
    </w:p>
    <w:p>
      <w:pPr>
        <w:pStyle w:val="Normal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 Положення про консультаційні пункти з питань цивільного захисту, що додається.</w:t>
      </w:r>
    </w:p>
    <w:p>
      <w:pPr>
        <w:pStyle w:val="Normal"/>
        <w:tabs>
          <w:tab w:val="clear" w:pos="708"/>
          <w:tab w:val="left" w:pos="600" w:leader="none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Утворити Мережу консультаційних пунктів з питань цивільного захисту на території Рахівського району, згідно з додатком.</w:t>
      </w:r>
    </w:p>
    <w:p>
      <w:pPr>
        <w:pStyle w:val="NoSpacing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Р</w:t>
      </w:r>
      <w:r>
        <w:rPr>
          <w:rFonts w:cs="Times New Roman" w:ascii="Times New Roman" w:hAnsi="Times New Roman"/>
          <w:color w:val="000000"/>
          <w:sz w:val="28"/>
          <w:szCs w:val="28"/>
        </w:rPr>
        <w:t>екомендувати виконавчим комітетам Рахівської міської ради (ТГ), Великобичківської селищної ради (ТГ), Ясінянської селищної ради (ТГ) та Богданської сільської ради (ТГ)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:</w:t>
      </w:r>
    </w:p>
    <w:p>
      <w:pPr>
        <w:pStyle w:val="NoSpacing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3.1. Створити консультаційні пункти з питань цивільного захисту для ведення інформаційно-просвітницької роботи з населенням щодо питань захисту і дій у надзвичайних ситуаціях, при пожежах та інших небезпечних подіях, згідно додатку. </w:t>
      </w:r>
    </w:p>
    <w:p>
      <w:pPr>
        <w:pStyle w:val="NoSpacing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3.2. Під час утворення консультаційних пунктів керуватися Кодексом цивільного захисту України, постановою Кабінету Міністрів України від                     26 червня 2013 року № 444 „Про затвердження Порядку здійснення навчання населення діям у надзвичайних ситуаціях”, наказом Міністерства надзвичайних ситуацій України від 07.06.2011 № 587 „Про затвердження Методичних рекомендацій щодо порядку створення, обладнання та забезпечення функціонування консультаційних пунктів з питань цивільного захисту при житлово-експлуатаційних організаціях та сільських (селищних) радах”.</w:t>
      </w:r>
    </w:p>
    <w:p>
      <w:pPr>
        <w:pStyle w:val="NoSpacing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3.3. Інформацію про посадових осіб, відповідальних за роботу консультаційних пунктів, їх навчальну матеріально-технічну базу, подати відділу цивільного захисту та оборонної роботи районної державної адміністрації – районної військової адміністрації до 25 березня 2023 року.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4. В</w:t>
      </w:r>
      <w:r>
        <w:rPr>
          <w:sz w:val="28"/>
          <w:szCs w:val="28"/>
        </w:rPr>
        <w:t>ідділу цивільного захисту та оборонної роботи</w:t>
      </w:r>
      <w:r>
        <w:rPr>
          <w:sz w:val="28"/>
          <w:szCs w:val="28"/>
          <w:lang w:val="uk-UA"/>
        </w:rPr>
        <w:t>: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4.1. П</w:t>
      </w:r>
      <w:r>
        <w:rPr>
          <w:sz w:val="28"/>
          <w:szCs w:val="28"/>
        </w:rPr>
        <w:t>одати інформацію про утворені консультаційні пункти, їх навчальну матеріально-технічну базу та посадових осіб, відповідальних за їх роботу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управлінню цивільного захисту обласної військової адміністрації до 31 березня 2023 року</w:t>
      </w:r>
      <w:r>
        <w:rPr>
          <w:sz w:val="28"/>
          <w:szCs w:val="28"/>
          <w:lang w:val="uk-UA"/>
        </w:rPr>
        <w:t>.</w:t>
      </w:r>
    </w:p>
    <w:p>
      <w:pPr>
        <w:pStyle w:val="NoSpacing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4.2.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 Забезпечити контроль за матеріальним оснащенням і роботою консультаційних пунктів та щороку у листопаді проводити огляд-конкурс на кращу навчальну матеріально-технічну базу. 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5. Визнати таким, що втратило чинність розпорядження голови райдержадміністрації від 30.12.2011 № 717 „Про порядок створення та організацію роботи консультаційних пунктів з питань цивільного захисту</w:t>
      </w:r>
      <w:r>
        <w:rPr>
          <w:sz w:val="28"/>
          <w:szCs w:val="28"/>
        </w:rPr>
        <w:t>”.</w:t>
      </w:r>
    </w:p>
    <w:p>
      <w:pPr>
        <w:pStyle w:val="Normal"/>
        <w:shd w:val="clear" w:color="auto" w:fill="FFFFFF"/>
        <w:tabs>
          <w:tab w:val="clear" w:pos="708"/>
          <w:tab w:val="left" w:pos="600" w:leader="none"/>
        </w:tabs>
        <w:jc w:val="both"/>
        <w:rPr>
          <w:lang w:val="uk-UA"/>
        </w:rPr>
      </w:pPr>
      <w:r>
        <w:rPr>
          <w:color w:val="000000"/>
          <w:sz w:val="28"/>
          <w:lang w:val="uk-UA"/>
        </w:rPr>
        <w:t xml:space="preserve">        </w:t>
      </w:r>
      <w:r>
        <w:rPr>
          <w:color w:val="000000"/>
          <w:sz w:val="28"/>
          <w:lang w:val="uk-UA"/>
        </w:rPr>
        <w:t>6.  Контроль за виконанням розпорядження покласти на заступника голови районної державної адміністрації – начальника районної військової адміністрації Молдавчука І.М.</w:t>
      </w:r>
    </w:p>
    <w:p>
      <w:pPr>
        <w:pStyle w:val="Normal"/>
        <w:shd w:val="clear" w:color="auto" w:fill="FFFFFF"/>
        <w:tabs>
          <w:tab w:val="left" w:pos="708" w:leader="none"/>
          <w:tab w:val="left" w:pos="1416" w:leader="none"/>
          <w:tab w:val="center" w:pos="5173" w:leader="none"/>
        </w:tabs>
        <w:ind w:firstLine="708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ab/>
        <w:tab/>
      </w:r>
    </w:p>
    <w:p>
      <w:pPr>
        <w:pStyle w:val="Normal"/>
        <w:shd w:val="clear" w:color="auto" w:fill="FFFFFF"/>
        <w:tabs>
          <w:tab w:val="left" w:pos="708" w:leader="none"/>
          <w:tab w:val="left" w:pos="1416" w:leader="none"/>
          <w:tab w:val="center" w:pos="5173" w:leader="none"/>
        </w:tabs>
        <w:ind w:firstLine="708"/>
        <w:rPr>
          <w:color w:val="000000"/>
          <w:sz w:val="32"/>
          <w:lang w:val="uk-UA"/>
        </w:rPr>
      </w:pPr>
      <w:r>
        <w:rPr>
          <w:color w:val="000000"/>
          <w:sz w:val="32"/>
          <w:lang w:val="uk-UA"/>
        </w:rPr>
      </w:r>
    </w:p>
    <w:p>
      <w:pPr>
        <w:pStyle w:val="Normal"/>
        <w:shd w:val="clear" w:color="auto" w:fill="FFFFFF"/>
        <w:tabs>
          <w:tab w:val="left" w:pos="708" w:leader="none"/>
          <w:tab w:val="left" w:pos="1416" w:leader="none"/>
          <w:tab w:val="center" w:pos="5173" w:leader="none"/>
        </w:tabs>
        <w:ind w:firstLine="708"/>
        <w:rPr>
          <w:color w:val="000000"/>
          <w:sz w:val="32"/>
          <w:szCs w:val="32"/>
          <w:lang w:val="uk-UA"/>
        </w:rPr>
      </w:pPr>
      <w:r>
        <w:rPr>
          <w:color w:val="000000"/>
          <w:sz w:val="32"/>
          <w:szCs w:val="32"/>
          <w:lang w:val="uk-UA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4788"/>
        <w:gridCol w:w="5065"/>
      </w:tblGrid>
      <w:tr>
        <w:trPr/>
        <w:tc>
          <w:tcPr>
            <w:tcW w:w="478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20" w:leader="none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cs="Times New Roman CYR" w:ascii="Times New Roman CYR" w:hAnsi="Times New Roman CYR"/>
                <w:b/>
                <w:sz w:val="28"/>
                <w:szCs w:val="28"/>
                <w:lang w:val="uk-UA"/>
              </w:rPr>
              <w:t>Голова районної державної  адміністрації – начальник районної   військової адміністрації</w:t>
            </w:r>
          </w:p>
        </w:tc>
        <w:tc>
          <w:tcPr>
            <w:tcW w:w="5065" w:type="dxa"/>
            <w:tcBorders/>
          </w:tcPr>
          <w:p>
            <w:pPr>
              <w:pStyle w:val="Style18"/>
              <w:widowControl w:val="false"/>
              <w:rPr/>
            </w:pPr>
            <w:r>
              <w:rPr/>
            </w:r>
          </w:p>
          <w:p>
            <w:pPr>
              <w:pStyle w:val="Style18"/>
              <w:widowControl w:val="false"/>
              <w:rPr/>
            </w:pPr>
            <w:r>
              <w:rPr/>
            </w:r>
          </w:p>
          <w:p>
            <w:pPr>
              <w:pStyle w:val="Style18"/>
              <w:widowControl w:val="false"/>
              <w:rPr>
                <w:i/>
                <w:i/>
              </w:rPr>
            </w:pPr>
            <w:r>
              <w:rPr>
                <w:b/>
              </w:rPr>
              <w:t xml:space="preserve">                                       </w:t>
            </w:r>
            <w:r>
              <w:rPr>
                <w:b/>
              </w:rPr>
              <w:t>Владіслав КИЧ</w:t>
            </w:r>
          </w:p>
          <w:p>
            <w:pPr>
              <w:pStyle w:val="Style18"/>
              <w:widowControl w:val="false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Style18"/>
              <w:widowControl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outlineLvl w:val="2"/>
        <w:rPr>
          <w:lang w:val="uk-UA"/>
        </w:rPr>
      </w:pPr>
      <w:r>
        <w:rPr>
          <w:lang w:val="uk-UA"/>
        </w:rPr>
      </w:r>
    </w:p>
    <w:p>
      <w:pPr>
        <w:pStyle w:val="Normal"/>
        <w:rPr>
          <w:sz w:val="4"/>
          <w:szCs w:val="4"/>
          <w:lang w:val="uk-UA"/>
        </w:rPr>
      </w:pPr>
      <w:r>
        <w:rPr/>
      </w:r>
    </w:p>
    <w:sectPr>
      <w:headerReference w:type="default" r:id="rId3"/>
      <w:type w:val="nextPage"/>
      <w:pgSz w:w="11906" w:h="16838"/>
      <w:pgMar w:left="1701" w:right="567" w:header="709" w:top="1134" w:footer="0" w:bottom="1134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 CYR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ntiqua">
    <w:charset w:val="cc"/>
    <w:family w:val="roman"/>
    <w:pitch w:val="variable"/>
  </w:font>
  <w:font w:name="Calibri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d4625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3">
    <w:name w:val="Heading 3"/>
    <w:basedOn w:val="Normal"/>
    <w:next w:val="Normal"/>
    <w:qFormat/>
    <w:rsid w:val="007d4625"/>
    <w:pPr>
      <w:widowControl w:val="false"/>
      <w:outlineLvl w:val="2"/>
    </w:pPr>
    <w:rPr>
      <w:rFonts w:ascii="Arial CYR" w:hAnsi="Arial CYR" w:cs="Arial CY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c6484b"/>
    <w:rPr>
      <w:b/>
      <w:bCs/>
    </w:rPr>
  </w:style>
  <w:style w:type="character" w:styleId="St42" w:customStyle="1">
    <w:name w:val="st42"/>
    <w:qFormat/>
    <w:rsid w:val="002f07c9"/>
    <w:rPr>
      <w:color w:val="000000"/>
    </w:rPr>
  </w:style>
  <w:style w:type="character" w:styleId="Style13">
    <w:name w:val="Гіперпосилання"/>
    <w:rsid w:val="00be3632"/>
    <w:rPr>
      <w:color w:val="0000FF"/>
      <w:u w:val="single"/>
    </w:rPr>
  </w:style>
  <w:style w:type="character" w:styleId="Style14" w:customStyle="1">
    <w:name w:val="Текст у виносці Знак"/>
    <w:link w:val="a7"/>
    <w:qFormat/>
    <w:rsid w:val="00cf014f"/>
    <w:rPr>
      <w:rFonts w:ascii="Tahoma" w:hAnsi="Tahoma" w:cs="Tahoma"/>
      <w:sz w:val="16"/>
      <w:szCs w:val="16"/>
    </w:rPr>
  </w:style>
  <w:style w:type="character" w:styleId="Style15" w:customStyle="1">
    <w:name w:val="Верхній колонтитул Знак"/>
    <w:link w:val="aa"/>
    <w:uiPriority w:val="99"/>
    <w:qFormat/>
    <w:rsid w:val="009e5576"/>
    <w:rPr>
      <w:sz w:val="24"/>
      <w:szCs w:val="24"/>
    </w:rPr>
  </w:style>
  <w:style w:type="character" w:styleId="Style16" w:customStyle="1">
    <w:name w:val="Нижній колонтитул Знак"/>
    <w:link w:val="ac"/>
    <w:uiPriority w:val="99"/>
    <w:qFormat/>
    <w:rsid w:val="009e5576"/>
    <w:rPr>
      <w:sz w:val="24"/>
      <w:szCs w:val="24"/>
    </w:rPr>
  </w:style>
  <w:style w:type="character" w:styleId="Rvts9" w:customStyle="1">
    <w:name w:val="rvts9"/>
    <w:uiPriority w:val="99"/>
    <w:qFormat/>
    <w:rsid w:val="00cd7b9d"/>
    <w:rPr/>
  </w:style>
  <w:style w:type="character" w:styleId="2" w:customStyle="1">
    <w:name w:val="Основний текст з відступом 2 Знак"/>
    <w:basedOn w:val="DefaultParagraphFont"/>
    <w:link w:val="2"/>
    <w:qFormat/>
    <w:rsid w:val="00c95d29"/>
    <w:rPr>
      <w:sz w:val="24"/>
      <w:szCs w:val="24"/>
      <w:lang w:val="ru-RU"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8">
    <w:name w:val="Body Text"/>
    <w:basedOn w:val="Normal"/>
    <w:rsid w:val="007d4625"/>
    <w:pPr>
      <w:jc w:val="both"/>
    </w:pPr>
    <w:rPr>
      <w:sz w:val="28"/>
      <w:lang w:val="uk-UA"/>
    </w:rPr>
  </w:style>
  <w:style w:type="paragraph" w:styleId="Style19">
    <w:name w:val="List"/>
    <w:basedOn w:val="Style18"/>
    <w:pPr/>
    <w:rPr>
      <w:rFonts w:cs="Arial Unicode M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1">
    <w:name w:val="Покажчик"/>
    <w:basedOn w:val="Normal"/>
    <w:qFormat/>
    <w:pPr>
      <w:suppressLineNumbers/>
    </w:pPr>
    <w:rPr>
      <w:rFonts w:cs="Arial Unicode MS"/>
    </w:rPr>
  </w:style>
  <w:style w:type="paragraph" w:styleId="Default" w:customStyle="1">
    <w:name w:val="Default"/>
    <w:qFormat/>
    <w:rsid w:val="008b55a8"/>
    <w:pPr>
      <w:widowControl/>
      <w:bidi w:val="0"/>
      <w:spacing w:before="0" w:after="0"/>
      <w:jc w:val="left"/>
    </w:pPr>
    <w:rPr>
      <w:rFonts w:ascii="Antiqua" w:hAnsi="Antiqua" w:cs="Antiqua" w:eastAsia="Times New Roman"/>
      <w:color w:val="000000"/>
      <w:kern w:val="0"/>
      <w:sz w:val="24"/>
      <w:szCs w:val="24"/>
      <w:lang w:val="ru-RU" w:eastAsia="ru-RU" w:bidi="ar-SA"/>
    </w:rPr>
  </w:style>
  <w:style w:type="paragraph" w:styleId="NormalWeb">
    <w:name w:val="Normal (Web)"/>
    <w:basedOn w:val="Normal"/>
    <w:uiPriority w:val="99"/>
    <w:qFormat/>
    <w:rsid w:val="00c6484b"/>
    <w:pPr>
      <w:spacing w:before="0" w:after="150"/>
    </w:pPr>
    <w:rPr/>
  </w:style>
  <w:style w:type="paragraph" w:styleId="Indent1" w:customStyle="1">
    <w:name w:val="indent1"/>
    <w:basedOn w:val="Normal"/>
    <w:qFormat/>
    <w:rsid w:val="009a4800"/>
    <w:pPr>
      <w:spacing w:beforeAutospacing="1" w:afterAutospacing="1"/>
      <w:ind w:firstLine="300"/>
    </w:pPr>
    <w:rPr>
      <w:color w:val="000000"/>
      <w:sz w:val="21"/>
      <w:szCs w:val="21"/>
    </w:rPr>
  </w:style>
  <w:style w:type="paragraph" w:styleId="BalloonText">
    <w:name w:val="Balloon Text"/>
    <w:basedOn w:val="Normal"/>
    <w:link w:val="a8"/>
    <w:qFormat/>
    <w:rsid w:val="00cf014f"/>
    <w:pPr/>
    <w:rPr>
      <w:rFonts w:ascii="Tahoma" w:hAnsi="Tahoma"/>
      <w:sz w:val="16"/>
      <w:szCs w:val="16"/>
    </w:rPr>
  </w:style>
  <w:style w:type="paragraph" w:styleId="Standard" w:customStyle="1">
    <w:name w:val="Standard"/>
    <w:qFormat/>
    <w:rsid w:val="008232b5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paragraph" w:styleId="Style22">
    <w:name w:val="Верхній і нижній колонтитули"/>
    <w:basedOn w:val="Normal"/>
    <w:qFormat/>
    <w:pPr/>
    <w:rPr/>
  </w:style>
  <w:style w:type="paragraph" w:styleId="Style23">
    <w:name w:val="Header"/>
    <w:basedOn w:val="Normal"/>
    <w:link w:val="ab"/>
    <w:uiPriority w:val="99"/>
    <w:unhideWhenUsed/>
    <w:rsid w:val="009e557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d"/>
    <w:uiPriority w:val="99"/>
    <w:unhideWhenUsed/>
    <w:rsid w:val="009e557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99"/>
    <w:qFormat/>
    <w:rsid w:val="0048724d"/>
    <w:pPr>
      <w:widowControl/>
      <w:bidi w:val="0"/>
      <w:spacing w:before="0" w:after="0"/>
      <w:jc w:val="left"/>
    </w:pPr>
    <w:rPr>
      <w:rFonts w:ascii="Calibri" w:hAnsi="Calibri" w:eastAsia="SimSun" w:cs="SimSun"/>
      <w:color w:val="auto"/>
      <w:kern w:val="0"/>
      <w:sz w:val="22"/>
      <w:szCs w:val="22"/>
      <w:lang w:val="uk-UA" w:eastAsia="uk-UA" w:bidi="ar-SA"/>
    </w:rPr>
  </w:style>
  <w:style w:type="paragraph" w:styleId="BodyTextIndent2">
    <w:name w:val="Body Text Indent 2"/>
    <w:basedOn w:val="Normal"/>
    <w:link w:val="20"/>
    <w:unhideWhenUsed/>
    <w:qFormat/>
    <w:rsid w:val="00c95d29"/>
    <w:pPr>
      <w:spacing w:lineRule="auto" w:line="480" w:before="0" w:after="120"/>
      <w:ind w:left="283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1863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47FD8-C374-4273-BEB6-BBAEBD3E4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Application>LibreOffice/7.0.6.2$Windows_X86_64 LibreOffice_project/144abb84a525d8e30c9dbbefa69cbbf2d8d4ae3b</Application>
  <AppVersion>15.0000</AppVersion>
  <Pages>2</Pages>
  <Words>485</Words>
  <Characters>3463</Characters>
  <CharactersWithSpaces>4215</CharactersWithSpaces>
  <Paragraphs>27</Paragraphs>
  <Company>Организация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2022-08-22T13:47:00Z</dcterms:created>
  <dc:creator>Customer</dc:creator>
  <dc:description/>
  <dc:language>uk-UA</dc:language>
  <cp:lastModifiedBy/>
  <cp:lastPrinted>2023-02-10T14:48:00Z</cp:lastPrinted>
  <dcterms:modified xsi:type="dcterms:W3CDTF">2023-02-16T11:52:39Z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