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E0" w:rsidRDefault="007230E0" w:rsidP="00E440F1">
      <w:pPr>
        <w:ind w:left="-426"/>
        <w:jc w:val="center"/>
        <w:rPr>
          <w:sz w:val="28"/>
          <w:szCs w:val="28"/>
          <w:lang w:val="uk-UA"/>
        </w:rPr>
      </w:pPr>
      <w:r w:rsidRPr="00E02F3F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;visibility:visible">
            <v:imagedata r:id="rId7" o:title=""/>
          </v:shape>
        </w:pict>
      </w:r>
    </w:p>
    <w:p w:rsidR="007230E0" w:rsidRDefault="007230E0" w:rsidP="00E440F1">
      <w:pPr>
        <w:ind w:left="-426"/>
        <w:jc w:val="center"/>
        <w:rPr>
          <w:sz w:val="28"/>
          <w:szCs w:val="28"/>
          <w:lang w:val="uk-UA"/>
        </w:rPr>
      </w:pPr>
    </w:p>
    <w:p w:rsidR="007230E0" w:rsidRDefault="007230E0" w:rsidP="00E440F1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7230E0" w:rsidRDefault="007230E0" w:rsidP="00E440F1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7230E0" w:rsidRDefault="007230E0" w:rsidP="00E440F1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7230E0" w:rsidRDefault="007230E0" w:rsidP="00E440F1">
      <w:pPr>
        <w:jc w:val="center"/>
        <w:rPr>
          <w:b/>
          <w:spacing w:val="60"/>
          <w:sz w:val="8"/>
          <w:szCs w:val="8"/>
          <w:lang w:val="uk-UA"/>
        </w:rPr>
      </w:pPr>
    </w:p>
    <w:p w:rsidR="007230E0" w:rsidRDefault="007230E0" w:rsidP="00E440F1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7230E0" w:rsidRDefault="007230E0" w:rsidP="00E440F1">
      <w:pPr>
        <w:jc w:val="center"/>
        <w:rPr>
          <w:b/>
          <w:sz w:val="12"/>
          <w:szCs w:val="12"/>
          <w:lang w:val="uk-UA"/>
        </w:rPr>
      </w:pPr>
    </w:p>
    <w:p w:rsidR="007230E0" w:rsidRDefault="007230E0" w:rsidP="00E440F1">
      <w:pPr>
        <w:jc w:val="center"/>
        <w:rPr>
          <w:b/>
          <w:sz w:val="28"/>
          <w:szCs w:val="28"/>
          <w:lang w:val="uk-UA"/>
        </w:rPr>
      </w:pPr>
    </w:p>
    <w:p w:rsidR="007230E0" w:rsidRDefault="007230E0" w:rsidP="00472F0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02.08.2022                                         м. Рахів                                                      № 51 </w:t>
      </w:r>
    </w:p>
    <w:p w:rsidR="007230E0" w:rsidRDefault="007230E0" w:rsidP="00CB33E4">
      <w:pPr>
        <w:ind w:left="-426"/>
        <w:jc w:val="center"/>
        <w:rPr>
          <w:b/>
          <w:sz w:val="20"/>
          <w:szCs w:val="28"/>
          <w:lang w:val="uk-UA"/>
        </w:rPr>
      </w:pPr>
    </w:p>
    <w:p w:rsidR="007230E0" w:rsidRPr="009A4FC0" w:rsidRDefault="007230E0" w:rsidP="00CB33E4">
      <w:pPr>
        <w:ind w:left="-426"/>
        <w:jc w:val="center"/>
        <w:rPr>
          <w:b/>
          <w:sz w:val="20"/>
          <w:szCs w:val="28"/>
          <w:lang w:val="uk-UA"/>
        </w:rPr>
      </w:pPr>
    </w:p>
    <w:p w:rsidR="007230E0" w:rsidRDefault="007230E0" w:rsidP="00001078">
      <w:pPr>
        <w:jc w:val="center"/>
        <w:rPr>
          <w:b/>
          <w:i/>
          <w:sz w:val="28"/>
          <w:szCs w:val="28"/>
          <w:lang w:val="uk-UA"/>
        </w:rPr>
      </w:pPr>
      <w:r w:rsidRPr="00AD2047">
        <w:rPr>
          <w:b/>
          <w:i/>
          <w:sz w:val="28"/>
          <w:szCs w:val="28"/>
          <w:lang w:val="uk-UA"/>
        </w:rPr>
        <w:t xml:space="preserve">Про </w:t>
      </w:r>
      <w:r>
        <w:rPr>
          <w:b/>
          <w:i/>
          <w:sz w:val="28"/>
          <w:szCs w:val="28"/>
          <w:lang w:val="uk-UA"/>
        </w:rPr>
        <w:t>район</w:t>
      </w:r>
      <w:r w:rsidRPr="00AD2047">
        <w:rPr>
          <w:b/>
          <w:i/>
          <w:sz w:val="28"/>
          <w:szCs w:val="28"/>
          <w:lang w:val="uk-UA"/>
        </w:rPr>
        <w:t>ну комісію з обстеження фонду захисних споруд цивільного захисту закладів освіти та об’єктів, що можуть</w:t>
      </w:r>
    </w:p>
    <w:p w:rsidR="007230E0" w:rsidRPr="00001078" w:rsidRDefault="007230E0" w:rsidP="00001078">
      <w:pPr>
        <w:jc w:val="center"/>
        <w:rPr>
          <w:b/>
          <w:i/>
          <w:sz w:val="28"/>
          <w:szCs w:val="28"/>
        </w:rPr>
      </w:pPr>
      <w:r w:rsidRPr="00AD2047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в</w:t>
      </w:r>
      <w:r w:rsidRPr="00AD2047">
        <w:rPr>
          <w:b/>
          <w:i/>
          <w:sz w:val="28"/>
          <w:szCs w:val="28"/>
          <w:lang w:val="uk-UA"/>
        </w:rPr>
        <w:t>икор</w:t>
      </w:r>
      <w:r w:rsidRPr="00E2348F">
        <w:rPr>
          <w:b/>
          <w:i/>
          <w:sz w:val="28"/>
          <w:szCs w:val="28"/>
        </w:rPr>
        <w:t>истовуватися</w:t>
      </w:r>
      <w:r>
        <w:rPr>
          <w:b/>
          <w:i/>
          <w:sz w:val="28"/>
          <w:szCs w:val="28"/>
          <w:lang w:val="uk-UA"/>
        </w:rPr>
        <w:t xml:space="preserve"> </w:t>
      </w:r>
      <w:r w:rsidRPr="00E2348F">
        <w:rPr>
          <w:b/>
          <w:i/>
          <w:sz w:val="28"/>
          <w:szCs w:val="28"/>
        </w:rPr>
        <w:t>як ук</w:t>
      </w:r>
      <w:r>
        <w:rPr>
          <w:b/>
          <w:i/>
          <w:sz w:val="28"/>
          <w:szCs w:val="28"/>
        </w:rPr>
        <w:t>риття для дітей, учнів</w:t>
      </w:r>
      <w:r w:rsidRPr="00E2348F">
        <w:rPr>
          <w:b/>
          <w:i/>
          <w:sz w:val="28"/>
          <w:szCs w:val="28"/>
        </w:rPr>
        <w:t xml:space="preserve"> і працівників </w:t>
      </w:r>
    </w:p>
    <w:p w:rsidR="007230E0" w:rsidRPr="00001078" w:rsidRDefault="007230E0" w:rsidP="00001078">
      <w:pPr>
        <w:ind w:left="284"/>
        <w:jc w:val="center"/>
        <w:rPr>
          <w:b/>
          <w:i/>
          <w:sz w:val="28"/>
          <w:szCs w:val="28"/>
          <w:lang w:val="uk-UA"/>
        </w:rPr>
      </w:pPr>
      <w:r w:rsidRPr="00E2348F">
        <w:rPr>
          <w:b/>
          <w:i/>
          <w:sz w:val="28"/>
          <w:szCs w:val="28"/>
        </w:rPr>
        <w:t>закладів освіти</w:t>
      </w:r>
      <w:r>
        <w:rPr>
          <w:b/>
          <w:i/>
          <w:sz w:val="28"/>
          <w:szCs w:val="28"/>
          <w:lang w:val="uk-UA"/>
        </w:rPr>
        <w:t xml:space="preserve"> Рахівського району</w:t>
      </w:r>
    </w:p>
    <w:p w:rsidR="007230E0" w:rsidRDefault="007230E0" w:rsidP="009E1A5F">
      <w:pPr>
        <w:rPr>
          <w:sz w:val="20"/>
          <w:szCs w:val="20"/>
          <w:lang w:val="uk-UA"/>
        </w:rPr>
      </w:pPr>
    </w:p>
    <w:p w:rsidR="007230E0" w:rsidRPr="00356290" w:rsidRDefault="007230E0" w:rsidP="009E1A5F">
      <w:pPr>
        <w:rPr>
          <w:sz w:val="20"/>
          <w:szCs w:val="20"/>
          <w:lang w:val="uk-UA"/>
        </w:rPr>
      </w:pPr>
    </w:p>
    <w:p w:rsidR="007230E0" w:rsidRPr="00381D05" w:rsidRDefault="007230E0" w:rsidP="00381D05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381D05">
        <w:rPr>
          <w:sz w:val="28"/>
          <w:szCs w:val="28"/>
          <w:lang w:val="uk-UA"/>
        </w:rPr>
        <w:t>Відповідно до статей 4, 15 і 28 Закону України „Про правовий режим воєнного стану”, статей 6 і 39 Закону України „Про місцеві державні адміністрації”, указів Президента Украї</w:t>
      </w:r>
      <w:r>
        <w:rPr>
          <w:sz w:val="28"/>
          <w:szCs w:val="28"/>
          <w:lang w:val="uk-UA"/>
        </w:rPr>
        <w:t>ни від 24 лютого 2022 року № 64/</w:t>
      </w:r>
      <w:r w:rsidRPr="00381D05">
        <w:rPr>
          <w:sz w:val="28"/>
          <w:szCs w:val="28"/>
          <w:lang w:val="uk-UA"/>
        </w:rPr>
        <w:t>2022 „Про введення воєнного стану в Україні” (зі змінами), № 68/2022 „Про утворення військових адміністрацій”, постанови Кабінету Міністрів України від 24 червня 2022 року № 711 „Про початок навчального року під час дії правового режиму воєнного стану в Україні”, враховуючи доручення Прем’єр-міністра України від 10.06.2022 № 14529/0/1-22 щодо створення безпечних умов перебування у закладах освіти дітей, учнів, студентів і працівників з урахуванням збройної агресії російської федерації</w:t>
      </w:r>
      <w:r w:rsidRPr="00471639">
        <w:rPr>
          <w:sz w:val="28"/>
          <w:szCs w:val="28"/>
          <w:lang w:val="uk-UA"/>
        </w:rPr>
        <w:t xml:space="preserve"> на виконання розпорядж</w:t>
      </w:r>
      <w:r>
        <w:rPr>
          <w:sz w:val="28"/>
          <w:szCs w:val="28"/>
          <w:lang w:val="uk-UA"/>
        </w:rPr>
        <w:t>ень</w:t>
      </w:r>
      <w:r w:rsidRPr="00471639">
        <w:rPr>
          <w:sz w:val="28"/>
          <w:szCs w:val="28"/>
          <w:lang w:val="uk-UA"/>
        </w:rPr>
        <w:t xml:space="preserve"> голови обласної державної адміністрації – </w:t>
      </w:r>
      <w:r>
        <w:rPr>
          <w:sz w:val="28"/>
          <w:szCs w:val="28"/>
          <w:lang w:val="uk-UA"/>
        </w:rPr>
        <w:t xml:space="preserve">начальника </w:t>
      </w:r>
      <w:r w:rsidRPr="00471639">
        <w:rPr>
          <w:sz w:val="28"/>
          <w:szCs w:val="28"/>
          <w:lang w:val="uk-UA"/>
        </w:rPr>
        <w:t>обласної військ</w:t>
      </w:r>
      <w:r>
        <w:rPr>
          <w:sz w:val="28"/>
          <w:szCs w:val="28"/>
          <w:lang w:val="uk-UA"/>
        </w:rPr>
        <w:t>ової адміністрації 28.06.2022</w:t>
      </w:r>
      <w:r w:rsidRPr="00471639">
        <w:rPr>
          <w:sz w:val="28"/>
          <w:szCs w:val="28"/>
          <w:lang w:val="uk-UA"/>
        </w:rPr>
        <w:t xml:space="preserve"> № 300 „Щодо безпечних умов перебування у закладах освіти здобувачів освіти і працівників</w:t>
      </w:r>
      <w:r>
        <w:rPr>
          <w:sz w:val="28"/>
          <w:szCs w:val="28"/>
          <w:lang w:val="uk-UA"/>
        </w:rPr>
        <w:t>”, 28.07.2022 № 396 „</w:t>
      </w:r>
      <w:r w:rsidRPr="00471639">
        <w:rPr>
          <w:sz w:val="28"/>
          <w:szCs w:val="28"/>
          <w:lang w:val="uk-UA"/>
        </w:rPr>
        <w:t>Про обласну комісію з обстеження фонду захисних споруд цивільного захисту закладів освіти та об’єктів, що можуть використовуватися як укриття для дітей, учнів, студентів і працівників закладів освіти</w:t>
      </w:r>
      <w:r>
        <w:rPr>
          <w:sz w:val="28"/>
          <w:szCs w:val="28"/>
          <w:lang w:val="uk-UA"/>
        </w:rPr>
        <w:t>”</w:t>
      </w:r>
      <w:r w:rsidRPr="00381D05">
        <w:rPr>
          <w:sz w:val="28"/>
          <w:szCs w:val="28"/>
          <w:lang w:val="uk-UA"/>
        </w:rPr>
        <w:t>:</w:t>
      </w:r>
    </w:p>
    <w:p w:rsidR="007230E0" w:rsidRPr="00471639" w:rsidRDefault="007230E0" w:rsidP="00471639">
      <w:pPr>
        <w:pStyle w:val="BodyText2"/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:rsidR="007230E0" w:rsidRPr="008141D4" w:rsidRDefault="007230E0" w:rsidP="008141D4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9D59EC">
        <w:rPr>
          <w:sz w:val="28"/>
          <w:szCs w:val="28"/>
          <w:lang w:val="uk-UA"/>
        </w:rPr>
        <w:t>1. </w:t>
      </w:r>
      <w:r>
        <w:rPr>
          <w:sz w:val="28"/>
          <w:szCs w:val="28"/>
          <w:lang w:val="uk-UA"/>
        </w:rPr>
        <w:t xml:space="preserve"> Утворити </w:t>
      </w:r>
      <w:r w:rsidRPr="008141D4">
        <w:rPr>
          <w:sz w:val="28"/>
          <w:szCs w:val="28"/>
          <w:lang w:val="uk-UA"/>
        </w:rPr>
        <w:t>район</w:t>
      </w:r>
      <w:r>
        <w:rPr>
          <w:sz w:val="28"/>
          <w:szCs w:val="28"/>
          <w:lang w:val="uk-UA"/>
        </w:rPr>
        <w:t>ну комісію</w:t>
      </w:r>
      <w:r w:rsidRPr="008141D4">
        <w:rPr>
          <w:sz w:val="28"/>
          <w:szCs w:val="28"/>
          <w:lang w:val="uk-UA"/>
        </w:rPr>
        <w:t xml:space="preserve"> з обстеження фонду захисних споруд цивільного захисту закладів освіти та об’єктів, що можуть використовуватися як укриття </w:t>
      </w:r>
      <w:r>
        <w:rPr>
          <w:sz w:val="28"/>
          <w:szCs w:val="28"/>
          <w:lang w:val="uk-UA"/>
        </w:rPr>
        <w:t xml:space="preserve">для дітей, учнів </w:t>
      </w:r>
      <w:r w:rsidRPr="008141D4">
        <w:rPr>
          <w:sz w:val="28"/>
          <w:szCs w:val="28"/>
          <w:lang w:val="uk-UA"/>
        </w:rPr>
        <w:t>і працівників закладів освіти</w:t>
      </w:r>
      <w:r>
        <w:rPr>
          <w:sz w:val="28"/>
          <w:szCs w:val="28"/>
          <w:lang w:val="uk-UA"/>
        </w:rPr>
        <w:t xml:space="preserve"> Рахівського району (далі – Комісія)</w:t>
      </w:r>
      <w:r w:rsidRPr="008141D4">
        <w:rPr>
          <w:sz w:val="28"/>
          <w:szCs w:val="28"/>
          <w:lang w:val="uk-UA"/>
        </w:rPr>
        <w:t xml:space="preserve"> згідно додатку</w:t>
      </w:r>
      <w:r>
        <w:rPr>
          <w:sz w:val="28"/>
          <w:szCs w:val="28"/>
          <w:lang w:val="uk-UA"/>
        </w:rPr>
        <w:t xml:space="preserve"> 1</w:t>
      </w:r>
      <w:r w:rsidRPr="008141D4">
        <w:rPr>
          <w:sz w:val="28"/>
          <w:szCs w:val="28"/>
          <w:lang w:val="uk-UA"/>
        </w:rPr>
        <w:t xml:space="preserve">. </w:t>
      </w:r>
    </w:p>
    <w:p w:rsidR="007230E0" w:rsidRDefault="007230E0" w:rsidP="001A6332">
      <w:pPr>
        <w:tabs>
          <w:tab w:val="left" w:pos="4962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Комісії:</w:t>
      </w:r>
    </w:p>
    <w:p w:rsidR="007230E0" w:rsidRDefault="007230E0" w:rsidP="00381D05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2.1. </w:t>
      </w:r>
      <w:r w:rsidRPr="00381D05">
        <w:rPr>
          <w:sz w:val="28"/>
          <w:szCs w:val="28"/>
          <w:lang w:val="uk-UA"/>
        </w:rPr>
        <w:t>Проаналізувати хід виконання завдань, визначених дорученням Прем’єр-міністра України від 10.06.2022 № 14529/0/1-22, розпорядженням голови обласної державної адміністрації – начальника обласної військової адміністрації від 28.06.2022 № 300 „Щодо безпечних умов перебування у закладах освіти з</w:t>
      </w:r>
      <w:r>
        <w:rPr>
          <w:sz w:val="28"/>
          <w:szCs w:val="28"/>
          <w:lang w:val="uk-UA"/>
        </w:rPr>
        <w:t>добувачів освіти і працівників”</w:t>
      </w:r>
      <w:r w:rsidRPr="00381D05">
        <w:rPr>
          <w:sz w:val="28"/>
          <w:szCs w:val="28"/>
          <w:lang w:val="uk-UA"/>
        </w:rPr>
        <w:t xml:space="preserve"> та стан роботи місцевих комісій із обстеження укриттів у закладах освіти.</w:t>
      </w:r>
    </w:p>
    <w:p w:rsidR="007230E0" w:rsidRDefault="007230E0" w:rsidP="00381D05">
      <w:pPr>
        <w:spacing w:line="228" w:lineRule="auto"/>
        <w:ind w:firstLine="567"/>
        <w:jc w:val="both"/>
        <w:rPr>
          <w:sz w:val="28"/>
          <w:szCs w:val="28"/>
          <w:lang w:val="uk-UA"/>
        </w:rPr>
      </w:pPr>
    </w:p>
    <w:p w:rsidR="007230E0" w:rsidRDefault="007230E0" w:rsidP="00001078">
      <w:pPr>
        <w:spacing w:line="228" w:lineRule="auto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230E0" w:rsidRPr="00001078" w:rsidRDefault="007230E0" w:rsidP="00001078">
      <w:pPr>
        <w:spacing w:line="228" w:lineRule="auto"/>
        <w:ind w:firstLine="567"/>
        <w:jc w:val="center"/>
        <w:rPr>
          <w:sz w:val="16"/>
          <w:szCs w:val="16"/>
          <w:lang w:val="uk-UA"/>
        </w:rPr>
      </w:pPr>
    </w:p>
    <w:p w:rsidR="007230E0" w:rsidRPr="00381D05" w:rsidRDefault="007230E0" w:rsidP="00001078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2.2. </w:t>
      </w:r>
      <w:r w:rsidRPr="00381D05">
        <w:rPr>
          <w:sz w:val="28"/>
          <w:szCs w:val="28"/>
          <w:lang w:val="uk-UA"/>
        </w:rPr>
        <w:t>Забезпечити надання необхідної допомоги виконавчим комітетам місцевих рад (ТГ), керівникам закладів освіти, незалежно від типу та форм</w:t>
      </w:r>
      <w:r>
        <w:rPr>
          <w:sz w:val="28"/>
          <w:szCs w:val="28"/>
          <w:lang w:val="uk-UA"/>
        </w:rPr>
        <w:t xml:space="preserve"> </w:t>
      </w:r>
      <w:r w:rsidRPr="00381D05">
        <w:rPr>
          <w:sz w:val="28"/>
          <w:szCs w:val="28"/>
          <w:lang w:val="uk-UA"/>
        </w:rPr>
        <w:t>власності, розташованих на території району, щодо заповнення (належного оформлення) відповідних актів обстеження.</w:t>
      </w:r>
    </w:p>
    <w:p w:rsidR="007230E0" w:rsidRDefault="007230E0" w:rsidP="00381D05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2.3. </w:t>
      </w:r>
      <w:r w:rsidRPr="00381D05">
        <w:rPr>
          <w:sz w:val="28"/>
          <w:szCs w:val="28"/>
        </w:rPr>
        <w:t>За результатами оформлення актів забезпечити оперативне включення обстежених об’єктів до відповідних книг обліків на місцевому та районному рівнях.</w:t>
      </w:r>
    </w:p>
    <w:p w:rsidR="007230E0" w:rsidRDefault="007230E0" w:rsidP="00381D05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2.4. </w:t>
      </w:r>
      <w:r w:rsidRPr="00381D05">
        <w:rPr>
          <w:sz w:val="28"/>
          <w:szCs w:val="28"/>
        </w:rPr>
        <w:t>Інформацію про виконання визначених заходів подавати департаменту освіти і науки</w:t>
      </w:r>
      <w:hyperlink r:id="rId8" w:history="1">
        <w:r w:rsidRPr="00381D05">
          <w:rPr>
            <w:bCs/>
            <w:sz w:val="28"/>
            <w:szCs w:val="28"/>
            <w:bdr w:val="none" w:sz="0" w:space="0" w:color="auto" w:frame="1"/>
            <w:shd w:val="clear" w:color="auto" w:fill="FFFFFF"/>
          </w:rPr>
          <w:t>, молоді та спорту</w:t>
        </w:r>
      </w:hyperlink>
      <w:r w:rsidRPr="00381D05">
        <w:rPr>
          <w:sz w:val="28"/>
          <w:szCs w:val="28"/>
        </w:rPr>
        <w:t xml:space="preserve"> обласної військової адміністрації щочетверга до 11.00 год. (наростаючим підсумком) за формою згідно з додатком 2.</w:t>
      </w:r>
    </w:p>
    <w:p w:rsidR="007230E0" w:rsidRPr="00381D05" w:rsidRDefault="007230E0" w:rsidP="00381D05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</w:t>
      </w:r>
      <w:r w:rsidRPr="00381D05">
        <w:rPr>
          <w:lang w:val="uk-UA"/>
        </w:rPr>
        <w:t xml:space="preserve"> </w:t>
      </w:r>
      <w:r w:rsidRPr="00381D05">
        <w:rPr>
          <w:sz w:val="28"/>
          <w:szCs w:val="28"/>
          <w:lang w:val="uk-UA"/>
        </w:rPr>
        <w:t xml:space="preserve">Інформацію про включення обстежених об’єктів до відповідних книг обліку подавати управлінню цивільного захисту обласної військової адміністрації за встановленою формою та вносити у визначену форму, розміщену на </w:t>
      </w:r>
      <w:r w:rsidRPr="00381D05">
        <w:rPr>
          <w:sz w:val="28"/>
          <w:szCs w:val="28"/>
          <w:lang w:val="en-US"/>
        </w:rPr>
        <w:t>Google</w:t>
      </w:r>
      <w:r w:rsidRPr="00381D05">
        <w:rPr>
          <w:sz w:val="28"/>
          <w:szCs w:val="28"/>
          <w:lang w:val="uk-UA"/>
        </w:rPr>
        <w:t>-диску.</w:t>
      </w:r>
    </w:p>
    <w:p w:rsidR="007230E0" w:rsidRDefault="007230E0" w:rsidP="00E34F7D">
      <w:pPr>
        <w:spacing w:line="228" w:lineRule="auto"/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E34F7D">
        <w:rPr>
          <w:bCs/>
          <w:sz w:val="28"/>
          <w:szCs w:val="28"/>
          <w:shd w:val="clear" w:color="auto" w:fill="FFFFFF"/>
          <w:lang w:val="uk-UA"/>
        </w:rPr>
        <w:t>3. Відділу цивільного захисту та оборонної роботи районної військової адміністрації</w:t>
      </w:r>
      <w:r>
        <w:rPr>
          <w:bCs/>
          <w:sz w:val="28"/>
          <w:szCs w:val="28"/>
          <w:shd w:val="clear" w:color="auto" w:fill="FFFFFF"/>
          <w:lang w:val="uk-UA"/>
        </w:rPr>
        <w:t>:</w:t>
      </w:r>
    </w:p>
    <w:p w:rsidR="007230E0" w:rsidRDefault="007230E0" w:rsidP="00E34F7D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3.1. </w:t>
      </w:r>
      <w:r w:rsidRPr="00E34F7D">
        <w:rPr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bCs/>
          <w:sz w:val="28"/>
          <w:szCs w:val="28"/>
          <w:shd w:val="clear" w:color="auto" w:fill="FFFFFF"/>
          <w:lang w:val="uk-UA"/>
        </w:rPr>
        <w:t>З</w:t>
      </w:r>
      <w:r w:rsidRPr="00E34F7D">
        <w:rPr>
          <w:sz w:val="28"/>
          <w:szCs w:val="28"/>
          <w:lang w:val="uk-UA"/>
        </w:rPr>
        <w:t>абезпечити внесення відповідних змін у документальний облік фонду захисних споруд цивільного захисту.</w:t>
      </w:r>
    </w:p>
    <w:p w:rsidR="007230E0" w:rsidRPr="00E34F7D" w:rsidRDefault="007230E0" w:rsidP="00E34F7D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З</w:t>
      </w:r>
      <w:r w:rsidRPr="00E34F7D">
        <w:rPr>
          <w:sz w:val="28"/>
          <w:szCs w:val="28"/>
          <w:lang w:val="uk-UA"/>
        </w:rPr>
        <w:t>абезпечити проведення навчань і тренувань з працівниками закладів освіти та здобувачами освіти щодо дій у разі оголошення сигналу „Повітряна тривога”, зокрема проходження ними маршруту до укриттів, порядку їх зайняття (заповнення).</w:t>
      </w:r>
    </w:p>
    <w:p w:rsidR="007230E0" w:rsidRDefault="007230E0" w:rsidP="00E34F7D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E34F7D">
        <w:rPr>
          <w:sz w:val="28"/>
          <w:szCs w:val="28"/>
          <w:lang w:val="uk-UA"/>
        </w:rPr>
        <w:t>4. Виконкомам Рахівської міської ради (ТГ), Великобичківської селищної ради (ТГ), Ясінянської селищної ради (ТГ) та Богданської сільської ради (ТГ)</w:t>
      </w:r>
      <w:r>
        <w:rPr>
          <w:sz w:val="28"/>
          <w:szCs w:val="28"/>
          <w:lang w:val="uk-UA"/>
        </w:rPr>
        <w:t>:</w:t>
      </w:r>
    </w:p>
    <w:p w:rsidR="007230E0" w:rsidRPr="00E34F7D" w:rsidRDefault="007230E0" w:rsidP="00E34F7D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О</w:t>
      </w:r>
      <w:r w:rsidRPr="00E34F7D">
        <w:rPr>
          <w:sz w:val="28"/>
          <w:szCs w:val="28"/>
          <w:lang w:val="uk-UA"/>
        </w:rPr>
        <w:t>працювати питання щодо забезпечення:</w:t>
      </w:r>
    </w:p>
    <w:p w:rsidR="007230E0" w:rsidRPr="00E34F7D" w:rsidRDefault="007230E0" w:rsidP="00E34F7D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E34F7D">
        <w:rPr>
          <w:sz w:val="28"/>
          <w:szCs w:val="28"/>
          <w:lang w:val="uk-UA"/>
        </w:rPr>
        <w:t>охорони закладів освіти із залученням суб’єктів охоронної діяльності, поліції охорони, громадських формувань з охорони громадського порядку тощо;</w:t>
      </w:r>
    </w:p>
    <w:p w:rsidR="007230E0" w:rsidRPr="00E34F7D" w:rsidRDefault="007230E0" w:rsidP="00E34F7D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E34F7D">
        <w:rPr>
          <w:sz w:val="28"/>
          <w:szCs w:val="28"/>
          <w:lang w:val="uk-UA"/>
        </w:rPr>
        <w:t>обладнання будівель, що охороняються, тривожною сигналізацією з виведенням сигналу на пульти охорони;</w:t>
      </w:r>
    </w:p>
    <w:p w:rsidR="007230E0" w:rsidRPr="00E34F7D" w:rsidRDefault="007230E0" w:rsidP="00E34F7D">
      <w:pPr>
        <w:ind w:firstLine="567"/>
        <w:jc w:val="both"/>
        <w:rPr>
          <w:sz w:val="28"/>
          <w:szCs w:val="28"/>
          <w:lang w:val="uk-UA"/>
        </w:rPr>
      </w:pPr>
      <w:r w:rsidRPr="00E34F7D">
        <w:rPr>
          <w:sz w:val="28"/>
          <w:szCs w:val="28"/>
          <w:lang w:val="uk-UA"/>
        </w:rPr>
        <w:t>встановлення систем зовнішнього та внутрішнього відеоспостереження;</w:t>
      </w:r>
    </w:p>
    <w:p w:rsidR="007230E0" w:rsidRPr="00E34F7D" w:rsidRDefault="007230E0" w:rsidP="00E34F7D">
      <w:pPr>
        <w:ind w:firstLine="567"/>
        <w:jc w:val="both"/>
        <w:rPr>
          <w:sz w:val="28"/>
          <w:szCs w:val="28"/>
          <w:lang w:val="uk-UA"/>
        </w:rPr>
      </w:pPr>
      <w:r w:rsidRPr="00E34F7D">
        <w:rPr>
          <w:sz w:val="28"/>
          <w:szCs w:val="28"/>
          <w:lang w:val="uk-UA"/>
        </w:rPr>
        <w:t>облаштування необхідних огорож та здійснення інших заходів щодо гарантування безпеки у закладах освіти.</w:t>
      </w:r>
    </w:p>
    <w:p w:rsidR="007230E0" w:rsidRDefault="007230E0" w:rsidP="00F87866">
      <w:pPr>
        <w:pStyle w:val="BodyText2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E34F7D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2</w:t>
      </w:r>
      <w:r w:rsidRPr="00E34F7D">
        <w:rPr>
          <w:sz w:val="28"/>
          <w:szCs w:val="28"/>
          <w:lang w:val="uk-UA"/>
        </w:rPr>
        <w:t>. Забезпечити створення</w:t>
      </w:r>
      <w:r>
        <w:rPr>
          <w:sz w:val="28"/>
          <w:szCs w:val="28"/>
          <w:lang w:val="uk-UA"/>
        </w:rPr>
        <w:t xml:space="preserve"> безпечних умов перебування у закладах освіти здобувачів освіти і працівників до початку 2022/2023 навчального року.</w:t>
      </w:r>
    </w:p>
    <w:p w:rsidR="007230E0" w:rsidRDefault="007230E0" w:rsidP="009E1A5F">
      <w:pPr>
        <w:pStyle w:val="BodyText2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 Вжити заходів щодо приведення фонду захисних споруд цивільного захисту закладів освіти у готовність до використання за призначенням, забезпечити необхідним майном та обладнанням.</w:t>
      </w:r>
    </w:p>
    <w:p w:rsidR="007230E0" w:rsidRDefault="007230E0" w:rsidP="00785AFC">
      <w:pPr>
        <w:pStyle w:val="BodyText2"/>
        <w:tabs>
          <w:tab w:val="left" w:pos="540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4.4. Опрацьовану інформацію про створення безпечних умов перебування здобувачів освіти і працівників у 2022/2023 навчальному році в закладах дошкільної, загальної середньої освіти та інших типів закладів освіти, незалежно від типу та форм власності, розташованих на території Рахівського району, подати до 13 серпня 2022 року сектору </w:t>
      </w:r>
      <w:r w:rsidRPr="00C7007D">
        <w:rPr>
          <w:sz w:val="28"/>
          <w:szCs w:val="28"/>
          <w:lang w:val="uk-UA"/>
        </w:rPr>
        <w:t>освіти</w:t>
      </w:r>
      <w:r>
        <w:rPr>
          <w:sz w:val="28"/>
          <w:szCs w:val="28"/>
          <w:lang w:val="uk-UA"/>
        </w:rPr>
        <w:t xml:space="preserve">, охорони здоров’я, культури, </w:t>
      </w:r>
      <w:r w:rsidRPr="00C7007D">
        <w:rPr>
          <w:sz w:val="28"/>
          <w:szCs w:val="28"/>
          <w:lang w:val="uk-UA"/>
        </w:rPr>
        <w:t>спорту</w:t>
      </w:r>
      <w:r>
        <w:rPr>
          <w:sz w:val="28"/>
          <w:szCs w:val="28"/>
          <w:lang w:val="uk-UA"/>
        </w:rPr>
        <w:t xml:space="preserve"> управління соціально-економічного розвитку території районної</w:t>
      </w:r>
      <w:r w:rsidRPr="00C7007D">
        <w:rPr>
          <w:sz w:val="28"/>
          <w:szCs w:val="28"/>
          <w:lang w:val="uk-UA"/>
        </w:rPr>
        <w:t xml:space="preserve"> військової адміністрації</w:t>
      </w:r>
      <w:r>
        <w:rPr>
          <w:sz w:val="28"/>
          <w:szCs w:val="28"/>
          <w:lang w:val="uk-UA"/>
        </w:rPr>
        <w:t>.</w:t>
      </w:r>
    </w:p>
    <w:p w:rsidR="007230E0" w:rsidRDefault="007230E0" w:rsidP="00001078">
      <w:pPr>
        <w:pStyle w:val="BodyText2"/>
        <w:tabs>
          <w:tab w:val="left" w:pos="540"/>
        </w:tabs>
        <w:spacing w:after="0" w:line="240" w:lineRule="auto"/>
        <w:ind w:firstLine="567"/>
        <w:jc w:val="center"/>
        <w:rPr>
          <w:sz w:val="28"/>
          <w:szCs w:val="28"/>
          <w:lang w:val="uk-UA"/>
        </w:rPr>
      </w:pPr>
    </w:p>
    <w:p w:rsidR="007230E0" w:rsidRDefault="007230E0" w:rsidP="00001078">
      <w:pPr>
        <w:pStyle w:val="BodyText2"/>
        <w:tabs>
          <w:tab w:val="left" w:pos="540"/>
        </w:tabs>
        <w:spacing w:after="0" w:line="240" w:lineRule="auto"/>
        <w:ind w:firstLine="567"/>
        <w:jc w:val="center"/>
        <w:rPr>
          <w:sz w:val="28"/>
          <w:szCs w:val="28"/>
          <w:lang w:val="uk-UA"/>
        </w:rPr>
      </w:pPr>
    </w:p>
    <w:p w:rsidR="007230E0" w:rsidRDefault="007230E0" w:rsidP="00001078">
      <w:pPr>
        <w:pStyle w:val="BodyText2"/>
        <w:tabs>
          <w:tab w:val="left" w:pos="540"/>
        </w:tabs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</w:p>
    <w:p w:rsidR="007230E0" w:rsidRPr="00001078" w:rsidRDefault="007230E0" w:rsidP="00001078">
      <w:pPr>
        <w:pStyle w:val="BodyText2"/>
        <w:tabs>
          <w:tab w:val="left" w:pos="540"/>
        </w:tabs>
        <w:spacing w:after="0" w:line="240" w:lineRule="auto"/>
        <w:ind w:firstLine="567"/>
        <w:jc w:val="center"/>
        <w:rPr>
          <w:sz w:val="16"/>
          <w:szCs w:val="16"/>
          <w:lang w:val="uk-UA"/>
        </w:rPr>
      </w:pPr>
    </w:p>
    <w:p w:rsidR="007230E0" w:rsidRPr="00010865" w:rsidRDefault="007230E0" w:rsidP="00010865">
      <w:pPr>
        <w:pStyle w:val="BodyText2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Сектору </w:t>
      </w:r>
      <w:r w:rsidRPr="00C7007D">
        <w:rPr>
          <w:sz w:val="28"/>
          <w:szCs w:val="28"/>
          <w:lang w:val="uk-UA"/>
        </w:rPr>
        <w:t>освіти</w:t>
      </w:r>
      <w:r>
        <w:rPr>
          <w:sz w:val="28"/>
          <w:szCs w:val="28"/>
          <w:lang w:val="uk-UA"/>
        </w:rPr>
        <w:t xml:space="preserve">, охорони здоров’я, культури, </w:t>
      </w:r>
      <w:r w:rsidRPr="00C7007D">
        <w:rPr>
          <w:sz w:val="28"/>
          <w:szCs w:val="28"/>
          <w:lang w:val="uk-UA"/>
        </w:rPr>
        <w:t>спорту</w:t>
      </w:r>
      <w:r>
        <w:rPr>
          <w:sz w:val="28"/>
          <w:szCs w:val="28"/>
          <w:lang w:val="uk-UA"/>
        </w:rPr>
        <w:t xml:space="preserve"> управління соціально-економічного розвитку території районної</w:t>
      </w:r>
      <w:r w:rsidRPr="00C7007D">
        <w:rPr>
          <w:sz w:val="28"/>
          <w:szCs w:val="28"/>
          <w:lang w:val="uk-UA"/>
        </w:rPr>
        <w:t xml:space="preserve"> військової адміністрації</w:t>
      </w:r>
      <w:r>
        <w:rPr>
          <w:sz w:val="28"/>
          <w:szCs w:val="28"/>
          <w:lang w:val="uk-UA"/>
        </w:rPr>
        <w:t xml:space="preserve"> подати  до 15 серпня 2022 року департаменту </w:t>
      </w:r>
      <w:r w:rsidRPr="00C7007D">
        <w:rPr>
          <w:sz w:val="28"/>
          <w:szCs w:val="28"/>
          <w:lang w:val="uk-UA"/>
        </w:rPr>
        <w:t>освіти</w:t>
      </w:r>
      <w:r>
        <w:rPr>
          <w:sz w:val="28"/>
          <w:szCs w:val="28"/>
          <w:lang w:val="uk-UA"/>
        </w:rPr>
        <w:t xml:space="preserve"> </w:t>
      </w:r>
      <w:r w:rsidRPr="00C7007D">
        <w:rPr>
          <w:sz w:val="28"/>
          <w:szCs w:val="28"/>
          <w:lang w:val="uk-UA"/>
        </w:rPr>
        <w:t xml:space="preserve"> і </w:t>
      </w:r>
      <w:r>
        <w:rPr>
          <w:sz w:val="28"/>
          <w:szCs w:val="28"/>
          <w:lang w:val="uk-UA"/>
        </w:rPr>
        <w:t xml:space="preserve"> </w:t>
      </w:r>
      <w:r w:rsidRPr="00C7007D">
        <w:rPr>
          <w:sz w:val="28"/>
          <w:szCs w:val="28"/>
          <w:lang w:val="uk-UA"/>
        </w:rPr>
        <w:t xml:space="preserve">науки, </w:t>
      </w:r>
      <w:r>
        <w:rPr>
          <w:sz w:val="28"/>
          <w:szCs w:val="28"/>
          <w:lang w:val="uk-UA"/>
        </w:rPr>
        <w:t xml:space="preserve"> </w:t>
      </w:r>
      <w:r w:rsidRPr="00C7007D">
        <w:rPr>
          <w:sz w:val="28"/>
          <w:szCs w:val="28"/>
          <w:lang w:val="uk-UA"/>
        </w:rPr>
        <w:t xml:space="preserve">молоді </w:t>
      </w:r>
      <w:r>
        <w:rPr>
          <w:sz w:val="28"/>
          <w:szCs w:val="28"/>
          <w:lang w:val="uk-UA"/>
        </w:rPr>
        <w:t xml:space="preserve"> </w:t>
      </w:r>
      <w:r w:rsidRPr="00C7007D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Pr="00C7007D">
        <w:rPr>
          <w:sz w:val="28"/>
          <w:szCs w:val="28"/>
          <w:lang w:val="uk-UA"/>
        </w:rPr>
        <w:t>спорту</w:t>
      </w:r>
      <w:r>
        <w:rPr>
          <w:sz w:val="28"/>
          <w:szCs w:val="28"/>
          <w:lang w:val="uk-UA"/>
        </w:rPr>
        <w:t xml:space="preserve"> </w:t>
      </w:r>
      <w:r w:rsidRPr="00C7007D">
        <w:rPr>
          <w:sz w:val="28"/>
          <w:szCs w:val="28"/>
          <w:lang w:val="uk-UA"/>
        </w:rPr>
        <w:t xml:space="preserve"> обласної </w:t>
      </w:r>
      <w:r>
        <w:rPr>
          <w:sz w:val="28"/>
          <w:szCs w:val="28"/>
          <w:lang w:val="uk-UA"/>
        </w:rPr>
        <w:t xml:space="preserve"> </w:t>
      </w:r>
      <w:r w:rsidRPr="00C7007D">
        <w:rPr>
          <w:sz w:val="28"/>
          <w:szCs w:val="28"/>
          <w:lang w:val="uk-UA"/>
        </w:rPr>
        <w:t>військової адміністрації</w:t>
      </w:r>
      <w:r>
        <w:rPr>
          <w:sz w:val="28"/>
          <w:szCs w:val="28"/>
          <w:lang w:val="uk-UA"/>
        </w:rPr>
        <w:t xml:space="preserve"> інформацію про створення безпечних умов перебування здобувачів освіти і працівників у 2022/2023 навчальному році в закладах дошкільної, загальної середньої освіти та інших типів закладів освіти, незалежно від типу та форм власності, розташованих на території району (територіальної громади).</w:t>
      </w:r>
    </w:p>
    <w:p w:rsidR="007230E0" w:rsidRPr="00182D37" w:rsidRDefault="007230E0" w:rsidP="00E12446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</w:t>
      </w:r>
      <w:r w:rsidRPr="00182D37">
        <w:rPr>
          <w:sz w:val="28"/>
          <w:szCs w:val="28"/>
          <w:lang w:val="uk-UA"/>
        </w:rPr>
        <w:t xml:space="preserve"> Контроль за виконанням розпорядження покласти на </w:t>
      </w:r>
      <w:r>
        <w:rPr>
          <w:sz w:val="28"/>
          <w:szCs w:val="28"/>
          <w:lang w:val="uk-UA"/>
        </w:rPr>
        <w:t xml:space="preserve">першого заступника голови районної державної </w:t>
      </w:r>
      <w:r w:rsidRPr="008920D3">
        <w:rPr>
          <w:sz w:val="28"/>
          <w:szCs w:val="28"/>
          <w:lang w:val="uk-UA"/>
        </w:rPr>
        <w:t>адміністрації –</w:t>
      </w:r>
      <w:r>
        <w:rPr>
          <w:sz w:val="28"/>
          <w:szCs w:val="28"/>
          <w:lang w:val="uk-UA"/>
        </w:rPr>
        <w:t xml:space="preserve"> </w:t>
      </w:r>
      <w:r w:rsidRPr="008920D3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>а</w:t>
      </w:r>
      <w:r w:rsidRPr="008920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районної </w:t>
      </w:r>
      <w:r w:rsidRPr="008920D3">
        <w:rPr>
          <w:sz w:val="28"/>
          <w:szCs w:val="28"/>
          <w:lang w:val="uk-UA"/>
        </w:rPr>
        <w:t>військової адміністрації</w:t>
      </w:r>
      <w:r>
        <w:rPr>
          <w:sz w:val="28"/>
          <w:szCs w:val="28"/>
          <w:lang w:val="uk-UA"/>
        </w:rPr>
        <w:t xml:space="preserve"> Турока В.С.</w:t>
      </w:r>
    </w:p>
    <w:p w:rsidR="007230E0" w:rsidRDefault="007230E0" w:rsidP="00C6484B">
      <w:pPr>
        <w:pStyle w:val="BodyText"/>
        <w:ind w:firstLine="567"/>
      </w:pPr>
    </w:p>
    <w:p w:rsidR="007230E0" w:rsidRDefault="007230E0" w:rsidP="00C6484B">
      <w:pPr>
        <w:pStyle w:val="BodyText"/>
        <w:ind w:firstLine="567"/>
      </w:pPr>
    </w:p>
    <w:p w:rsidR="007230E0" w:rsidRDefault="007230E0" w:rsidP="00C6484B">
      <w:pPr>
        <w:pStyle w:val="BodyText"/>
        <w:ind w:firstLine="567"/>
      </w:pPr>
    </w:p>
    <w:p w:rsidR="007230E0" w:rsidRDefault="007230E0" w:rsidP="00C6484B">
      <w:pPr>
        <w:pStyle w:val="BodyText"/>
        <w:ind w:firstLine="567"/>
      </w:pPr>
    </w:p>
    <w:tbl>
      <w:tblPr>
        <w:tblW w:w="0" w:type="auto"/>
        <w:tblLook w:val="00A0"/>
      </w:tblPr>
      <w:tblGrid>
        <w:gridCol w:w="4788"/>
        <w:gridCol w:w="5066"/>
      </w:tblGrid>
      <w:tr w:rsidR="007230E0" w:rsidRPr="0026203E" w:rsidTr="00A03147">
        <w:tc>
          <w:tcPr>
            <w:tcW w:w="4788" w:type="dxa"/>
          </w:tcPr>
          <w:p w:rsidR="007230E0" w:rsidRPr="0026203E" w:rsidRDefault="007230E0" w:rsidP="00186353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Голова районної</w:t>
            </w:r>
            <w:r w:rsidRPr="0026203E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державної  адміністрації – начальник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районної </w:t>
            </w:r>
            <w:r w:rsidRPr="0026203E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військової адміністрації                        </w:t>
            </w:r>
          </w:p>
        </w:tc>
        <w:tc>
          <w:tcPr>
            <w:tcW w:w="5066" w:type="dxa"/>
          </w:tcPr>
          <w:p w:rsidR="007230E0" w:rsidRPr="0026203E" w:rsidRDefault="007230E0" w:rsidP="00F06A1F">
            <w:pPr>
              <w:pStyle w:val="BodyText"/>
            </w:pPr>
          </w:p>
          <w:p w:rsidR="007230E0" w:rsidRPr="0026203E" w:rsidRDefault="007230E0" w:rsidP="00F06A1F">
            <w:pPr>
              <w:pStyle w:val="BodyText"/>
            </w:pPr>
          </w:p>
          <w:p w:rsidR="007230E0" w:rsidRPr="0026203E" w:rsidRDefault="007230E0" w:rsidP="00245825">
            <w:pPr>
              <w:pStyle w:val="BodyText"/>
              <w:rPr>
                <w:b/>
              </w:rPr>
            </w:pPr>
            <w:r w:rsidRPr="0026203E">
              <w:rPr>
                <w:b/>
              </w:rPr>
              <w:t xml:space="preserve">         </w:t>
            </w:r>
            <w:r>
              <w:rPr>
                <w:b/>
              </w:rPr>
              <w:t xml:space="preserve">                   Олександр НЕБИЛА</w:t>
            </w:r>
            <w:r w:rsidRPr="0026203E">
              <w:rPr>
                <w:b/>
              </w:rPr>
              <w:t xml:space="preserve"> </w:t>
            </w:r>
          </w:p>
        </w:tc>
      </w:tr>
    </w:tbl>
    <w:p w:rsidR="007230E0" w:rsidRDefault="007230E0" w:rsidP="00C34401">
      <w:pPr>
        <w:tabs>
          <w:tab w:val="left" w:pos="1020"/>
        </w:tabs>
        <w:rPr>
          <w:rFonts w:ascii="Times New Roman CYR" w:hAnsi="Times New Roman CYR"/>
          <w:bCs/>
          <w:lang w:val="uk-UA"/>
        </w:rPr>
        <w:sectPr w:rsidR="007230E0" w:rsidSect="007B7AB5">
          <w:headerReference w:type="default" r:id="rId9"/>
          <w:pgSz w:w="11906" w:h="16838"/>
          <w:pgMar w:top="1079" w:right="567" w:bottom="540" w:left="1701" w:header="510" w:footer="709" w:gutter="0"/>
          <w:cols w:space="708"/>
          <w:titlePg/>
          <w:docGrid w:linePitch="360"/>
        </w:sectPr>
      </w:pPr>
    </w:p>
    <w:p w:rsidR="007230E0" w:rsidRDefault="007230E0" w:rsidP="00C34401">
      <w:pPr>
        <w:tabs>
          <w:tab w:val="left" w:pos="1020"/>
        </w:tabs>
        <w:rPr>
          <w:rFonts w:ascii="Times New Roman CYR" w:hAnsi="Times New Roman CYR"/>
          <w:bCs/>
          <w:sz w:val="28"/>
          <w:szCs w:val="28"/>
          <w:lang w:val="uk-UA"/>
        </w:rPr>
      </w:pPr>
    </w:p>
    <w:p w:rsidR="007230E0" w:rsidRPr="008141D4" w:rsidRDefault="007230E0" w:rsidP="00C34401">
      <w:pPr>
        <w:tabs>
          <w:tab w:val="left" w:pos="1020"/>
        </w:tabs>
        <w:rPr>
          <w:rFonts w:ascii="Times New Roman CYR" w:hAnsi="Times New Roman CYR"/>
          <w:bCs/>
          <w:sz w:val="28"/>
          <w:szCs w:val="28"/>
          <w:lang w:val="uk-UA"/>
        </w:rPr>
      </w:pPr>
    </w:p>
    <w:tbl>
      <w:tblPr>
        <w:tblpPr w:leftFromText="180" w:rightFromText="180" w:vertAnchor="text" w:tblpY="98"/>
        <w:tblW w:w="9828" w:type="dxa"/>
        <w:tblLook w:val="00A0"/>
      </w:tblPr>
      <w:tblGrid>
        <w:gridCol w:w="6487"/>
        <w:gridCol w:w="3341"/>
      </w:tblGrid>
      <w:tr w:rsidR="007230E0" w:rsidRPr="008141D4" w:rsidTr="00190544">
        <w:tc>
          <w:tcPr>
            <w:tcW w:w="6487" w:type="dxa"/>
          </w:tcPr>
          <w:p w:rsidR="007230E0" w:rsidRPr="008141D4" w:rsidRDefault="007230E0" w:rsidP="00190544">
            <w:pPr>
              <w:tabs>
                <w:tab w:val="left" w:pos="759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1" w:type="dxa"/>
          </w:tcPr>
          <w:p w:rsidR="007230E0" w:rsidRPr="00001078" w:rsidRDefault="007230E0" w:rsidP="001905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</w:p>
          <w:p w:rsidR="007230E0" w:rsidRPr="008141D4" w:rsidRDefault="007230E0" w:rsidP="00190544">
            <w:pPr>
              <w:jc w:val="both"/>
              <w:rPr>
                <w:sz w:val="28"/>
                <w:szCs w:val="28"/>
              </w:rPr>
            </w:pPr>
            <w:r w:rsidRPr="008141D4">
              <w:rPr>
                <w:sz w:val="28"/>
                <w:szCs w:val="28"/>
              </w:rPr>
              <w:t>до розпорядження</w:t>
            </w:r>
          </w:p>
          <w:p w:rsidR="007230E0" w:rsidRPr="00F74215" w:rsidRDefault="007230E0" w:rsidP="008B4917">
            <w:pPr>
              <w:tabs>
                <w:tab w:val="left" w:pos="759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02.08.2022</w:t>
            </w:r>
            <w:r w:rsidRPr="008141D4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51</w:t>
            </w:r>
          </w:p>
        </w:tc>
      </w:tr>
    </w:tbl>
    <w:p w:rsidR="007230E0" w:rsidRDefault="007230E0" w:rsidP="00785AFC">
      <w:pPr>
        <w:rPr>
          <w:b/>
          <w:sz w:val="28"/>
          <w:szCs w:val="28"/>
          <w:lang w:val="uk-UA"/>
        </w:rPr>
      </w:pPr>
    </w:p>
    <w:p w:rsidR="007230E0" w:rsidRPr="00DB3027" w:rsidRDefault="007230E0" w:rsidP="00845E42">
      <w:pPr>
        <w:jc w:val="center"/>
        <w:rPr>
          <w:b/>
          <w:sz w:val="28"/>
          <w:szCs w:val="28"/>
        </w:rPr>
      </w:pPr>
      <w:r w:rsidRPr="00DB3027">
        <w:rPr>
          <w:b/>
          <w:sz w:val="28"/>
          <w:szCs w:val="28"/>
        </w:rPr>
        <w:t>СКЛАД</w:t>
      </w:r>
    </w:p>
    <w:p w:rsidR="007230E0" w:rsidRPr="00DB3027" w:rsidRDefault="007230E0" w:rsidP="00845E42">
      <w:pPr>
        <w:tabs>
          <w:tab w:val="left" w:pos="7020"/>
        </w:tabs>
        <w:jc w:val="center"/>
        <w:rPr>
          <w:b/>
          <w:sz w:val="28"/>
          <w:szCs w:val="28"/>
          <w:lang w:val="uk-UA"/>
        </w:rPr>
      </w:pPr>
      <w:r w:rsidRPr="008141D4">
        <w:rPr>
          <w:sz w:val="28"/>
          <w:szCs w:val="28"/>
          <w:lang w:val="uk-UA"/>
        </w:rPr>
        <w:t>район</w:t>
      </w:r>
      <w:r>
        <w:rPr>
          <w:sz w:val="28"/>
          <w:szCs w:val="28"/>
          <w:lang w:val="uk-UA"/>
        </w:rPr>
        <w:t>ної комісії</w:t>
      </w:r>
      <w:r w:rsidRPr="008141D4">
        <w:rPr>
          <w:sz w:val="28"/>
          <w:szCs w:val="28"/>
          <w:lang w:val="uk-UA"/>
        </w:rPr>
        <w:t xml:space="preserve"> з обстеження фонду захисних споруд цивільного захисту закладів освіти та об’єктів, що можуть використовуватися як укриття </w:t>
      </w:r>
      <w:r>
        <w:rPr>
          <w:sz w:val="28"/>
          <w:szCs w:val="28"/>
          <w:lang w:val="uk-UA"/>
        </w:rPr>
        <w:t xml:space="preserve">для дітей, учнів </w:t>
      </w:r>
      <w:r w:rsidRPr="008141D4">
        <w:rPr>
          <w:sz w:val="28"/>
          <w:szCs w:val="28"/>
          <w:lang w:val="uk-UA"/>
        </w:rPr>
        <w:t>і працівників закладів освіти</w:t>
      </w:r>
      <w:r>
        <w:rPr>
          <w:sz w:val="28"/>
          <w:szCs w:val="28"/>
          <w:lang w:val="uk-UA"/>
        </w:rPr>
        <w:t xml:space="preserve"> Рахівського району</w:t>
      </w:r>
    </w:p>
    <w:p w:rsidR="007230E0" w:rsidRPr="008141D4" w:rsidRDefault="007230E0" w:rsidP="00845E42">
      <w:pPr>
        <w:tabs>
          <w:tab w:val="left" w:pos="7020"/>
        </w:tabs>
        <w:jc w:val="center"/>
        <w:rPr>
          <w:sz w:val="28"/>
          <w:szCs w:val="28"/>
          <w:lang w:val="uk-UA"/>
        </w:rPr>
      </w:pPr>
    </w:p>
    <w:p w:rsidR="007230E0" w:rsidRPr="008141D4" w:rsidRDefault="007230E0" w:rsidP="00845E42">
      <w:pPr>
        <w:keepNext/>
        <w:keepLines/>
        <w:spacing w:before="240"/>
        <w:jc w:val="center"/>
        <w:outlineLvl w:val="0"/>
        <w:rPr>
          <w:b/>
          <w:i/>
          <w:sz w:val="28"/>
          <w:szCs w:val="28"/>
        </w:rPr>
      </w:pPr>
      <w:r w:rsidRPr="008141D4">
        <w:rPr>
          <w:b/>
          <w:i/>
          <w:sz w:val="28"/>
          <w:szCs w:val="28"/>
        </w:rPr>
        <w:t>Голова комісії</w:t>
      </w:r>
    </w:p>
    <w:p w:rsidR="007230E0" w:rsidRPr="008141D4" w:rsidRDefault="007230E0" w:rsidP="00845E42">
      <w:pPr>
        <w:ind w:right="173"/>
        <w:jc w:val="center"/>
        <w:rPr>
          <w:sz w:val="28"/>
          <w:szCs w:val="28"/>
        </w:rPr>
      </w:pPr>
      <w:r w:rsidRPr="008141D4">
        <w:rPr>
          <w:b/>
          <w:sz w:val="28"/>
          <w:szCs w:val="28"/>
        </w:rPr>
        <w:t xml:space="preserve"> </w:t>
      </w:r>
    </w:p>
    <w:tbl>
      <w:tblPr>
        <w:tblW w:w="9781" w:type="dxa"/>
        <w:tblCellMar>
          <w:top w:w="51" w:type="dxa"/>
          <w:left w:w="0" w:type="dxa"/>
          <w:right w:w="0" w:type="dxa"/>
        </w:tblCellMar>
        <w:tblLook w:val="00A0"/>
      </w:tblPr>
      <w:tblGrid>
        <w:gridCol w:w="3600"/>
        <w:gridCol w:w="6181"/>
      </w:tblGrid>
      <w:tr w:rsidR="007230E0" w:rsidRPr="008141D4" w:rsidTr="00D165AD">
        <w:trPr>
          <w:trHeight w:val="63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230E0" w:rsidRPr="008141D4" w:rsidRDefault="007230E0" w:rsidP="00D165AD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ТУРОК</w:t>
            </w:r>
          </w:p>
          <w:p w:rsidR="007230E0" w:rsidRPr="008141D4" w:rsidRDefault="007230E0" w:rsidP="00D165AD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Степанович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:rsidR="007230E0" w:rsidRPr="008141D4" w:rsidRDefault="007230E0" w:rsidP="00190544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Pr="008141D4">
              <w:rPr>
                <w:sz w:val="28"/>
                <w:szCs w:val="28"/>
              </w:rPr>
              <w:t xml:space="preserve">заступник голови </w:t>
            </w:r>
            <w:r>
              <w:rPr>
                <w:sz w:val="28"/>
                <w:szCs w:val="28"/>
                <w:lang w:val="uk-UA"/>
              </w:rPr>
              <w:t>районної</w:t>
            </w:r>
            <w:r w:rsidRPr="008141D4">
              <w:rPr>
                <w:sz w:val="28"/>
                <w:szCs w:val="28"/>
              </w:rPr>
              <w:t xml:space="preserve"> державної адміністрації –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</w:t>
            </w:r>
            <w:r w:rsidRPr="008141D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начальника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районної</w:t>
            </w:r>
            <w:r w:rsidRPr="008141D4">
              <w:rPr>
                <w:rFonts w:ascii="Times New Roman CYR" w:hAnsi="Times New Roman CYR" w:cs="Times New Roman CYR"/>
                <w:sz w:val="28"/>
                <w:szCs w:val="28"/>
              </w:rPr>
              <w:t xml:space="preserve"> військової адміністрації</w:t>
            </w:r>
          </w:p>
        </w:tc>
      </w:tr>
    </w:tbl>
    <w:p w:rsidR="007230E0" w:rsidRPr="008141D4" w:rsidRDefault="007230E0" w:rsidP="00845E42">
      <w:pPr>
        <w:tabs>
          <w:tab w:val="right" w:pos="9643"/>
        </w:tabs>
        <w:ind w:left="-15"/>
        <w:rPr>
          <w:sz w:val="28"/>
          <w:szCs w:val="28"/>
        </w:rPr>
      </w:pPr>
    </w:p>
    <w:p w:rsidR="007230E0" w:rsidRPr="008141D4" w:rsidRDefault="007230E0" w:rsidP="00845E42">
      <w:pPr>
        <w:tabs>
          <w:tab w:val="right" w:pos="9643"/>
        </w:tabs>
        <w:ind w:left="-15"/>
        <w:jc w:val="center"/>
        <w:rPr>
          <w:b/>
          <w:i/>
          <w:sz w:val="28"/>
          <w:szCs w:val="28"/>
        </w:rPr>
      </w:pPr>
      <w:r w:rsidRPr="008141D4">
        <w:rPr>
          <w:b/>
          <w:i/>
          <w:sz w:val="28"/>
          <w:szCs w:val="28"/>
        </w:rPr>
        <w:t>Секретар комісії</w:t>
      </w:r>
    </w:p>
    <w:p w:rsidR="007230E0" w:rsidRPr="008141D4" w:rsidRDefault="007230E0" w:rsidP="00845E42">
      <w:pPr>
        <w:tabs>
          <w:tab w:val="right" w:pos="9643"/>
        </w:tabs>
        <w:ind w:left="-15"/>
        <w:jc w:val="center"/>
        <w:rPr>
          <w:b/>
          <w:i/>
          <w:sz w:val="28"/>
          <w:szCs w:val="28"/>
        </w:rPr>
      </w:pPr>
    </w:p>
    <w:tbl>
      <w:tblPr>
        <w:tblW w:w="9720" w:type="dxa"/>
        <w:tblCellMar>
          <w:top w:w="51" w:type="dxa"/>
          <w:left w:w="0" w:type="dxa"/>
          <w:right w:w="0" w:type="dxa"/>
        </w:tblCellMar>
        <w:tblLook w:val="00A0"/>
      </w:tblPr>
      <w:tblGrid>
        <w:gridCol w:w="3600"/>
        <w:gridCol w:w="6120"/>
      </w:tblGrid>
      <w:tr w:rsidR="007230E0" w:rsidRPr="00F74215" w:rsidTr="00D165AD">
        <w:trPr>
          <w:trHeight w:val="63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230E0" w:rsidRPr="008141D4" w:rsidRDefault="007230E0" w:rsidP="00D165AD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ВЛАД</w:t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7230E0" w:rsidRPr="008141D4" w:rsidRDefault="007230E0" w:rsidP="00D165AD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Юліан Михайлович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230E0" w:rsidRPr="008141D4" w:rsidRDefault="007230E0" w:rsidP="00D165AD">
            <w:pPr>
              <w:tabs>
                <w:tab w:val="center" w:pos="1713"/>
                <w:tab w:val="center" w:pos="3754"/>
                <w:tab w:val="right" w:pos="6331"/>
              </w:tabs>
              <w:ind w:left="60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соціально-економічного          розвитку території </w:t>
            </w:r>
          </w:p>
        </w:tc>
      </w:tr>
    </w:tbl>
    <w:p w:rsidR="007230E0" w:rsidRPr="008141D4" w:rsidRDefault="007230E0" w:rsidP="00845E42">
      <w:pPr>
        <w:tabs>
          <w:tab w:val="right" w:pos="9643"/>
        </w:tabs>
        <w:ind w:left="-15"/>
        <w:rPr>
          <w:sz w:val="28"/>
          <w:szCs w:val="28"/>
          <w:lang w:val="uk-UA"/>
        </w:rPr>
      </w:pPr>
    </w:p>
    <w:p w:rsidR="007230E0" w:rsidRPr="008141D4" w:rsidRDefault="007230E0" w:rsidP="00845E42">
      <w:pPr>
        <w:tabs>
          <w:tab w:val="right" w:pos="9643"/>
        </w:tabs>
        <w:ind w:left="-15"/>
        <w:jc w:val="center"/>
        <w:rPr>
          <w:sz w:val="28"/>
          <w:szCs w:val="28"/>
        </w:rPr>
      </w:pPr>
      <w:r w:rsidRPr="008141D4">
        <w:rPr>
          <w:b/>
          <w:i/>
          <w:sz w:val="28"/>
          <w:szCs w:val="28"/>
        </w:rPr>
        <w:t>Члени комісії:</w:t>
      </w:r>
    </w:p>
    <w:p w:rsidR="007230E0" w:rsidRPr="008141D4" w:rsidRDefault="007230E0" w:rsidP="00D165AD">
      <w:pPr>
        <w:tabs>
          <w:tab w:val="left" w:pos="3600"/>
          <w:tab w:val="right" w:pos="9643"/>
        </w:tabs>
        <w:ind w:left="-15"/>
        <w:jc w:val="center"/>
        <w:rPr>
          <w:b/>
          <w:i/>
          <w:sz w:val="28"/>
          <w:szCs w:val="28"/>
        </w:rPr>
      </w:pPr>
    </w:p>
    <w:tbl>
      <w:tblPr>
        <w:tblW w:w="9781" w:type="dxa"/>
        <w:tblCellMar>
          <w:top w:w="51" w:type="dxa"/>
          <w:left w:w="0" w:type="dxa"/>
          <w:right w:w="0" w:type="dxa"/>
        </w:tblCellMar>
        <w:tblLook w:val="00A0"/>
      </w:tblPr>
      <w:tblGrid>
        <w:gridCol w:w="3544"/>
        <w:gridCol w:w="6237"/>
      </w:tblGrid>
      <w:tr w:rsidR="007230E0" w:rsidRPr="00F56BD9" w:rsidTr="00190544">
        <w:trPr>
          <w:trHeight w:val="89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230E0" w:rsidRPr="00DB3027" w:rsidRDefault="007230E0" w:rsidP="00DB3027">
            <w:pPr>
              <w:ind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БОБЕЛЬСЬКА</w:t>
            </w:r>
          </w:p>
          <w:p w:rsidR="007230E0" w:rsidRDefault="007230E0" w:rsidP="00D165AD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Руслана Володимирівна</w:t>
            </w:r>
          </w:p>
          <w:p w:rsidR="007230E0" w:rsidRDefault="007230E0" w:rsidP="00DB3027">
            <w:pPr>
              <w:ind w:left="57" w:right="57"/>
              <w:rPr>
                <w:sz w:val="28"/>
                <w:szCs w:val="28"/>
                <w:lang w:val="uk-UA"/>
              </w:rPr>
            </w:pPr>
          </w:p>
          <w:p w:rsidR="007230E0" w:rsidRDefault="007230E0" w:rsidP="00DB3027">
            <w:pPr>
              <w:ind w:left="57"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7230E0" w:rsidRPr="00F56BD9" w:rsidRDefault="007230E0" w:rsidP="00D165AD">
            <w:pPr>
              <w:ind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БОДНАРЧУК</w:t>
            </w:r>
          </w:p>
          <w:p w:rsidR="007230E0" w:rsidRDefault="007230E0" w:rsidP="00D165AD">
            <w:pPr>
              <w:ind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Олександр Вікторович</w:t>
            </w:r>
          </w:p>
          <w:p w:rsidR="007230E0" w:rsidRDefault="007230E0" w:rsidP="00DB3027">
            <w:pPr>
              <w:ind w:left="57"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7230E0" w:rsidRDefault="007230E0" w:rsidP="00DB3027">
            <w:pPr>
              <w:ind w:left="57"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7230E0" w:rsidRDefault="007230E0" w:rsidP="00DB3027">
            <w:pPr>
              <w:ind w:left="57" w:right="57"/>
              <w:rPr>
                <w:sz w:val="28"/>
                <w:szCs w:val="28"/>
                <w:lang w:val="uk-UA"/>
              </w:rPr>
            </w:pPr>
          </w:p>
          <w:p w:rsidR="007230E0" w:rsidRDefault="007230E0" w:rsidP="00D165AD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ДАСКАЛО </w:t>
            </w:r>
          </w:p>
          <w:p w:rsidR="007230E0" w:rsidRDefault="007230E0" w:rsidP="00D165AD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Ганна Михайлівна</w:t>
            </w:r>
          </w:p>
          <w:p w:rsidR="007230E0" w:rsidRDefault="007230E0" w:rsidP="00190544">
            <w:pPr>
              <w:ind w:left="57" w:right="57"/>
              <w:rPr>
                <w:sz w:val="28"/>
                <w:szCs w:val="28"/>
                <w:lang w:val="uk-UA"/>
              </w:rPr>
            </w:pPr>
          </w:p>
          <w:p w:rsidR="007230E0" w:rsidRDefault="007230E0" w:rsidP="00F74215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7230E0" w:rsidRDefault="007230E0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ІВАСЮК</w:t>
            </w:r>
          </w:p>
          <w:p w:rsidR="007230E0" w:rsidRDefault="007230E0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Мирослава Карлівна</w:t>
            </w:r>
          </w:p>
          <w:p w:rsidR="007230E0" w:rsidRDefault="007230E0" w:rsidP="00190544">
            <w:pPr>
              <w:ind w:left="57" w:right="57"/>
              <w:rPr>
                <w:sz w:val="28"/>
                <w:szCs w:val="28"/>
                <w:lang w:val="uk-UA"/>
              </w:rPr>
            </w:pPr>
          </w:p>
          <w:p w:rsidR="007230E0" w:rsidRDefault="007230E0" w:rsidP="00F74215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7230E0" w:rsidRDefault="007230E0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КОЛАЧУК</w:t>
            </w:r>
          </w:p>
          <w:p w:rsidR="007230E0" w:rsidRDefault="007230E0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Миколайович</w:t>
            </w:r>
          </w:p>
          <w:p w:rsidR="007230E0" w:rsidRDefault="007230E0" w:rsidP="00190544">
            <w:pPr>
              <w:ind w:left="57" w:right="57"/>
              <w:rPr>
                <w:sz w:val="28"/>
                <w:szCs w:val="28"/>
                <w:lang w:val="uk-UA"/>
              </w:rPr>
            </w:pPr>
          </w:p>
          <w:p w:rsidR="007230E0" w:rsidRDefault="007230E0" w:rsidP="00190544">
            <w:pPr>
              <w:ind w:left="57" w:right="57"/>
              <w:rPr>
                <w:sz w:val="28"/>
                <w:szCs w:val="28"/>
                <w:lang w:val="uk-UA"/>
              </w:rPr>
            </w:pPr>
          </w:p>
          <w:p w:rsidR="007230E0" w:rsidRDefault="007230E0" w:rsidP="00F74215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7230E0" w:rsidRDefault="007230E0" w:rsidP="00F74215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7230E0" w:rsidRDefault="007230E0" w:rsidP="00F74215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7230E0" w:rsidRDefault="007230E0" w:rsidP="00F74215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7230E0" w:rsidRDefault="007230E0" w:rsidP="00F74215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7230E0" w:rsidRDefault="007230E0" w:rsidP="00F74215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7230E0" w:rsidRDefault="007230E0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МАЙОР</w:t>
            </w:r>
          </w:p>
          <w:p w:rsidR="007230E0" w:rsidRPr="00F56BD9" w:rsidRDefault="007230E0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7230E0" w:rsidRDefault="007230E0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DB3027">
              <w:rPr>
                <w:sz w:val="28"/>
                <w:szCs w:val="28"/>
                <w:lang w:val="uk-UA"/>
              </w:rPr>
              <w:t>иректор Рахівської філії ДУ „Закарпатський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B3027">
              <w:rPr>
                <w:sz w:val="28"/>
                <w:szCs w:val="28"/>
                <w:lang w:val="uk-UA"/>
              </w:rPr>
              <w:t>обласний центр контролю та профілактики хвороб МОЗ України”</w:t>
            </w:r>
            <w:r w:rsidRPr="0073794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141D4">
              <w:rPr>
                <w:sz w:val="28"/>
                <w:szCs w:val="28"/>
              </w:rPr>
              <w:t>(за згодою)</w:t>
            </w:r>
          </w:p>
          <w:p w:rsidR="007230E0" w:rsidRDefault="007230E0" w:rsidP="00190544">
            <w:pPr>
              <w:tabs>
                <w:tab w:val="center" w:pos="1713"/>
                <w:tab w:val="center" w:pos="3754"/>
                <w:tab w:val="right" w:pos="6331"/>
              </w:tabs>
              <w:ind w:left="93" w:right="57"/>
              <w:jc w:val="both"/>
              <w:rPr>
                <w:sz w:val="28"/>
                <w:szCs w:val="28"/>
                <w:lang w:val="uk-UA"/>
              </w:rPr>
            </w:pPr>
          </w:p>
          <w:p w:rsidR="007230E0" w:rsidRDefault="007230E0" w:rsidP="00F132B1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інфраструктури, містобудування та архітектури, житлово-комунального господарства, екології управління соціально-економічного  розвитку території </w:t>
            </w:r>
          </w:p>
          <w:p w:rsidR="007230E0" w:rsidRDefault="007230E0" w:rsidP="00F132B1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</w:p>
          <w:p w:rsidR="007230E0" w:rsidRDefault="007230E0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завідувач сектору </w:t>
            </w:r>
            <w:r w:rsidRPr="00C7007D">
              <w:rPr>
                <w:sz w:val="28"/>
                <w:szCs w:val="28"/>
                <w:lang w:val="uk-UA"/>
              </w:rPr>
              <w:t>освіти</w:t>
            </w:r>
            <w:r>
              <w:rPr>
                <w:sz w:val="28"/>
                <w:szCs w:val="28"/>
                <w:lang w:val="uk-UA"/>
              </w:rPr>
              <w:t xml:space="preserve">, охорони здоров’я, культури, </w:t>
            </w:r>
            <w:r w:rsidRPr="00C7007D">
              <w:rPr>
                <w:sz w:val="28"/>
                <w:szCs w:val="28"/>
                <w:lang w:val="uk-UA"/>
              </w:rPr>
              <w:t>спорту</w:t>
            </w:r>
            <w:r>
              <w:rPr>
                <w:sz w:val="28"/>
                <w:szCs w:val="28"/>
                <w:lang w:val="uk-UA"/>
              </w:rPr>
              <w:t xml:space="preserve"> управління соціально-економічного розвитку території </w:t>
            </w:r>
          </w:p>
          <w:p w:rsidR="007230E0" w:rsidRDefault="007230E0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</w:p>
          <w:p w:rsidR="007230E0" w:rsidRDefault="007230E0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F56BD9">
              <w:rPr>
                <w:sz w:val="28"/>
                <w:szCs w:val="28"/>
                <w:lang w:val="uk-UA"/>
              </w:rPr>
              <w:t xml:space="preserve"> відділу цивільного захисту</w:t>
            </w:r>
            <w:r>
              <w:rPr>
                <w:sz w:val="28"/>
                <w:szCs w:val="28"/>
                <w:lang w:val="uk-UA"/>
              </w:rPr>
              <w:t xml:space="preserve"> та оборонної роботи</w:t>
            </w:r>
            <w:r w:rsidRPr="00F56BD9">
              <w:rPr>
                <w:sz w:val="28"/>
                <w:szCs w:val="28"/>
                <w:lang w:val="uk-UA"/>
              </w:rPr>
              <w:t xml:space="preserve"> </w:t>
            </w:r>
          </w:p>
          <w:p w:rsidR="007230E0" w:rsidRDefault="007230E0" w:rsidP="00190544">
            <w:pPr>
              <w:tabs>
                <w:tab w:val="center" w:pos="1713"/>
                <w:tab w:val="center" w:pos="3754"/>
                <w:tab w:val="right" w:pos="6331"/>
              </w:tabs>
              <w:ind w:left="93" w:right="57"/>
              <w:jc w:val="both"/>
              <w:rPr>
                <w:sz w:val="28"/>
                <w:szCs w:val="28"/>
                <w:lang w:val="uk-UA"/>
              </w:rPr>
            </w:pPr>
          </w:p>
          <w:p w:rsidR="007230E0" w:rsidRDefault="007230E0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</w:p>
          <w:p w:rsidR="007230E0" w:rsidRDefault="007230E0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інспектор відділу запобігання надзвичайним ситуаціям Рахівського районного управління ГУ ДСНС України у Закарпатській області (за згодою)</w:t>
            </w:r>
          </w:p>
          <w:p w:rsidR="007230E0" w:rsidRDefault="007230E0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</w:p>
          <w:p w:rsidR="007230E0" w:rsidRDefault="007230E0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</w:p>
          <w:p w:rsidR="007230E0" w:rsidRDefault="007230E0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</w:p>
          <w:p w:rsidR="007230E0" w:rsidRDefault="007230E0" w:rsidP="00001078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2</w:t>
            </w:r>
          </w:p>
          <w:p w:rsidR="007230E0" w:rsidRDefault="007230E0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</w:p>
          <w:p w:rsidR="007230E0" w:rsidRPr="00F56BD9" w:rsidRDefault="007230E0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провідний фахівець відділу цивільного захисту Рахівського районного управління ГУ ДСНС України у Закарпатській області (за згодою)</w:t>
            </w:r>
          </w:p>
          <w:p w:rsidR="007230E0" w:rsidRPr="00F56BD9" w:rsidRDefault="007230E0" w:rsidP="00190544">
            <w:pPr>
              <w:tabs>
                <w:tab w:val="center" w:pos="1713"/>
                <w:tab w:val="center" w:pos="3754"/>
                <w:tab w:val="right" w:pos="6331"/>
              </w:tabs>
              <w:ind w:left="93" w:right="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230E0" w:rsidRPr="00627BE5" w:rsidTr="00504636">
        <w:trPr>
          <w:trHeight w:val="99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230E0" w:rsidRDefault="007230E0" w:rsidP="00DB3027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НЕГРЯ</w:t>
            </w:r>
          </w:p>
          <w:p w:rsidR="007230E0" w:rsidRDefault="007230E0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 Миколайович</w:t>
            </w:r>
          </w:p>
          <w:p w:rsidR="007230E0" w:rsidRPr="008141D4" w:rsidRDefault="007230E0" w:rsidP="00DB302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7230E0" w:rsidRDefault="007230E0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751482">
              <w:rPr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>Рахівського районного відділу поліції ГУНП  в Закарпатській області (за згодою)</w:t>
            </w:r>
          </w:p>
          <w:p w:rsidR="007230E0" w:rsidRPr="00627BE5" w:rsidRDefault="007230E0" w:rsidP="00504636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230E0" w:rsidRPr="008141D4" w:rsidTr="00190544">
        <w:trPr>
          <w:trHeight w:val="2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230E0" w:rsidRDefault="007230E0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СЕРАТОР </w:t>
            </w:r>
          </w:p>
          <w:p w:rsidR="007230E0" w:rsidRPr="008141D4" w:rsidRDefault="007230E0" w:rsidP="00F74215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 Пантелеймонівна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7230E0" w:rsidRPr="008141D4" w:rsidRDefault="007230E0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державного нагляду за дотриманням санітарного законодавства Рахівського управління Головного управління Держпродспоживслужби в Закарпатській області</w:t>
            </w:r>
            <w:r w:rsidRPr="008141D4">
              <w:rPr>
                <w:sz w:val="28"/>
                <w:szCs w:val="28"/>
              </w:rPr>
              <w:t xml:space="preserve"> (за згодою)</w:t>
            </w:r>
          </w:p>
          <w:p w:rsidR="007230E0" w:rsidRPr="008141D4" w:rsidRDefault="007230E0" w:rsidP="00190544">
            <w:pPr>
              <w:tabs>
                <w:tab w:val="center" w:pos="1713"/>
                <w:tab w:val="center" w:pos="3754"/>
                <w:tab w:val="right" w:pos="6331"/>
              </w:tabs>
              <w:ind w:left="93" w:right="57"/>
              <w:jc w:val="both"/>
              <w:rPr>
                <w:sz w:val="28"/>
                <w:szCs w:val="28"/>
              </w:rPr>
            </w:pPr>
          </w:p>
        </w:tc>
      </w:tr>
      <w:tr w:rsidR="007230E0" w:rsidRPr="00DB3027" w:rsidTr="00190544">
        <w:trPr>
          <w:trHeight w:val="2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230E0" w:rsidRDefault="007230E0" w:rsidP="00F74215">
            <w:pPr>
              <w:ind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ТУШЕР</w:t>
            </w:r>
          </w:p>
          <w:p w:rsidR="007230E0" w:rsidRDefault="007230E0" w:rsidP="00F74215">
            <w:pPr>
              <w:ind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Олександр Васильович</w:t>
            </w:r>
            <w:r w:rsidRPr="008141D4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7230E0" w:rsidRDefault="007230E0" w:rsidP="00190544">
            <w:pPr>
              <w:ind w:left="57"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7230E0" w:rsidRDefault="007230E0" w:rsidP="00F74215">
            <w:pPr>
              <w:ind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7230E0" w:rsidRDefault="007230E0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ФОМІЧОВА </w:t>
            </w:r>
          </w:p>
          <w:p w:rsidR="007230E0" w:rsidRDefault="007230E0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Марина Михайлівна</w:t>
            </w:r>
          </w:p>
          <w:p w:rsidR="007230E0" w:rsidRDefault="007230E0" w:rsidP="00DB3027">
            <w:pPr>
              <w:ind w:left="57" w:right="57"/>
              <w:rPr>
                <w:sz w:val="28"/>
                <w:szCs w:val="28"/>
                <w:lang w:val="uk-UA"/>
              </w:rPr>
            </w:pPr>
          </w:p>
          <w:p w:rsidR="007230E0" w:rsidRDefault="007230E0" w:rsidP="00DB3027">
            <w:pPr>
              <w:ind w:left="57" w:right="57"/>
              <w:rPr>
                <w:sz w:val="28"/>
                <w:szCs w:val="28"/>
                <w:lang w:val="uk-UA"/>
              </w:rPr>
            </w:pPr>
          </w:p>
          <w:p w:rsidR="007230E0" w:rsidRDefault="007230E0" w:rsidP="00DB3027">
            <w:pPr>
              <w:ind w:left="57" w:right="57"/>
              <w:rPr>
                <w:sz w:val="28"/>
                <w:szCs w:val="28"/>
                <w:lang w:val="uk-UA"/>
              </w:rPr>
            </w:pPr>
          </w:p>
          <w:p w:rsidR="007230E0" w:rsidRDefault="007230E0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ЯКОВЕЦЬКА </w:t>
            </w:r>
          </w:p>
          <w:p w:rsidR="007230E0" w:rsidRPr="00DB3027" w:rsidRDefault="007230E0" w:rsidP="00F74215">
            <w:pPr>
              <w:ind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Марина Василівна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7230E0" w:rsidRDefault="007230E0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8141D4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 xml:space="preserve">Рахівського районного </w:t>
            </w:r>
            <w:r w:rsidRPr="008141D4">
              <w:rPr>
                <w:sz w:val="28"/>
                <w:szCs w:val="28"/>
              </w:rPr>
              <w:t xml:space="preserve">управління </w:t>
            </w:r>
            <w:r>
              <w:rPr>
                <w:sz w:val="28"/>
                <w:szCs w:val="28"/>
                <w:lang w:val="uk-UA"/>
              </w:rPr>
              <w:t>Головного управління</w:t>
            </w:r>
            <w:r w:rsidRPr="008141D4">
              <w:rPr>
                <w:sz w:val="28"/>
                <w:szCs w:val="28"/>
              </w:rPr>
              <w:t xml:space="preserve"> ДСНС України у Закарпатській області (за згодою)</w:t>
            </w:r>
          </w:p>
          <w:p w:rsidR="007230E0" w:rsidRDefault="007230E0" w:rsidP="00190544">
            <w:pPr>
              <w:tabs>
                <w:tab w:val="center" w:pos="1713"/>
                <w:tab w:val="center" w:pos="3754"/>
                <w:tab w:val="right" w:pos="6331"/>
              </w:tabs>
              <w:ind w:left="79" w:right="57"/>
              <w:jc w:val="both"/>
              <w:rPr>
                <w:sz w:val="28"/>
                <w:szCs w:val="28"/>
                <w:lang w:val="uk-UA"/>
              </w:rPr>
            </w:pPr>
          </w:p>
          <w:p w:rsidR="007230E0" w:rsidRPr="008141D4" w:rsidRDefault="007230E0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фахівець відділу цивільного захисту Рахівського </w:t>
            </w:r>
            <w:r>
              <w:rPr>
                <w:sz w:val="28"/>
                <w:szCs w:val="28"/>
                <w:lang w:val="uk-UA"/>
              </w:rPr>
              <w:t>районного управління головного управління</w:t>
            </w:r>
            <w:r>
              <w:rPr>
                <w:sz w:val="28"/>
                <w:szCs w:val="28"/>
              </w:rPr>
              <w:t xml:space="preserve"> ДСНС України у Закарпатській області (за згодою)</w:t>
            </w:r>
          </w:p>
          <w:p w:rsidR="007230E0" w:rsidRPr="00DB3027" w:rsidRDefault="007230E0" w:rsidP="00190544">
            <w:pPr>
              <w:tabs>
                <w:tab w:val="center" w:pos="1713"/>
                <w:tab w:val="center" w:pos="3754"/>
                <w:tab w:val="right" w:pos="6331"/>
              </w:tabs>
              <w:ind w:left="79" w:right="57"/>
              <w:jc w:val="both"/>
              <w:rPr>
                <w:sz w:val="28"/>
                <w:szCs w:val="28"/>
              </w:rPr>
            </w:pPr>
          </w:p>
          <w:p w:rsidR="007230E0" w:rsidRPr="00751482" w:rsidRDefault="007230E0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старший інспектор із ювенальної превенції Рахівського районного відділу поліції ГУНП в Закарпатській області</w:t>
            </w:r>
            <w:r w:rsidRPr="00751482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7230E0" w:rsidRPr="00751482" w:rsidRDefault="007230E0" w:rsidP="00190544">
            <w:pPr>
              <w:tabs>
                <w:tab w:val="center" w:pos="1713"/>
                <w:tab w:val="center" w:pos="3754"/>
                <w:tab w:val="right" w:pos="6331"/>
              </w:tabs>
              <w:ind w:left="79" w:right="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230E0" w:rsidRPr="00751482" w:rsidTr="00190544">
        <w:trPr>
          <w:trHeight w:val="2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230E0" w:rsidRPr="00627BE5" w:rsidRDefault="007230E0" w:rsidP="00190544">
            <w:pPr>
              <w:ind w:right="57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7230E0" w:rsidRDefault="007230E0" w:rsidP="00190544">
            <w:pPr>
              <w:tabs>
                <w:tab w:val="center" w:pos="1713"/>
                <w:tab w:val="center" w:pos="3754"/>
                <w:tab w:val="right" w:pos="6331"/>
              </w:tabs>
              <w:ind w:left="93" w:right="57"/>
              <w:jc w:val="both"/>
              <w:rPr>
                <w:sz w:val="28"/>
                <w:szCs w:val="28"/>
                <w:lang w:val="uk-UA"/>
              </w:rPr>
            </w:pPr>
          </w:p>
          <w:p w:rsidR="007230E0" w:rsidRPr="00751482" w:rsidRDefault="007230E0" w:rsidP="00751482">
            <w:pPr>
              <w:tabs>
                <w:tab w:val="center" w:pos="1713"/>
                <w:tab w:val="center" w:pos="3754"/>
                <w:tab w:val="right" w:pos="6331"/>
              </w:tabs>
              <w:ind w:left="93" w:right="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230E0" w:rsidRPr="00DB3027" w:rsidTr="00190544">
        <w:trPr>
          <w:trHeight w:val="2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230E0" w:rsidRPr="00DB3027" w:rsidRDefault="007230E0" w:rsidP="00DB3027">
            <w:pPr>
              <w:ind w:right="57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7230E0" w:rsidRPr="00DB3027" w:rsidRDefault="007230E0" w:rsidP="00DB3027">
            <w:pPr>
              <w:tabs>
                <w:tab w:val="center" w:pos="1713"/>
                <w:tab w:val="center" w:pos="3754"/>
                <w:tab w:val="right" w:pos="6331"/>
              </w:tabs>
              <w:ind w:left="93" w:right="5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230E0" w:rsidRPr="00DB3027" w:rsidRDefault="007230E0" w:rsidP="00F74215">
      <w:pPr>
        <w:rPr>
          <w:sz w:val="28"/>
          <w:szCs w:val="28"/>
          <w:lang w:val="uk-UA"/>
        </w:rPr>
      </w:pPr>
    </w:p>
    <w:p w:rsidR="007230E0" w:rsidRPr="00DB3027" w:rsidRDefault="007230E0" w:rsidP="00845E42">
      <w:pPr>
        <w:jc w:val="center"/>
        <w:rPr>
          <w:sz w:val="28"/>
          <w:szCs w:val="28"/>
          <w:lang w:val="uk-UA"/>
        </w:rPr>
      </w:pPr>
    </w:p>
    <w:tbl>
      <w:tblPr>
        <w:tblW w:w="9889" w:type="dxa"/>
        <w:tblLook w:val="01E0"/>
      </w:tblPr>
      <w:tblGrid>
        <w:gridCol w:w="4248"/>
        <w:gridCol w:w="5641"/>
      </w:tblGrid>
      <w:tr w:rsidR="007230E0" w:rsidRPr="008141D4" w:rsidTr="00471939">
        <w:trPr>
          <w:trHeight w:val="931"/>
        </w:trPr>
        <w:tc>
          <w:tcPr>
            <w:tcW w:w="4248" w:type="dxa"/>
          </w:tcPr>
          <w:p w:rsidR="007230E0" w:rsidRPr="00DB3027" w:rsidRDefault="007230E0" w:rsidP="00190544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Начальник відділу цивільного захисту   та   оборонної   роботи</w:t>
            </w:r>
          </w:p>
        </w:tc>
        <w:tc>
          <w:tcPr>
            <w:tcW w:w="5641" w:type="dxa"/>
          </w:tcPr>
          <w:p w:rsidR="007230E0" w:rsidRPr="008141D4" w:rsidRDefault="007230E0" w:rsidP="00190544">
            <w:pPr>
              <w:jc w:val="both"/>
              <w:rPr>
                <w:b/>
                <w:sz w:val="28"/>
                <w:szCs w:val="28"/>
                <w:lang w:eastAsia="uk-UA"/>
              </w:rPr>
            </w:pPr>
          </w:p>
          <w:p w:rsidR="007230E0" w:rsidRPr="00DB3027" w:rsidRDefault="007230E0" w:rsidP="00DB3027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                                   Мирослава ІВАСЮК</w:t>
            </w:r>
          </w:p>
        </w:tc>
      </w:tr>
    </w:tbl>
    <w:p w:rsidR="007230E0" w:rsidRPr="008141D4" w:rsidRDefault="007230E0" w:rsidP="00845E42">
      <w:pPr>
        <w:rPr>
          <w:sz w:val="28"/>
          <w:szCs w:val="28"/>
          <w:lang w:val="uk-UA"/>
        </w:rPr>
      </w:pPr>
    </w:p>
    <w:sectPr w:rsidR="007230E0" w:rsidRPr="008141D4" w:rsidSect="00845E42">
      <w:headerReference w:type="default" r:id="rId10"/>
      <w:pgSz w:w="11906" w:h="16838"/>
      <w:pgMar w:top="425" w:right="567" w:bottom="295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0E0" w:rsidRDefault="007230E0" w:rsidP="001B0C7B">
      <w:r>
        <w:separator/>
      </w:r>
    </w:p>
  </w:endnote>
  <w:endnote w:type="continuationSeparator" w:id="0">
    <w:p w:rsidR="007230E0" w:rsidRDefault="007230E0" w:rsidP="001B0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0E0" w:rsidRDefault="007230E0" w:rsidP="001B0C7B">
      <w:r>
        <w:separator/>
      </w:r>
    </w:p>
  </w:footnote>
  <w:footnote w:type="continuationSeparator" w:id="0">
    <w:p w:rsidR="007230E0" w:rsidRDefault="007230E0" w:rsidP="001B0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E0" w:rsidRPr="007B7AB5" w:rsidRDefault="007230E0" w:rsidP="007B7AB5">
    <w:pPr>
      <w:pStyle w:val="Header"/>
      <w:jc w:val="center"/>
      <w:rPr>
        <w:lang w:val="uk-U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E0" w:rsidRDefault="007230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57C"/>
    <w:multiLevelType w:val="multilevel"/>
    <w:tmpl w:val="0128CA9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5490636D"/>
    <w:multiLevelType w:val="hybridMultilevel"/>
    <w:tmpl w:val="88AA68D6"/>
    <w:lvl w:ilvl="0" w:tplc="C248C31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6B8A6464"/>
    <w:multiLevelType w:val="hybridMultilevel"/>
    <w:tmpl w:val="EFECB778"/>
    <w:lvl w:ilvl="0" w:tplc="39AE24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625"/>
    <w:rsid w:val="00001078"/>
    <w:rsid w:val="0000573B"/>
    <w:rsid w:val="00010865"/>
    <w:rsid w:val="00010DA8"/>
    <w:rsid w:val="0001404E"/>
    <w:rsid w:val="00014362"/>
    <w:rsid w:val="00020414"/>
    <w:rsid w:val="00021802"/>
    <w:rsid w:val="000236EF"/>
    <w:rsid w:val="0002702D"/>
    <w:rsid w:val="00036688"/>
    <w:rsid w:val="00042093"/>
    <w:rsid w:val="00042315"/>
    <w:rsid w:val="00052AAA"/>
    <w:rsid w:val="00060C38"/>
    <w:rsid w:val="00064F56"/>
    <w:rsid w:val="00065CF5"/>
    <w:rsid w:val="00072377"/>
    <w:rsid w:val="00073611"/>
    <w:rsid w:val="000738BC"/>
    <w:rsid w:val="00073FCE"/>
    <w:rsid w:val="0007427F"/>
    <w:rsid w:val="00074582"/>
    <w:rsid w:val="0007511B"/>
    <w:rsid w:val="00075472"/>
    <w:rsid w:val="00076660"/>
    <w:rsid w:val="00077AD4"/>
    <w:rsid w:val="00083500"/>
    <w:rsid w:val="00085B71"/>
    <w:rsid w:val="00095CAD"/>
    <w:rsid w:val="000A675A"/>
    <w:rsid w:val="000B04AD"/>
    <w:rsid w:val="000B14E9"/>
    <w:rsid w:val="000C02E2"/>
    <w:rsid w:val="000C0EF2"/>
    <w:rsid w:val="000D5D6A"/>
    <w:rsid w:val="000D7F0D"/>
    <w:rsid w:val="000E2468"/>
    <w:rsid w:val="000F1F7F"/>
    <w:rsid w:val="000F37EF"/>
    <w:rsid w:val="00106204"/>
    <w:rsid w:val="00111B4D"/>
    <w:rsid w:val="00114124"/>
    <w:rsid w:val="00115693"/>
    <w:rsid w:val="00126394"/>
    <w:rsid w:val="00131EA4"/>
    <w:rsid w:val="0013404B"/>
    <w:rsid w:val="00140906"/>
    <w:rsid w:val="00142621"/>
    <w:rsid w:val="0014311D"/>
    <w:rsid w:val="001477D5"/>
    <w:rsid w:val="00147B6A"/>
    <w:rsid w:val="00147C3D"/>
    <w:rsid w:val="00155D00"/>
    <w:rsid w:val="00157925"/>
    <w:rsid w:val="00167387"/>
    <w:rsid w:val="00170509"/>
    <w:rsid w:val="00170A73"/>
    <w:rsid w:val="00182D37"/>
    <w:rsid w:val="00186353"/>
    <w:rsid w:val="00190544"/>
    <w:rsid w:val="001946A2"/>
    <w:rsid w:val="0019494A"/>
    <w:rsid w:val="0019580A"/>
    <w:rsid w:val="00196C2F"/>
    <w:rsid w:val="00196D35"/>
    <w:rsid w:val="00197BC7"/>
    <w:rsid w:val="001A0E89"/>
    <w:rsid w:val="001A0F49"/>
    <w:rsid w:val="001A5D4D"/>
    <w:rsid w:val="001A5DEC"/>
    <w:rsid w:val="001A6332"/>
    <w:rsid w:val="001B0C7B"/>
    <w:rsid w:val="001B2D1C"/>
    <w:rsid w:val="001B4EAE"/>
    <w:rsid w:val="001B7B6C"/>
    <w:rsid w:val="001C6717"/>
    <w:rsid w:val="001D43CE"/>
    <w:rsid w:val="001D61B5"/>
    <w:rsid w:val="001E5994"/>
    <w:rsid w:val="0020263F"/>
    <w:rsid w:val="00210BBF"/>
    <w:rsid w:val="002212EE"/>
    <w:rsid w:val="0023212D"/>
    <w:rsid w:val="00232811"/>
    <w:rsid w:val="002413E1"/>
    <w:rsid w:val="00243323"/>
    <w:rsid w:val="002439C9"/>
    <w:rsid w:val="00245825"/>
    <w:rsid w:val="00257ECD"/>
    <w:rsid w:val="0026203E"/>
    <w:rsid w:val="00266A86"/>
    <w:rsid w:val="00267C15"/>
    <w:rsid w:val="00281605"/>
    <w:rsid w:val="00285417"/>
    <w:rsid w:val="00291441"/>
    <w:rsid w:val="00293020"/>
    <w:rsid w:val="00297601"/>
    <w:rsid w:val="002A283F"/>
    <w:rsid w:val="002A4C2E"/>
    <w:rsid w:val="002B172C"/>
    <w:rsid w:val="002B1C14"/>
    <w:rsid w:val="002B571B"/>
    <w:rsid w:val="002C1AFE"/>
    <w:rsid w:val="002C5204"/>
    <w:rsid w:val="002C7B12"/>
    <w:rsid w:val="002D6A9B"/>
    <w:rsid w:val="002E1338"/>
    <w:rsid w:val="002E4C69"/>
    <w:rsid w:val="002E5AC5"/>
    <w:rsid w:val="002E79B6"/>
    <w:rsid w:val="002F07C9"/>
    <w:rsid w:val="00303347"/>
    <w:rsid w:val="00306EF3"/>
    <w:rsid w:val="00311ABD"/>
    <w:rsid w:val="00312AB7"/>
    <w:rsid w:val="00314D90"/>
    <w:rsid w:val="00320D20"/>
    <w:rsid w:val="00320FF1"/>
    <w:rsid w:val="00321384"/>
    <w:rsid w:val="0032428A"/>
    <w:rsid w:val="00324A79"/>
    <w:rsid w:val="0032798D"/>
    <w:rsid w:val="00334CF9"/>
    <w:rsid w:val="00337184"/>
    <w:rsid w:val="00340DA0"/>
    <w:rsid w:val="00346042"/>
    <w:rsid w:val="003467A4"/>
    <w:rsid w:val="00353BAB"/>
    <w:rsid w:val="00356290"/>
    <w:rsid w:val="00363650"/>
    <w:rsid w:val="003643BD"/>
    <w:rsid w:val="0036514D"/>
    <w:rsid w:val="00374466"/>
    <w:rsid w:val="00375AA3"/>
    <w:rsid w:val="00381D05"/>
    <w:rsid w:val="00383765"/>
    <w:rsid w:val="00386270"/>
    <w:rsid w:val="003A20C7"/>
    <w:rsid w:val="003A3425"/>
    <w:rsid w:val="003A3989"/>
    <w:rsid w:val="003B3E97"/>
    <w:rsid w:val="003B3FE0"/>
    <w:rsid w:val="003B6226"/>
    <w:rsid w:val="003B7F2B"/>
    <w:rsid w:val="003C2D67"/>
    <w:rsid w:val="003D2844"/>
    <w:rsid w:val="003D31A5"/>
    <w:rsid w:val="003D6727"/>
    <w:rsid w:val="003E3B3C"/>
    <w:rsid w:val="003E6F1B"/>
    <w:rsid w:val="003E740B"/>
    <w:rsid w:val="003F31D0"/>
    <w:rsid w:val="003F4E7B"/>
    <w:rsid w:val="004058E5"/>
    <w:rsid w:val="00410428"/>
    <w:rsid w:val="004127B9"/>
    <w:rsid w:val="004136B0"/>
    <w:rsid w:val="00430E99"/>
    <w:rsid w:val="0043132C"/>
    <w:rsid w:val="00431F62"/>
    <w:rsid w:val="00432467"/>
    <w:rsid w:val="00432DA0"/>
    <w:rsid w:val="00440CF7"/>
    <w:rsid w:val="00443235"/>
    <w:rsid w:val="004436AB"/>
    <w:rsid w:val="00445B9A"/>
    <w:rsid w:val="00446D14"/>
    <w:rsid w:val="00451FCE"/>
    <w:rsid w:val="00457557"/>
    <w:rsid w:val="00460D18"/>
    <w:rsid w:val="00461774"/>
    <w:rsid w:val="004634A4"/>
    <w:rsid w:val="00463EB2"/>
    <w:rsid w:val="0046619B"/>
    <w:rsid w:val="00471639"/>
    <w:rsid w:val="00471939"/>
    <w:rsid w:val="00472F03"/>
    <w:rsid w:val="00476045"/>
    <w:rsid w:val="0049525A"/>
    <w:rsid w:val="00496A46"/>
    <w:rsid w:val="004A425D"/>
    <w:rsid w:val="004C05BC"/>
    <w:rsid w:val="004C0C9C"/>
    <w:rsid w:val="004C2F27"/>
    <w:rsid w:val="004D441B"/>
    <w:rsid w:val="004D56DC"/>
    <w:rsid w:val="004E0F73"/>
    <w:rsid w:val="004E15CF"/>
    <w:rsid w:val="004E2119"/>
    <w:rsid w:val="004F0D6E"/>
    <w:rsid w:val="004F1F35"/>
    <w:rsid w:val="00500653"/>
    <w:rsid w:val="00502063"/>
    <w:rsid w:val="00502B15"/>
    <w:rsid w:val="00504636"/>
    <w:rsid w:val="00510FA0"/>
    <w:rsid w:val="0052429C"/>
    <w:rsid w:val="005335F2"/>
    <w:rsid w:val="005366C9"/>
    <w:rsid w:val="00545CEE"/>
    <w:rsid w:val="00546AEA"/>
    <w:rsid w:val="00546E61"/>
    <w:rsid w:val="00553449"/>
    <w:rsid w:val="005551DD"/>
    <w:rsid w:val="005624A5"/>
    <w:rsid w:val="00576DA3"/>
    <w:rsid w:val="00581302"/>
    <w:rsid w:val="00594811"/>
    <w:rsid w:val="005968A1"/>
    <w:rsid w:val="005A4A5E"/>
    <w:rsid w:val="005B5E6D"/>
    <w:rsid w:val="005C2BB5"/>
    <w:rsid w:val="005C412D"/>
    <w:rsid w:val="005C4BD9"/>
    <w:rsid w:val="005C5BEB"/>
    <w:rsid w:val="005E0FE7"/>
    <w:rsid w:val="005E4B62"/>
    <w:rsid w:val="005E6FE0"/>
    <w:rsid w:val="005E7F00"/>
    <w:rsid w:val="005F4AA8"/>
    <w:rsid w:val="00600A15"/>
    <w:rsid w:val="0060327E"/>
    <w:rsid w:val="00607451"/>
    <w:rsid w:val="006129DF"/>
    <w:rsid w:val="0061478B"/>
    <w:rsid w:val="00622A53"/>
    <w:rsid w:val="00623C0C"/>
    <w:rsid w:val="006259DE"/>
    <w:rsid w:val="00627BE5"/>
    <w:rsid w:val="00627D49"/>
    <w:rsid w:val="0063465D"/>
    <w:rsid w:val="006348FB"/>
    <w:rsid w:val="0063668C"/>
    <w:rsid w:val="006455DF"/>
    <w:rsid w:val="0065197B"/>
    <w:rsid w:val="006551D7"/>
    <w:rsid w:val="00655614"/>
    <w:rsid w:val="00660BE1"/>
    <w:rsid w:val="006631DA"/>
    <w:rsid w:val="006734BF"/>
    <w:rsid w:val="00680694"/>
    <w:rsid w:val="00681586"/>
    <w:rsid w:val="00681C4A"/>
    <w:rsid w:val="00685420"/>
    <w:rsid w:val="0068770E"/>
    <w:rsid w:val="00694040"/>
    <w:rsid w:val="00697452"/>
    <w:rsid w:val="006A2DA3"/>
    <w:rsid w:val="006B16FB"/>
    <w:rsid w:val="006B3FB9"/>
    <w:rsid w:val="006C6192"/>
    <w:rsid w:val="006C68FE"/>
    <w:rsid w:val="006D0069"/>
    <w:rsid w:val="006F0663"/>
    <w:rsid w:val="006F5D20"/>
    <w:rsid w:val="00700E5C"/>
    <w:rsid w:val="00702119"/>
    <w:rsid w:val="007117D9"/>
    <w:rsid w:val="007230E0"/>
    <w:rsid w:val="00724C8A"/>
    <w:rsid w:val="00731CCB"/>
    <w:rsid w:val="0073244E"/>
    <w:rsid w:val="00734888"/>
    <w:rsid w:val="00737941"/>
    <w:rsid w:val="00745CEA"/>
    <w:rsid w:val="00746D13"/>
    <w:rsid w:val="00747B32"/>
    <w:rsid w:val="00750FC7"/>
    <w:rsid w:val="00751482"/>
    <w:rsid w:val="00756B14"/>
    <w:rsid w:val="00763F60"/>
    <w:rsid w:val="0076418B"/>
    <w:rsid w:val="00765513"/>
    <w:rsid w:val="00765D4E"/>
    <w:rsid w:val="00775317"/>
    <w:rsid w:val="00775C96"/>
    <w:rsid w:val="007821D6"/>
    <w:rsid w:val="00783358"/>
    <w:rsid w:val="00785958"/>
    <w:rsid w:val="00785AFC"/>
    <w:rsid w:val="00785BDF"/>
    <w:rsid w:val="00787603"/>
    <w:rsid w:val="0079102C"/>
    <w:rsid w:val="007955E3"/>
    <w:rsid w:val="00797D6F"/>
    <w:rsid w:val="007A0A44"/>
    <w:rsid w:val="007A395D"/>
    <w:rsid w:val="007A7B43"/>
    <w:rsid w:val="007B6769"/>
    <w:rsid w:val="007B7AB5"/>
    <w:rsid w:val="007C422A"/>
    <w:rsid w:val="007C57D3"/>
    <w:rsid w:val="007D2335"/>
    <w:rsid w:val="007D4625"/>
    <w:rsid w:val="007E7573"/>
    <w:rsid w:val="007F261F"/>
    <w:rsid w:val="007F3637"/>
    <w:rsid w:val="00802771"/>
    <w:rsid w:val="00804C3D"/>
    <w:rsid w:val="00805F16"/>
    <w:rsid w:val="008141D4"/>
    <w:rsid w:val="00815B85"/>
    <w:rsid w:val="00817A33"/>
    <w:rsid w:val="00817D64"/>
    <w:rsid w:val="00817FB9"/>
    <w:rsid w:val="00821414"/>
    <w:rsid w:val="008220EF"/>
    <w:rsid w:val="008250DE"/>
    <w:rsid w:val="008321A4"/>
    <w:rsid w:val="00834D19"/>
    <w:rsid w:val="00837E9F"/>
    <w:rsid w:val="00840056"/>
    <w:rsid w:val="008426F9"/>
    <w:rsid w:val="00845E42"/>
    <w:rsid w:val="00847439"/>
    <w:rsid w:val="00850162"/>
    <w:rsid w:val="00852874"/>
    <w:rsid w:val="00853C98"/>
    <w:rsid w:val="00870317"/>
    <w:rsid w:val="008710A2"/>
    <w:rsid w:val="008743F2"/>
    <w:rsid w:val="00876718"/>
    <w:rsid w:val="00881B47"/>
    <w:rsid w:val="00887F91"/>
    <w:rsid w:val="008920D3"/>
    <w:rsid w:val="008921D7"/>
    <w:rsid w:val="0089412E"/>
    <w:rsid w:val="008A4704"/>
    <w:rsid w:val="008A6014"/>
    <w:rsid w:val="008B32BD"/>
    <w:rsid w:val="008B4917"/>
    <w:rsid w:val="008B55A8"/>
    <w:rsid w:val="008B7F66"/>
    <w:rsid w:val="008C01FB"/>
    <w:rsid w:val="008C3032"/>
    <w:rsid w:val="008C3370"/>
    <w:rsid w:val="008D2235"/>
    <w:rsid w:val="008E5B1E"/>
    <w:rsid w:val="008E7A71"/>
    <w:rsid w:val="008F3CD0"/>
    <w:rsid w:val="0090026F"/>
    <w:rsid w:val="0090413C"/>
    <w:rsid w:val="00904D96"/>
    <w:rsid w:val="00912D18"/>
    <w:rsid w:val="009141DD"/>
    <w:rsid w:val="00916B81"/>
    <w:rsid w:val="009333A3"/>
    <w:rsid w:val="0093461E"/>
    <w:rsid w:val="009365A5"/>
    <w:rsid w:val="00936929"/>
    <w:rsid w:val="00937573"/>
    <w:rsid w:val="009403BA"/>
    <w:rsid w:val="00941155"/>
    <w:rsid w:val="00950302"/>
    <w:rsid w:val="009544D3"/>
    <w:rsid w:val="00962286"/>
    <w:rsid w:val="00967478"/>
    <w:rsid w:val="009678DA"/>
    <w:rsid w:val="00967D55"/>
    <w:rsid w:val="00971EF8"/>
    <w:rsid w:val="00972F2F"/>
    <w:rsid w:val="009748E9"/>
    <w:rsid w:val="009824D2"/>
    <w:rsid w:val="0098271B"/>
    <w:rsid w:val="00983EB3"/>
    <w:rsid w:val="0098606F"/>
    <w:rsid w:val="00993EA0"/>
    <w:rsid w:val="00997D87"/>
    <w:rsid w:val="009A0E91"/>
    <w:rsid w:val="009A4800"/>
    <w:rsid w:val="009A4FC0"/>
    <w:rsid w:val="009B3477"/>
    <w:rsid w:val="009B3F0A"/>
    <w:rsid w:val="009B4B3A"/>
    <w:rsid w:val="009C444B"/>
    <w:rsid w:val="009D0C90"/>
    <w:rsid w:val="009D3CC6"/>
    <w:rsid w:val="009D59EC"/>
    <w:rsid w:val="009E1A5F"/>
    <w:rsid w:val="009E6F68"/>
    <w:rsid w:val="009F0E8A"/>
    <w:rsid w:val="009F494E"/>
    <w:rsid w:val="009F4C1F"/>
    <w:rsid w:val="009F77BD"/>
    <w:rsid w:val="00A03147"/>
    <w:rsid w:val="00A06CE0"/>
    <w:rsid w:val="00A06D83"/>
    <w:rsid w:val="00A106E3"/>
    <w:rsid w:val="00A14FB8"/>
    <w:rsid w:val="00A17C06"/>
    <w:rsid w:val="00A2476D"/>
    <w:rsid w:val="00A37059"/>
    <w:rsid w:val="00A37239"/>
    <w:rsid w:val="00A47861"/>
    <w:rsid w:val="00A50032"/>
    <w:rsid w:val="00A50079"/>
    <w:rsid w:val="00A52439"/>
    <w:rsid w:val="00A5500B"/>
    <w:rsid w:val="00A6535B"/>
    <w:rsid w:val="00A70B61"/>
    <w:rsid w:val="00A73837"/>
    <w:rsid w:val="00A804FD"/>
    <w:rsid w:val="00A814A4"/>
    <w:rsid w:val="00A84ED3"/>
    <w:rsid w:val="00A9333A"/>
    <w:rsid w:val="00A945FD"/>
    <w:rsid w:val="00A9602A"/>
    <w:rsid w:val="00A975FB"/>
    <w:rsid w:val="00AA1CBD"/>
    <w:rsid w:val="00AA5712"/>
    <w:rsid w:val="00AB07F6"/>
    <w:rsid w:val="00AC436B"/>
    <w:rsid w:val="00AC67FC"/>
    <w:rsid w:val="00AC6C01"/>
    <w:rsid w:val="00AC6F6B"/>
    <w:rsid w:val="00AC7C78"/>
    <w:rsid w:val="00AD2047"/>
    <w:rsid w:val="00AD5505"/>
    <w:rsid w:val="00AD6319"/>
    <w:rsid w:val="00AD7CE6"/>
    <w:rsid w:val="00AE6894"/>
    <w:rsid w:val="00AF3A0B"/>
    <w:rsid w:val="00AF3FB6"/>
    <w:rsid w:val="00AF775F"/>
    <w:rsid w:val="00B057C4"/>
    <w:rsid w:val="00B061A9"/>
    <w:rsid w:val="00B25337"/>
    <w:rsid w:val="00B26130"/>
    <w:rsid w:val="00B3221A"/>
    <w:rsid w:val="00B3529D"/>
    <w:rsid w:val="00B37D4E"/>
    <w:rsid w:val="00B42D0A"/>
    <w:rsid w:val="00B4365F"/>
    <w:rsid w:val="00B4789D"/>
    <w:rsid w:val="00B52F1A"/>
    <w:rsid w:val="00B53443"/>
    <w:rsid w:val="00B6304C"/>
    <w:rsid w:val="00B657EE"/>
    <w:rsid w:val="00B65921"/>
    <w:rsid w:val="00B66D8D"/>
    <w:rsid w:val="00B8578E"/>
    <w:rsid w:val="00B86516"/>
    <w:rsid w:val="00B96214"/>
    <w:rsid w:val="00BA2E78"/>
    <w:rsid w:val="00BA3152"/>
    <w:rsid w:val="00BB5E0C"/>
    <w:rsid w:val="00BC28E7"/>
    <w:rsid w:val="00BC4C12"/>
    <w:rsid w:val="00BC66F7"/>
    <w:rsid w:val="00BD1E28"/>
    <w:rsid w:val="00BD4E14"/>
    <w:rsid w:val="00BE1CDB"/>
    <w:rsid w:val="00BE3632"/>
    <w:rsid w:val="00BF5AC9"/>
    <w:rsid w:val="00C02910"/>
    <w:rsid w:val="00C05ED7"/>
    <w:rsid w:val="00C1274A"/>
    <w:rsid w:val="00C150A9"/>
    <w:rsid w:val="00C1611B"/>
    <w:rsid w:val="00C22B4B"/>
    <w:rsid w:val="00C34401"/>
    <w:rsid w:val="00C40E48"/>
    <w:rsid w:val="00C4119A"/>
    <w:rsid w:val="00C54986"/>
    <w:rsid w:val="00C55D1F"/>
    <w:rsid w:val="00C6356E"/>
    <w:rsid w:val="00C6484B"/>
    <w:rsid w:val="00C7007D"/>
    <w:rsid w:val="00C73D3C"/>
    <w:rsid w:val="00C76521"/>
    <w:rsid w:val="00C90E99"/>
    <w:rsid w:val="00C96064"/>
    <w:rsid w:val="00CA35FE"/>
    <w:rsid w:val="00CA75EE"/>
    <w:rsid w:val="00CB0CB4"/>
    <w:rsid w:val="00CB33E4"/>
    <w:rsid w:val="00CB5E16"/>
    <w:rsid w:val="00CD15AA"/>
    <w:rsid w:val="00CD1887"/>
    <w:rsid w:val="00CD2215"/>
    <w:rsid w:val="00CD65C0"/>
    <w:rsid w:val="00CE087E"/>
    <w:rsid w:val="00CE385C"/>
    <w:rsid w:val="00CF014F"/>
    <w:rsid w:val="00D023C2"/>
    <w:rsid w:val="00D04EEA"/>
    <w:rsid w:val="00D165AD"/>
    <w:rsid w:val="00D200B2"/>
    <w:rsid w:val="00D231AD"/>
    <w:rsid w:val="00D36E34"/>
    <w:rsid w:val="00D4455C"/>
    <w:rsid w:val="00D45420"/>
    <w:rsid w:val="00D54639"/>
    <w:rsid w:val="00D558BE"/>
    <w:rsid w:val="00D57602"/>
    <w:rsid w:val="00D61890"/>
    <w:rsid w:val="00D64B32"/>
    <w:rsid w:val="00D71F3B"/>
    <w:rsid w:val="00D76A62"/>
    <w:rsid w:val="00D80B18"/>
    <w:rsid w:val="00D81C06"/>
    <w:rsid w:val="00D83F95"/>
    <w:rsid w:val="00D914D7"/>
    <w:rsid w:val="00D95AFD"/>
    <w:rsid w:val="00DB3027"/>
    <w:rsid w:val="00DC170C"/>
    <w:rsid w:val="00DC507C"/>
    <w:rsid w:val="00DC6D07"/>
    <w:rsid w:val="00DE0CE8"/>
    <w:rsid w:val="00DE3D48"/>
    <w:rsid w:val="00DE480A"/>
    <w:rsid w:val="00DF01AB"/>
    <w:rsid w:val="00DF197F"/>
    <w:rsid w:val="00DF49E6"/>
    <w:rsid w:val="00E01A94"/>
    <w:rsid w:val="00E02A91"/>
    <w:rsid w:val="00E02D76"/>
    <w:rsid w:val="00E02F3F"/>
    <w:rsid w:val="00E119E5"/>
    <w:rsid w:val="00E12446"/>
    <w:rsid w:val="00E2348F"/>
    <w:rsid w:val="00E32128"/>
    <w:rsid w:val="00E34F7D"/>
    <w:rsid w:val="00E360D4"/>
    <w:rsid w:val="00E36101"/>
    <w:rsid w:val="00E440D7"/>
    <w:rsid w:val="00E440F1"/>
    <w:rsid w:val="00E45D97"/>
    <w:rsid w:val="00E5350D"/>
    <w:rsid w:val="00E66E3E"/>
    <w:rsid w:val="00E70D04"/>
    <w:rsid w:val="00E7451F"/>
    <w:rsid w:val="00E805C4"/>
    <w:rsid w:val="00E84A6E"/>
    <w:rsid w:val="00E92C71"/>
    <w:rsid w:val="00E93FC6"/>
    <w:rsid w:val="00E95F40"/>
    <w:rsid w:val="00EA1311"/>
    <w:rsid w:val="00EA4A64"/>
    <w:rsid w:val="00EB382E"/>
    <w:rsid w:val="00EC2297"/>
    <w:rsid w:val="00EC22A7"/>
    <w:rsid w:val="00EC3DF0"/>
    <w:rsid w:val="00ED2CC6"/>
    <w:rsid w:val="00ED39CD"/>
    <w:rsid w:val="00EE0C9A"/>
    <w:rsid w:val="00EE5A83"/>
    <w:rsid w:val="00EF3109"/>
    <w:rsid w:val="00F00104"/>
    <w:rsid w:val="00F03284"/>
    <w:rsid w:val="00F037EB"/>
    <w:rsid w:val="00F06A1F"/>
    <w:rsid w:val="00F132B1"/>
    <w:rsid w:val="00F15486"/>
    <w:rsid w:val="00F179BE"/>
    <w:rsid w:val="00F31BFD"/>
    <w:rsid w:val="00F3355D"/>
    <w:rsid w:val="00F33F61"/>
    <w:rsid w:val="00F35987"/>
    <w:rsid w:val="00F370E6"/>
    <w:rsid w:val="00F400A8"/>
    <w:rsid w:val="00F44749"/>
    <w:rsid w:val="00F45B2A"/>
    <w:rsid w:val="00F50C04"/>
    <w:rsid w:val="00F51936"/>
    <w:rsid w:val="00F521EF"/>
    <w:rsid w:val="00F53030"/>
    <w:rsid w:val="00F56BD9"/>
    <w:rsid w:val="00F578AC"/>
    <w:rsid w:val="00F613F8"/>
    <w:rsid w:val="00F64B90"/>
    <w:rsid w:val="00F66481"/>
    <w:rsid w:val="00F71C05"/>
    <w:rsid w:val="00F7322E"/>
    <w:rsid w:val="00F74215"/>
    <w:rsid w:val="00F77012"/>
    <w:rsid w:val="00F77522"/>
    <w:rsid w:val="00F8029E"/>
    <w:rsid w:val="00F87866"/>
    <w:rsid w:val="00F93C8C"/>
    <w:rsid w:val="00F94689"/>
    <w:rsid w:val="00FA148E"/>
    <w:rsid w:val="00FA5661"/>
    <w:rsid w:val="00FA5A3B"/>
    <w:rsid w:val="00FB1307"/>
    <w:rsid w:val="00FB34AD"/>
    <w:rsid w:val="00FB5080"/>
    <w:rsid w:val="00FD01DB"/>
    <w:rsid w:val="00FD3866"/>
    <w:rsid w:val="00FD4FDA"/>
    <w:rsid w:val="00FE16E2"/>
    <w:rsid w:val="00FE3566"/>
    <w:rsid w:val="00FE36DA"/>
    <w:rsid w:val="00FE662C"/>
    <w:rsid w:val="00FE6D40"/>
    <w:rsid w:val="00FE6D8F"/>
    <w:rsid w:val="00FE7F2B"/>
    <w:rsid w:val="00FF3162"/>
    <w:rsid w:val="00FF505E"/>
    <w:rsid w:val="00FF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D4625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625"/>
    <w:pPr>
      <w:widowControl w:val="0"/>
      <w:autoSpaceDE w:val="0"/>
      <w:autoSpaceDN w:val="0"/>
      <w:adjustRightInd w:val="0"/>
      <w:outlineLvl w:val="2"/>
    </w:pPr>
    <w:rPr>
      <w:rFonts w:ascii="Arial CYR" w:hAnsi="Arial CYR" w:cs="Arial CY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E16E2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D4625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E16E2"/>
    <w:rPr>
      <w:rFonts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8B55A8"/>
    <w:pPr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6484B"/>
    <w:rPr>
      <w:rFonts w:cs="Times New Roman"/>
      <w:b/>
    </w:rPr>
  </w:style>
  <w:style w:type="paragraph" w:styleId="NormalWeb">
    <w:name w:val="Normal (Web)"/>
    <w:basedOn w:val="Normal"/>
    <w:uiPriority w:val="99"/>
    <w:rsid w:val="00C6484B"/>
    <w:pPr>
      <w:spacing w:after="150"/>
    </w:pPr>
  </w:style>
  <w:style w:type="paragraph" w:customStyle="1" w:styleId="indent1">
    <w:name w:val="indent1"/>
    <w:basedOn w:val="Normal"/>
    <w:uiPriority w:val="99"/>
    <w:rsid w:val="009A4800"/>
    <w:pPr>
      <w:spacing w:before="100" w:beforeAutospacing="1" w:after="100" w:afterAutospacing="1"/>
      <w:ind w:firstLine="300"/>
    </w:pPr>
    <w:rPr>
      <w:color w:val="000000"/>
      <w:sz w:val="21"/>
      <w:szCs w:val="21"/>
    </w:rPr>
  </w:style>
  <w:style w:type="character" w:customStyle="1" w:styleId="st42">
    <w:name w:val="st42"/>
    <w:uiPriority w:val="99"/>
    <w:rsid w:val="002F07C9"/>
    <w:rPr>
      <w:color w:val="000000"/>
    </w:rPr>
  </w:style>
  <w:style w:type="character" w:styleId="Hyperlink">
    <w:name w:val="Hyperlink"/>
    <w:basedOn w:val="DefaultParagraphFont"/>
    <w:uiPriority w:val="99"/>
    <w:rsid w:val="00BE36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F014F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14F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1863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5">
    <w:name w:val="Основной текст (6)5"/>
    <w:uiPriority w:val="99"/>
    <w:rsid w:val="00AD6319"/>
    <w:rPr>
      <w:rFonts w:ascii="Times New Roman" w:hAnsi="Times New Roman"/>
      <w:sz w:val="24"/>
      <w:shd w:val="clear" w:color="auto" w:fill="FFFFFF"/>
    </w:rPr>
  </w:style>
  <w:style w:type="paragraph" w:styleId="BodyTextIndent2">
    <w:name w:val="Body Text Indent 2"/>
    <w:basedOn w:val="Normal"/>
    <w:link w:val="BodyTextIndent2Char"/>
    <w:uiPriority w:val="99"/>
    <w:rsid w:val="00817D64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17D64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1B0C7B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0C7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B0C7B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0C7B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locked/>
    <w:rsid w:val="009E1A5F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E1A5F"/>
    <w:rPr>
      <w:rFonts w:cs="Times New Roman"/>
      <w:sz w:val="24"/>
      <w:lang w:val="en-US" w:eastAsia="ru-RU"/>
    </w:rPr>
  </w:style>
  <w:style w:type="character" w:customStyle="1" w:styleId="rvts23">
    <w:name w:val="rvts23"/>
    <w:uiPriority w:val="99"/>
    <w:rsid w:val="009E1A5F"/>
  </w:style>
  <w:style w:type="character" w:customStyle="1" w:styleId="rvts9">
    <w:name w:val="rvts9"/>
    <w:uiPriority w:val="99"/>
    <w:rsid w:val="009E1A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6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onms.carpathia.gov.u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628</TotalTime>
  <Pages>5</Pages>
  <Words>5291</Words>
  <Characters>3017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52</cp:revision>
  <cp:lastPrinted>2022-08-05T13:24:00Z</cp:lastPrinted>
  <dcterms:created xsi:type="dcterms:W3CDTF">2022-05-11T11:35:00Z</dcterms:created>
  <dcterms:modified xsi:type="dcterms:W3CDTF">2022-09-01T10:06:00Z</dcterms:modified>
</cp:coreProperties>
</file>