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49278" w14:textId="77777777" w:rsidR="000D6485" w:rsidRPr="006D519A" w:rsidRDefault="00191D29" w:rsidP="006D519A">
      <w:pPr>
        <w:ind w:firstLine="567"/>
        <w:jc w:val="center"/>
        <w:rPr>
          <w:rFonts w:ascii="Times New Roman" w:eastAsia="Times New Roman" w:hAnsi="Times New Roman" w:cs="Times New Roman"/>
          <w:b/>
          <w:bCs/>
          <w:sz w:val="28"/>
          <w:szCs w:val="28"/>
          <w:shd w:val="clear" w:color="auto" w:fill="FFFFFF"/>
          <w:lang w:val="uk-UA"/>
        </w:rPr>
      </w:pPr>
      <w:r w:rsidRPr="006D519A">
        <w:rPr>
          <w:rFonts w:ascii="Times New Roman" w:eastAsia="Times New Roman" w:hAnsi="Times New Roman" w:cs="Times New Roman"/>
          <w:b/>
          <w:bCs/>
          <w:sz w:val="28"/>
          <w:szCs w:val="28"/>
          <w:shd w:val="clear" w:color="auto" w:fill="FFFFFF"/>
          <w:lang w:val="uk-UA"/>
        </w:rPr>
        <w:t>ПОЯСНЮВАЛЬНА ЗАПИСКА</w:t>
      </w:r>
    </w:p>
    <w:p w14:paraId="1F2F8F43" w14:textId="29F68566" w:rsidR="002416AE" w:rsidRPr="006D519A" w:rsidRDefault="001723EE" w:rsidP="006D519A">
      <w:pPr>
        <w:ind w:firstLine="567"/>
        <w:jc w:val="center"/>
        <w:rPr>
          <w:rFonts w:ascii="Times New Roman" w:eastAsia="Times New Roman" w:hAnsi="Times New Roman" w:cs="Times New Roman"/>
          <w:b/>
          <w:bCs/>
          <w:sz w:val="28"/>
          <w:szCs w:val="28"/>
          <w:shd w:val="clear" w:color="auto" w:fill="FFFFFF"/>
          <w:lang w:val="uk-UA"/>
        </w:rPr>
      </w:pPr>
      <w:r>
        <w:rPr>
          <w:rFonts w:ascii="Times New Roman" w:eastAsia="Times New Roman" w:hAnsi="Times New Roman" w:cs="Times New Roman"/>
          <w:b/>
          <w:bCs/>
          <w:sz w:val="28"/>
          <w:szCs w:val="28"/>
          <w:shd w:val="clear" w:color="auto" w:fill="FFFFFF"/>
          <w:lang w:val="uk-UA"/>
        </w:rPr>
        <w:t>до проекту Закону України</w:t>
      </w:r>
    </w:p>
    <w:p w14:paraId="624F1251" w14:textId="34C591D8" w:rsidR="006D519A" w:rsidRDefault="00191D29" w:rsidP="006D519A">
      <w:pPr>
        <w:ind w:firstLine="567"/>
        <w:jc w:val="center"/>
        <w:rPr>
          <w:rFonts w:ascii="Times New Roman" w:eastAsia="Times New Roman" w:hAnsi="Times New Roman" w:cs="Times New Roman"/>
          <w:b/>
          <w:sz w:val="28"/>
          <w:szCs w:val="28"/>
          <w:lang w:val="uk-UA" w:eastAsia="uk-UA"/>
        </w:rPr>
      </w:pPr>
      <w:r w:rsidRPr="006D519A">
        <w:rPr>
          <w:rFonts w:ascii="Times New Roman" w:eastAsia="Times New Roman" w:hAnsi="Times New Roman" w:cs="Times New Roman"/>
          <w:b/>
          <w:bCs/>
          <w:sz w:val="28"/>
          <w:szCs w:val="28"/>
          <w:shd w:val="clear" w:color="auto" w:fill="FFFFFF"/>
          <w:lang w:val="uk-UA"/>
        </w:rPr>
        <w:t>«</w:t>
      </w:r>
      <w:r w:rsidR="003419C1" w:rsidRPr="006D519A">
        <w:rPr>
          <w:rFonts w:ascii="Times New Roman" w:eastAsia="Times New Roman" w:hAnsi="Times New Roman" w:cs="Times New Roman"/>
          <w:b/>
          <w:sz w:val="28"/>
          <w:szCs w:val="28"/>
          <w:lang w:val="uk-UA" w:eastAsia="uk-UA"/>
        </w:rPr>
        <w:t>Про засади дер</w:t>
      </w:r>
      <w:r w:rsidR="001723EE">
        <w:rPr>
          <w:rFonts w:ascii="Times New Roman" w:eastAsia="Times New Roman" w:hAnsi="Times New Roman" w:cs="Times New Roman"/>
          <w:b/>
          <w:sz w:val="28"/>
          <w:szCs w:val="28"/>
          <w:lang w:val="uk-UA" w:eastAsia="uk-UA"/>
        </w:rPr>
        <w:t>жавної антикорупційної політики</w:t>
      </w:r>
    </w:p>
    <w:p w14:paraId="27D3B2CA" w14:textId="0B47F357" w:rsidR="00191D29" w:rsidRPr="006D519A" w:rsidRDefault="003419C1" w:rsidP="006D519A">
      <w:pPr>
        <w:ind w:firstLine="567"/>
        <w:jc w:val="center"/>
        <w:rPr>
          <w:rFonts w:ascii="Times New Roman" w:eastAsia="Times New Roman" w:hAnsi="Times New Roman" w:cs="Times New Roman"/>
          <w:b/>
          <w:bCs/>
          <w:sz w:val="28"/>
          <w:szCs w:val="28"/>
          <w:shd w:val="clear" w:color="auto" w:fill="FFFFFF"/>
          <w:lang w:val="uk-UA"/>
        </w:rPr>
      </w:pPr>
      <w:r w:rsidRPr="006D519A">
        <w:rPr>
          <w:rFonts w:ascii="Times New Roman" w:eastAsia="Times New Roman" w:hAnsi="Times New Roman" w:cs="Times New Roman"/>
          <w:b/>
          <w:sz w:val="28"/>
          <w:szCs w:val="28"/>
          <w:lang w:val="uk-UA" w:eastAsia="uk-UA"/>
        </w:rPr>
        <w:t>на 2020–2024 роки</w:t>
      </w:r>
      <w:r w:rsidR="00191D29" w:rsidRPr="006D519A">
        <w:rPr>
          <w:rFonts w:ascii="Times New Roman" w:eastAsia="Times New Roman" w:hAnsi="Times New Roman" w:cs="Times New Roman"/>
          <w:b/>
          <w:bCs/>
          <w:sz w:val="28"/>
          <w:szCs w:val="28"/>
          <w:shd w:val="clear" w:color="auto" w:fill="FFFFFF"/>
          <w:lang w:val="uk-UA"/>
        </w:rPr>
        <w:t>»</w:t>
      </w:r>
    </w:p>
    <w:p w14:paraId="548E4D94" w14:textId="5CC10E19" w:rsidR="00191D29" w:rsidRPr="001723EE" w:rsidRDefault="001723EE" w:rsidP="001723EE">
      <w:pPr>
        <w:pStyle w:val="3"/>
        <w:spacing w:before="200"/>
        <w:ind w:firstLine="567"/>
        <w:jc w:val="both"/>
        <w:rPr>
          <w:b/>
          <w:sz w:val="28"/>
        </w:rPr>
      </w:pPr>
      <w:r w:rsidRPr="001723EE">
        <w:rPr>
          <w:b/>
          <w:sz w:val="28"/>
        </w:rPr>
        <w:t>1. Резюме</w:t>
      </w:r>
    </w:p>
    <w:p w14:paraId="268FBA8B" w14:textId="7425E7CB" w:rsidR="00FD3E76" w:rsidRPr="006D519A" w:rsidRDefault="00191D29" w:rsidP="006D519A">
      <w:pPr>
        <w:ind w:firstLine="567"/>
        <w:jc w:val="both"/>
        <w:rPr>
          <w:rFonts w:ascii="Times New Roman" w:eastAsia="Times New Roman" w:hAnsi="Times New Roman" w:cs="Times New Roman"/>
          <w:bCs/>
          <w:sz w:val="28"/>
          <w:szCs w:val="28"/>
          <w:lang w:val="uk-UA" w:eastAsia="en-US"/>
        </w:rPr>
      </w:pPr>
      <w:bookmarkStart w:id="0" w:name="n1977"/>
      <w:bookmarkEnd w:id="0"/>
      <w:r w:rsidRPr="006D519A">
        <w:rPr>
          <w:rFonts w:ascii="Times New Roman" w:eastAsia="Times New Roman" w:hAnsi="Times New Roman" w:cs="Times New Roman"/>
          <w:sz w:val="28"/>
          <w:szCs w:val="28"/>
          <w:lang w:val="uk-UA"/>
        </w:rPr>
        <w:t xml:space="preserve">Проект Закону України </w:t>
      </w:r>
      <w:r w:rsidR="003419C1" w:rsidRPr="006D519A">
        <w:rPr>
          <w:rFonts w:ascii="Times New Roman" w:eastAsia="Times New Roman" w:hAnsi="Times New Roman" w:cs="Times New Roman"/>
          <w:sz w:val="28"/>
          <w:szCs w:val="28"/>
          <w:lang w:val="uk-UA"/>
        </w:rPr>
        <w:t>«</w:t>
      </w:r>
      <w:r w:rsidR="003419C1" w:rsidRPr="006D519A">
        <w:rPr>
          <w:rFonts w:ascii="Times New Roman" w:eastAsia="Times New Roman" w:hAnsi="Times New Roman" w:cs="Times New Roman"/>
          <w:sz w:val="28"/>
          <w:szCs w:val="28"/>
          <w:lang w:val="uk-UA" w:eastAsia="uk-UA"/>
        </w:rPr>
        <w:t>Про засади державної антикорупційної політики на 2020–2024 роки</w:t>
      </w:r>
      <w:r w:rsidR="003419C1" w:rsidRPr="006D519A">
        <w:rPr>
          <w:rFonts w:ascii="Times New Roman" w:eastAsia="Times New Roman" w:hAnsi="Times New Roman" w:cs="Times New Roman"/>
          <w:sz w:val="28"/>
          <w:szCs w:val="28"/>
          <w:lang w:val="uk-UA"/>
        </w:rPr>
        <w:t>»</w:t>
      </w:r>
      <w:r w:rsidR="003419C1" w:rsidRPr="006D519A">
        <w:rPr>
          <w:rFonts w:ascii="Times New Roman" w:eastAsia="Times New Roman" w:hAnsi="Times New Roman" w:cs="Times New Roman"/>
          <w:bCs/>
          <w:sz w:val="28"/>
          <w:szCs w:val="28"/>
          <w:lang w:val="uk-UA" w:eastAsia="en-US"/>
        </w:rPr>
        <w:t xml:space="preserve"> (далі – проект Закону) розроблено </w:t>
      </w:r>
      <w:r w:rsidR="00FD3E76" w:rsidRPr="006D519A">
        <w:rPr>
          <w:rFonts w:ascii="Times New Roman" w:eastAsia="Times New Roman" w:hAnsi="Times New Roman" w:cs="Times New Roman"/>
          <w:bCs/>
          <w:sz w:val="28"/>
          <w:szCs w:val="28"/>
          <w:lang w:val="uk-UA" w:eastAsia="en-US"/>
        </w:rPr>
        <w:t>відповідно до</w:t>
      </w:r>
      <w:r w:rsidR="003419C1" w:rsidRPr="006D519A">
        <w:rPr>
          <w:rFonts w:ascii="Times New Roman" w:eastAsia="Times New Roman" w:hAnsi="Times New Roman" w:cs="Times New Roman"/>
          <w:bCs/>
          <w:sz w:val="28"/>
          <w:szCs w:val="28"/>
          <w:lang w:val="uk-UA" w:eastAsia="en-US"/>
        </w:rPr>
        <w:t xml:space="preserve"> </w:t>
      </w:r>
      <w:r w:rsidR="008E02C9">
        <w:rPr>
          <w:rFonts w:ascii="Times New Roman" w:eastAsia="Times New Roman" w:hAnsi="Times New Roman" w:cs="Times New Roman"/>
          <w:bCs/>
          <w:sz w:val="28"/>
          <w:szCs w:val="28"/>
          <w:lang w:val="uk-UA" w:eastAsia="en-US"/>
        </w:rPr>
        <w:t>вимог</w:t>
      </w:r>
      <w:r w:rsidR="008E02C9">
        <w:rPr>
          <w:rFonts w:ascii="Times New Roman" w:eastAsia="Times New Roman" w:hAnsi="Times New Roman" w:cs="Times New Roman"/>
          <w:bCs/>
          <w:sz w:val="28"/>
          <w:szCs w:val="28"/>
          <w:lang w:val="uk-UA" w:eastAsia="en-US"/>
        </w:rPr>
        <w:br/>
      </w:r>
      <w:r w:rsidR="003419C1" w:rsidRPr="006D519A">
        <w:rPr>
          <w:rFonts w:ascii="Times New Roman" w:eastAsia="Times New Roman" w:hAnsi="Times New Roman" w:cs="Times New Roman"/>
          <w:sz w:val="28"/>
          <w:szCs w:val="28"/>
          <w:lang w:val="uk-UA"/>
        </w:rPr>
        <w:t>статті 18 Закону Укр</w:t>
      </w:r>
      <w:r w:rsidR="00FD3E76" w:rsidRPr="006D519A">
        <w:rPr>
          <w:rFonts w:ascii="Times New Roman" w:eastAsia="Times New Roman" w:hAnsi="Times New Roman" w:cs="Times New Roman"/>
          <w:sz w:val="28"/>
          <w:szCs w:val="28"/>
          <w:lang w:val="uk-UA"/>
        </w:rPr>
        <w:t xml:space="preserve">аїни «Про запобігання корупції» </w:t>
      </w:r>
      <w:r w:rsidR="00863BE1" w:rsidRPr="006D519A">
        <w:rPr>
          <w:rFonts w:ascii="Times New Roman" w:eastAsia="Times New Roman" w:hAnsi="Times New Roman" w:cs="Times New Roman"/>
          <w:sz w:val="28"/>
          <w:szCs w:val="28"/>
          <w:lang w:val="uk-UA"/>
        </w:rPr>
        <w:t>на виконання</w:t>
      </w:r>
      <w:r w:rsidR="00FD3E76" w:rsidRPr="006D519A">
        <w:rPr>
          <w:rFonts w:ascii="Times New Roman" w:eastAsia="Times New Roman" w:hAnsi="Times New Roman" w:cs="Times New Roman"/>
          <w:sz w:val="28"/>
          <w:szCs w:val="28"/>
          <w:lang w:val="uk-UA"/>
        </w:rPr>
        <w:t xml:space="preserve"> завдан</w:t>
      </w:r>
      <w:r w:rsidR="00863BE1" w:rsidRPr="006D519A">
        <w:rPr>
          <w:rFonts w:ascii="Times New Roman" w:eastAsia="Times New Roman" w:hAnsi="Times New Roman" w:cs="Times New Roman"/>
          <w:sz w:val="28"/>
          <w:szCs w:val="28"/>
          <w:lang w:val="uk-UA"/>
        </w:rPr>
        <w:t>ня</w:t>
      </w:r>
      <w:r w:rsidR="00FD3E76" w:rsidRPr="006D519A">
        <w:rPr>
          <w:rFonts w:ascii="Times New Roman" w:eastAsia="Times New Roman" w:hAnsi="Times New Roman" w:cs="Times New Roman"/>
          <w:sz w:val="28"/>
          <w:szCs w:val="28"/>
          <w:lang w:val="uk-UA"/>
        </w:rPr>
        <w:t>, визначен</w:t>
      </w:r>
      <w:r w:rsidR="00863BE1" w:rsidRPr="006D519A">
        <w:rPr>
          <w:rFonts w:ascii="Times New Roman" w:eastAsia="Times New Roman" w:hAnsi="Times New Roman" w:cs="Times New Roman"/>
          <w:sz w:val="28"/>
          <w:szCs w:val="28"/>
          <w:lang w:val="uk-UA"/>
        </w:rPr>
        <w:t>ого</w:t>
      </w:r>
      <w:r w:rsidR="00FD3E76" w:rsidRPr="006D519A">
        <w:rPr>
          <w:rFonts w:ascii="Times New Roman" w:eastAsia="Times New Roman" w:hAnsi="Times New Roman" w:cs="Times New Roman"/>
          <w:sz w:val="28"/>
          <w:szCs w:val="28"/>
          <w:lang w:val="uk-UA"/>
        </w:rPr>
        <w:t xml:space="preserve"> </w:t>
      </w:r>
      <w:r w:rsidR="00057259">
        <w:rPr>
          <w:rFonts w:ascii="Times New Roman" w:eastAsia="Times New Roman" w:hAnsi="Times New Roman" w:cs="Times New Roman"/>
          <w:sz w:val="28"/>
          <w:szCs w:val="28"/>
          <w:lang w:val="uk-UA"/>
        </w:rPr>
        <w:t xml:space="preserve">у </w:t>
      </w:r>
      <w:r w:rsidR="00057259" w:rsidRPr="006D519A">
        <w:rPr>
          <w:rFonts w:ascii="Times New Roman" w:eastAsia="Times New Roman" w:hAnsi="Times New Roman" w:cs="Times New Roman"/>
          <w:sz w:val="28"/>
          <w:szCs w:val="28"/>
          <w:lang w:val="uk-UA"/>
        </w:rPr>
        <w:t>підрозділ</w:t>
      </w:r>
      <w:r w:rsidR="00057259">
        <w:rPr>
          <w:rFonts w:ascii="Times New Roman" w:eastAsia="Times New Roman" w:hAnsi="Times New Roman" w:cs="Times New Roman"/>
          <w:sz w:val="28"/>
          <w:szCs w:val="28"/>
          <w:lang w:val="uk-UA"/>
        </w:rPr>
        <w:t>і</w:t>
      </w:r>
      <w:r w:rsidR="00057259" w:rsidRPr="006D519A">
        <w:rPr>
          <w:rFonts w:ascii="Times New Roman" w:eastAsia="Times New Roman" w:hAnsi="Times New Roman" w:cs="Times New Roman"/>
          <w:sz w:val="28"/>
          <w:szCs w:val="28"/>
          <w:lang w:val="uk-UA"/>
        </w:rPr>
        <w:t xml:space="preserve"> </w:t>
      </w:r>
      <w:r w:rsidR="00FD3E76" w:rsidRPr="006D519A">
        <w:rPr>
          <w:rFonts w:ascii="Times New Roman" w:eastAsia="Times New Roman" w:hAnsi="Times New Roman" w:cs="Times New Roman"/>
          <w:sz w:val="28"/>
          <w:szCs w:val="28"/>
          <w:lang w:val="uk-UA"/>
        </w:rPr>
        <w:t xml:space="preserve">4.3 </w:t>
      </w:r>
      <w:r w:rsidR="00057259">
        <w:rPr>
          <w:rFonts w:ascii="Times New Roman" w:eastAsia="Times New Roman" w:hAnsi="Times New Roman" w:cs="Times New Roman"/>
          <w:sz w:val="28"/>
          <w:szCs w:val="28"/>
          <w:lang w:val="uk-UA"/>
        </w:rPr>
        <w:t xml:space="preserve">розділу </w:t>
      </w:r>
      <w:r w:rsidR="00FD3E76" w:rsidRPr="006D519A">
        <w:rPr>
          <w:rFonts w:ascii="Times New Roman" w:eastAsia="Times New Roman" w:hAnsi="Times New Roman" w:cs="Times New Roman"/>
          <w:sz w:val="28"/>
          <w:szCs w:val="28"/>
          <w:lang w:val="uk-UA"/>
        </w:rPr>
        <w:t>«</w:t>
      </w:r>
      <w:r w:rsidR="00FD3E76" w:rsidRPr="006D519A">
        <w:rPr>
          <w:rFonts w:ascii="Times New Roman" w:hAnsi="Times New Roman" w:cs="Times New Roman"/>
          <w:sz w:val="28"/>
          <w:szCs w:val="28"/>
          <w:lang w:val="uk-UA"/>
        </w:rPr>
        <w:t>Антикорупційна політика</w:t>
      </w:r>
      <w:r w:rsidR="00FD3E76" w:rsidRPr="006D519A">
        <w:rPr>
          <w:rFonts w:ascii="Times New Roman" w:eastAsia="Times New Roman" w:hAnsi="Times New Roman" w:cs="Times New Roman"/>
          <w:sz w:val="28"/>
          <w:szCs w:val="28"/>
          <w:lang w:val="uk-UA"/>
        </w:rPr>
        <w:t>»</w:t>
      </w:r>
      <w:r w:rsidR="00FD3E76" w:rsidRPr="006D519A">
        <w:rPr>
          <w:rFonts w:ascii="Times New Roman" w:eastAsia="Times New Roman" w:hAnsi="Times New Roman" w:cs="Times New Roman"/>
          <w:bCs/>
          <w:sz w:val="28"/>
          <w:szCs w:val="28"/>
          <w:lang w:val="uk-UA" w:eastAsia="en-US"/>
        </w:rPr>
        <w:t xml:space="preserve"> </w:t>
      </w:r>
      <w:r w:rsidR="00FD3E76" w:rsidRPr="006D519A">
        <w:rPr>
          <w:rFonts w:ascii="Times New Roman" w:eastAsia="Times New Roman" w:hAnsi="Times New Roman" w:cs="Times New Roman"/>
          <w:sz w:val="28"/>
          <w:szCs w:val="28"/>
          <w:lang w:val="uk-UA"/>
        </w:rPr>
        <w:t xml:space="preserve">Програми діяльності Кабінету Міністрів України, </w:t>
      </w:r>
      <w:r w:rsidR="00FD3E76" w:rsidRPr="006D519A">
        <w:rPr>
          <w:rFonts w:ascii="Times New Roman" w:eastAsia="Times New Roman" w:hAnsi="Times New Roman" w:cs="Times New Roman"/>
          <w:bCs/>
          <w:sz w:val="28"/>
          <w:szCs w:val="28"/>
          <w:lang w:val="uk-UA" w:eastAsia="en-US"/>
        </w:rPr>
        <w:t>затвердженої постановою Кабінету Міністрів України від 12 червня 2020 року № 471.</w:t>
      </w:r>
    </w:p>
    <w:p w14:paraId="11AB353E" w14:textId="6625E394" w:rsidR="00C745A1" w:rsidRPr="006D519A" w:rsidRDefault="00922530" w:rsidP="006D519A">
      <w:pPr>
        <w:shd w:val="clear" w:color="auto" w:fill="FFFFFF"/>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en-US"/>
        </w:rPr>
        <w:t xml:space="preserve">Метою проекту Закону </w:t>
      </w:r>
      <w:r w:rsidRPr="006D519A">
        <w:rPr>
          <w:rFonts w:ascii="Times New Roman" w:eastAsia="Times New Roman" w:hAnsi="Times New Roman" w:cs="Times New Roman"/>
          <w:sz w:val="28"/>
          <w:szCs w:val="28"/>
          <w:lang w:val="uk-UA" w:eastAsia="uk-UA"/>
        </w:rPr>
        <w:t xml:space="preserve">є </w:t>
      </w:r>
      <w:r w:rsidR="00371B95" w:rsidRPr="006D519A">
        <w:rPr>
          <w:rFonts w:ascii="Times New Roman" w:eastAsia="Times New Roman" w:hAnsi="Times New Roman" w:cs="Times New Roman"/>
          <w:sz w:val="28"/>
          <w:szCs w:val="28"/>
          <w:lang w:val="uk-UA" w:eastAsia="uk-UA"/>
        </w:rPr>
        <w:t xml:space="preserve">досягнення </w:t>
      </w:r>
      <w:r w:rsidRPr="006D519A">
        <w:rPr>
          <w:rFonts w:ascii="Times New Roman" w:eastAsia="Times New Roman" w:hAnsi="Times New Roman" w:cs="Times New Roman"/>
          <w:sz w:val="28"/>
          <w:szCs w:val="28"/>
          <w:lang w:val="uk-UA" w:eastAsia="uk-UA"/>
        </w:rPr>
        <w:t>суттєв</w:t>
      </w:r>
      <w:r w:rsidR="00371B95" w:rsidRPr="006D519A">
        <w:rPr>
          <w:rFonts w:ascii="Times New Roman" w:eastAsia="Times New Roman" w:hAnsi="Times New Roman" w:cs="Times New Roman"/>
          <w:sz w:val="28"/>
          <w:szCs w:val="28"/>
          <w:lang w:val="uk-UA" w:eastAsia="uk-UA"/>
        </w:rPr>
        <w:t>ого</w:t>
      </w:r>
      <w:r w:rsidR="00C745A1" w:rsidRPr="006D519A">
        <w:rPr>
          <w:rFonts w:ascii="Times New Roman" w:eastAsia="Times New Roman" w:hAnsi="Times New Roman" w:cs="Times New Roman"/>
          <w:sz w:val="28"/>
          <w:szCs w:val="28"/>
          <w:lang w:val="uk-UA" w:eastAsia="uk-UA"/>
        </w:rPr>
        <w:t xml:space="preserve"> прогрес</w:t>
      </w:r>
      <w:r w:rsidR="00371B95" w:rsidRPr="006D519A">
        <w:rPr>
          <w:rFonts w:ascii="Times New Roman" w:eastAsia="Times New Roman" w:hAnsi="Times New Roman" w:cs="Times New Roman"/>
          <w:sz w:val="28"/>
          <w:szCs w:val="28"/>
          <w:lang w:val="uk-UA" w:eastAsia="uk-UA"/>
        </w:rPr>
        <w:t>у</w:t>
      </w:r>
      <w:r w:rsidRPr="006D519A">
        <w:rPr>
          <w:rFonts w:ascii="Times New Roman" w:eastAsia="Times New Roman" w:hAnsi="Times New Roman" w:cs="Times New Roman"/>
          <w:sz w:val="28"/>
          <w:szCs w:val="28"/>
          <w:lang w:val="uk-UA" w:eastAsia="uk-UA"/>
        </w:rPr>
        <w:t xml:space="preserve"> </w:t>
      </w:r>
      <w:r w:rsidR="00057259">
        <w:rPr>
          <w:rFonts w:ascii="Times New Roman" w:eastAsia="Times New Roman" w:hAnsi="Times New Roman" w:cs="Times New Roman"/>
          <w:sz w:val="28"/>
          <w:szCs w:val="28"/>
          <w:lang w:val="uk-UA" w:eastAsia="uk-UA"/>
        </w:rPr>
        <w:t>в</w:t>
      </w:r>
      <w:r w:rsidR="00057259"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 xml:space="preserve">запобіганні та протидії корупції, а також </w:t>
      </w:r>
      <w:r w:rsidR="00C745A1" w:rsidRPr="006D519A">
        <w:rPr>
          <w:rFonts w:ascii="Times New Roman" w:eastAsia="Times New Roman" w:hAnsi="Times New Roman" w:cs="Times New Roman"/>
          <w:sz w:val="28"/>
          <w:szCs w:val="28"/>
          <w:lang w:val="uk-UA" w:eastAsia="uk-UA"/>
        </w:rPr>
        <w:t xml:space="preserve">забезпечення </w:t>
      </w:r>
      <w:r w:rsidRPr="006D519A">
        <w:rPr>
          <w:rFonts w:ascii="Times New Roman" w:eastAsia="Times New Roman" w:hAnsi="Times New Roman" w:cs="Times New Roman"/>
          <w:sz w:val="28"/>
          <w:szCs w:val="28"/>
          <w:lang w:val="uk-UA" w:eastAsia="uk-UA"/>
        </w:rPr>
        <w:t xml:space="preserve">злагодженості </w:t>
      </w:r>
      <w:r w:rsidR="00057259">
        <w:rPr>
          <w:rFonts w:ascii="Times New Roman" w:eastAsia="Times New Roman" w:hAnsi="Times New Roman" w:cs="Times New Roman"/>
          <w:sz w:val="28"/>
          <w:szCs w:val="28"/>
          <w:lang w:val="uk-UA" w:eastAsia="uk-UA"/>
        </w:rPr>
        <w:t>й</w:t>
      </w:r>
      <w:r w:rsidR="00057259"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 xml:space="preserve">системності антикорупційної діяльності усіх органів державної влади та органів місцевого самоврядування, </w:t>
      </w:r>
      <w:r w:rsidR="00865AF4" w:rsidRPr="006D519A">
        <w:rPr>
          <w:rFonts w:ascii="Times New Roman" w:eastAsia="Times New Roman" w:hAnsi="Times New Roman" w:cs="Times New Roman"/>
          <w:sz w:val="28"/>
          <w:szCs w:val="28"/>
          <w:lang w:val="uk-UA" w:eastAsia="uk-UA"/>
        </w:rPr>
        <w:t xml:space="preserve">передусім завдяки </w:t>
      </w:r>
      <w:r w:rsidRPr="006D519A">
        <w:rPr>
          <w:rFonts w:ascii="Times New Roman" w:eastAsia="Times New Roman" w:hAnsi="Times New Roman" w:cs="Times New Roman"/>
          <w:sz w:val="28"/>
          <w:szCs w:val="28"/>
          <w:lang w:val="uk-UA" w:eastAsia="uk-UA"/>
        </w:rPr>
        <w:t xml:space="preserve">затвердженню </w:t>
      </w:r>
      <w:r w:rsidR="000D6485" w:rsidRPr="006D519A">
        <w:rPr>
          <w:rFonts w:ascii="Times New Roman" w:eastAsia="Times New Roman" w:hAnsi="Times New Roman" w:cs="Times New Roman"/>
          <w:sz w:val="28"/>
          <w:szCs w:val="28"/>
          <w:lang w:val="uk-UA" w:eastAsia="uk-UA"/>
        </w:rPr>
        <w:t xml:space="preserve">та успішній реалізації </w:t>
      </w:r>
      <w:r w:rsidRPr="006D519A">
        <w:rPr>
          <w:rFonts w:ascii="Times New Roman" w:eastAsia="Times New Roman" w:hAnsi="Times New Roman" w:cs="Times New Roman"/>
          <w:sz w:val="28"/>
          <w:szCs w:val="28"/>
          <w:lang w:val="uk-UA" w:eastAsia="uk-UA"/>
        </w:rPr>
        <w:t>Антикорупційної стратегії на 2020–2024 роки</w:t>
      </w:r>
      <w:r w:rsidR="00865AF4" w:rsidRPr="006D519A">
        <w:rPr>
          <w:rFonts w:ascii="Times New Roman" w:eastAsia="Times New Roman" w:hAnsi="Times New Roman" w:cs="Times New Roman"/>
          <w:sz w:val="28"/>
          <w:szCs w:val="28"/>
          <w:lang w:val="uk-UA" w:eastAsia="uk-UA"/>
        </w:rPr>
        <w:t>.</w:t>
      </w:r>
    </w:p>
    <w:p w14:paraId="53FC1164" w14:textId="2143EBFE" w:rsidR="00D10742" w:rsidRPr="006D519A" w:rsidRDefault="008E02C9" w:rsidP="008E02C9">
      <w:pPr>
        <w:shd w:val="clear" w:color="auto" w:fill="FFFFFF"/>
        <w:spacing w:before="120" w:after="120"/>
        <w:ind w:firstLine="567"/>
        <w:jc w:val="both"/>
        <w:rPr>
          <w:rFonts w:ascii="Times New Roman" w:eastAsia="Times New Roman" w:hAnsi="Times New Roman" w:cs="Times New Roman"/>
          <w:caps/>
          <w:sz w:val="28"/>
          <w:szCs w:val="28"/>
          <w:lang w:val="uk-UA"/>
        </w:rPr>
      </w:pPr>
      <w:bookmarkStart w:id="1" w:name="n1978"/>
      <w:bookmarkEnd w:id="1"/>
      <w:r w:rsidRPr="006D519A">
        <w:rPr>
          <w:rFonts w:ascii="Times New Roman" w:eastAsia="Times New Roman" w:hAnsi="Times New Roman" w:cs="Times New Roman"/>
          <w:b/>
          <w:bCs/>
          <w:sz w:val="28"/>
          <w:szCs w:val="28"/>
          <w:lang w:val="uk-UA"/>
        </w:rPr>
        <w:t>2. </w:t>
      </w:r>
      <w:r>
        <w:rPr>
          <w:rFonts w:ascii="Times New Roman" w:eastAsia="Times New Roman" w:hAnsi="Times New Roman" w:cs="Times New Roman"/>
          <w:b/>
          <w:bCs/>
          <w:sz w:val="28"/>
          <w:szCs w:val="28"/>
          <w:lang w:val="uk-UA"/>
        </w:rPr>
        <w:t>П</w:t>
      </w:r>
      <w:r w:rsidRPr="006D519A">
        <w:rPr>
          <w:rFonts w:ascii="Times New Roman" w:eastAsia="Times New Roman" w:hAnsi="Times New Roman" w:cs="Times New Roman"/>
          <w:b/>
          <w:bCs/>
          <w:sz w:val="28"/>
          <w:szCs w:val="28"/>
          <w:lang w:val="uk-UA"/>
        </w:rPr>
        <w:t xml:space="preserve">роблема, яка потребує </w:t>
      </w:r>
      <w:bookmarkStart w:id="2" w:name="n1979"/>
      <w:bookmarkEnd w:id="2"/>
      <w:r w:rsidR="00677ECD">
        <w:rPr>
          <w:rFonts w:ascii="Times New Roman" w:eastAsia="Times New Roman" w:hAnsi="Times New Roman" w:cs="Times New Roman"/>
          <w:b/>
          <w:bCs/>
          <w:sz w:val="28"/>
          <w:szCs w:val="28"/>
          <w:lang w:val="uk-UA"/>
        </w:rPr>
        <w:t>вирішення</w:t>
      </w:r>
    </w:p>
    <w:p w14:paraId="1BCFF04D" w14:textId="48CAB7A1" w:rsidR="00383CCF" w:rsidRPr="006D519A" w:rsidRDefault="00383CCF" w:rsidP="008E02C9">
      <w:pPr>
        <w:shd w:val="clear" w:color="auto" w:fill="FFFFFF"/>
        <w:spacing w:before="120" w:after="120"/>
        <w:ind w:firstLine="567"/>
        <w:jc w:val="both"/>
        <w:rPr>
          <w:rFonts w:ascii="Times New Roman" w:eastAsia="Times New Roman" w:hAnsi="Times New Roman" w:cs="Times New Roman"/>
          <w:b/>
          <w:bCs/>
          <w:sz w:val="28"/>
          <w:szCs w:val="28"/>
          <w:lang w:val="uk-UA"/>
        </w:rPr>
      </w:pPr>
      <w:r w:rsidRPr="006D519A">
        <w:rPr>
          <w:rFonts w:ascii="Times New Roman" w:eastAsia="Times New Roman" w:hAnsi="Times New Roman" w:cs="Times New Roman"/>
          <w:b/>
          <w:bCs/>
          <w:sz w:val="28"/>
          <w:szCs w:val="28"/>
          <w:lang w:val="uk-UA"/>
        </w:rPr>
        <w:t xml:space="preserve">2.1. Основна проблема, яка потребує </w:t>
      </w:r>
      <w:r w:rsidR="00677ECD">
        <w:rPr>
          <w:rFonts w:ascii="Times New Roman" w:eastAsia="Times New Roman" w:hAnsi="Times New Roman" w:cs="Times New Roman"/>
          <w:b/>
          <w:bCs/>
          <w:sz w:val="28"/>
          <w:szCs w:val="28"/>
          <w:lang w:val="uk-UA"/>
        </w:rPr>
        <w:t>вирішення</w:t>
      </w:r>
    </w:p>
    <w:p w14:paraId="08BBA687" w14:textId="76732EB5" w:rsidR="00383CCF" w:rsidRPr="006D519A" w:rsidRDefault="00383CCF" w:rsidP="006D519A">
      <w:pPr>
        <w:shd w:val="clear" w:color="auto" w:fill="FFFFFF"/>
        <w:ind w:firstLine="567"/>
        <w:jc w:val="both"/>
        <w:rPr>
          <w:rFonts w:ascii="Times New Roman" w:eastAsia="Times New Roman" w:hAnsi="Times New Roman" w:cs="Times New Roman"/>
          <w:sz w:val="28"/>
          <w:szCs w:val="28"/>
          <w:lang w:val="uk-UA" w:eastAsia="ru-RU"/>
        </w:rPr>
      </w:pPr>
      <w:r w:rsidRPr="006D519A">
        <w:rPr>
          <w:rFonts w:ascii="Times New Roman" w:eastAsia="Times New Roman" w:hAnsi="Times New Roman" w:cs="Times New Roman"/>
          <w:sz w:val="28"/>
          <w:szCs w:val="28"/>
          <w:lang w:val="uk-UA" w:eastAsia="ru-RU"/>
        </w:rPr>
        <w:t xml:space="preserve">Проблема, на вирішення якої спрямовано проект Закону, полягає в тому, що вже майже три роки в Україні немає основного стратегічного </w:t>
      </w:r>
      <w:r w:rsidR="00057259" w:rsidRPr="006D519A">
        <w:rPr>
          <w:rFonts w:ascii="Times New Roman" w:eastAsia="Times New Roman" w:hAnsi="Times New Roman" w:cs="Times New Roman"/>
          <w:sz w:val="28"/>
          <w:szCs w:val="28"/>
          <w:lang w:val="uk-UA" w:eastAsia="ru-RU"/>
        </w:rPr>
        <w:t>документ</w:t>
      </w:r>
      <w:r w:rsidR="00057259">
        <w:rPr>
          <w:rFonts w:ascii="Times New Roman" w:eastAsia="Times New Roman" w:hAnsi="Times New Roman" w:cs="Times New Roman"/>
          <w:sz w:val="28"/>
          <w:szCs w:val="28"/>
          <w:lang w:val="uk-UA" w:eastAsia="ru-RU"/>
        </w:rPr>
        <w:t>а</w:t>
      </w:r>
      <w:r w:rsidR="00057259" w:rsidRPr="006D519A">
        <w:rPr>
          <w:rFonts w:ascii="Times New Roman" w:eastAsia="Times New Roman" w:hAnsi="Times New Roman" w:cs="Times New Roman"/>
          <w:sz w:val="28"/>
          <w:szCs w:val="28"/>
          <w:lang w:val="uk-UA" w:eastAsia="ru-RU"/>
        </w:rPr>
        <w:t xml:space="preserve"> </w:t>
      </w:r>
      <w:r w:rsidRPr="006D519A">
        <w:rPr>
          <w:rFonts w:ascii="Times New Roman" w:eastAsia="Times New Roman" w:hAnsi="Times New Roman" w:cs="Times New Roman"/>
          <w:sz w:val="28"/>
          <w:szCs w:val="28"/>
          <w:lang w:val="uk-UA" w:eastAsia="ru-RU"/>
        </w:rPr>
        <w:t>у сфері запобігання та протидії корупції – Антикорупційної стратегії.</w:t>
      </w:r>
      <w:r w:rsidR="00D43A29" w:rsidRPr="006D519A">
        <w:rPr>
          <w:rFonts w:ascii="Times New Roman" w:eastAsia="Times New Roman" w:hAnsi="Times New Roman" w:cs="Times New Roman"/>
          <w:sz w:val="28"/>
          <w:szCs w:val="28"/>
          <w:lang w:val="uk-UA" w:eastAsia="ru-RU"/>
        </w:rPr>
        <w:t xml:space="preserve"> </w:t>
      </w:r>
      <w:r w:rsidRPr="006D519A">
        <w:rPr>
          <w:rFonts w:ascii="Times New Roman" w:eastAsia="Times New Roman" w:hAnsi="Times New Roman" w:cs="Times New Roman"/>
          <w:sz w:val="28"/>
          <w:szCs w:val="28"/>
          <w:lang w:val="uk-UA" w:eastAsia="ru-RU"/>
        </w:rPr>
        <w:t xml:space="preserve">Це призвело </w:t>
      </w:r>
      <w:r w:rsidRPr="006D519A">
        <w:rPr>
          <w:rFonts w:ascii="Times New Roman" w:eastAsia="Times New Roman" w:hAnsi="Times New Roman" w:cs="Times New Roman"/>
          <w:sz w:val="28"/>
          <w:szCs w:val="28"/>
          <w:lang w:val="uk-UA" w:eastAsia="uk-UA"/>
        </w:rPr>
        <w:t xml:space="preserve">до розбалансованої </w:t>
      </w:r>
      <w:r w:rsidR="00057259">
        <w:rPr>
          <w:rFonts w:ascii="Times New Roman" w:eastAsia="Times New Roman" w:hAnsi="Times New Roman" w:cs="Times New Roman"/>
          <w:sz w:val="28"/>
          <w:szCs w:val="28"/>
          <w:lang w:val="uk-UA" w:eastAsia="uk-UA"/>
        </w:rPr>
        <w:t>і</w:t>
      </w:r>
      <w:r w:rsidR="00057259"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 xml:space="preserve">малоефективної діяльності органів державної влади, органів місцевого самоврядування та інших публічних інституцій у питаннях </w:t>
      </w:r>
      <w:r w:rsidRPr="006D519A">
        <w:rPr>
          <w:rFonts w:ascii="Times New Roman" w:eastAsia="Times New Roman" w:hAnsi="Times New Roman" w:cs="Times New Roman"/>
          <w:sz w:val="28"/>
          <w:szCs w:val="28"/>
          <w:lang w:val="uk-UA" w:eastAsia="ru-RU"/>
        </w:rPr>
        <w:t>запобігання та протидії корупції.</w:t>
      </w:r>
    </w:p>
    <w:p w14:paraId="27EED794" w14:textId="324597C5" w:rsidR="001B7AF2" w:rsidRPr="006D519A" w:rsidRDefault="00D43A29" w:rsidP="006D519A">
      <w:pPr>
        <w:shd w:val="clear" w:color="auto" w:fill="FFFFFF"/>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ru-RU"/>
        </w:rPr>
        <w:t xml:space="preserve">Затвердження нової </w:t>
      </w:r>
      <w:r w:rsidR="00383CCF" w:rsidRPr="006D519A">
        <w:rPr>
          <w:rFonts w:ascii="Times New Roman" w:eastAsia="Times New Roman" w:hAnsi="Times New Roman" w:cs="Times New Roman"/>
          <w:sz w:val="28"/>
          <w:szCs w:val="28"/>
          <w:lang w:val="uk-UA" w:eastAsia="ru-RU"/>
        </w:rPr>
        <w:t>Антикорупційної стратегії на 20</w:t>
      </w:r>
      <w:r w:rsidRPr="006D519A">
        <w:rPr>
          <w:rFonts w:ascii="Times New Roman" w:eastAsia="Times New Roman" w:hAnsi="Times New Roman" w:cs="Times New Roman"/>
          <w:sz w:val="28"/>
          <w:szCs w:val="28"/>
          <w:lang w:val="uk-UA" w:eastAsia="ru-RU"/>
        </w:rPr>
        <w:t>20</w:t>
      </w:r>
      <w:r w:rsidR="00383CCF" w:rsidRPr="006D519A">
        <w:rPr>
          <w:rFonts w:ascii="Times New Roman" w:eastAsia="Times New Roman" w:hAnsi="Times New Roman" w:cs="Times New Roman"/>
          <w:sz w:val="28"/>
          <w:szCs w:val="28"/>
          <w:lang w:val="uk-UA" w:eastAsia="ru-RU"/>
        </w:rPr>
        <w:t>–202</w:t>
      </w:r>
      <w:r w:rsidRPr="006D519A">
        <w:rPr>
          <w:rFonts w:ascii="Times New Roman" w:eastAsia="Times New Roman" w:hAnsi="Times New Roman" w:cs="Times New Roman"/>
          <w:sz w:val="28"/>
          <w:szCs w:val="28"/>
          <w:lang w:val="uk-UA" w:eastAsia="ru-RU"/>
        </w:rPr>
        <w:t>4</w:t>
      </w:r>
      <w:r w:rsidR="00383CCF" w:rsidRPr="006D519A">
        <w:rPr>
          <w:rFonts w:ascii="Times New Roman" w:eastAsia="Times New Roman" w:hAnsi="Times New Roman" w:cs="Times New Roman"/>
          <w:sz w:val="28"/>
          <w:szCs w:val="28"/>
          <w:lang w:val="uk-UA" w:eastAsia="ru-RU"/>
        </w:rPr>
        <w:t xml:space="preserve"> роки </w:t>
      </w:r>
      <w:r w:rsidR="00865AF4" w:rsidRPr="006D519A">
        <w:rPr>
          <w:rFonts w:ascii="Times New Roman" w:eastAsia="Times New Roman" w:hAnsi="Times New Roman" w:cs="Times New Roman"/>
          <w:sz w:val="28"/>
          <w:szCs w:val="28"/>
          <w:lang w:val="uk-UA" w:eastAsia="ru-RU"/>
        </w:rPr>
        <w:t xml:space="preserve">дасть змогу </w:t>
      </w:r>
      <w:r w:rsidR="00177937" w:rsidRPr="006D519A">
        <w:rPr>
          <w:rFonts w:ascii="Times New Roman" w:eastAsia="Times New Roman" w:hAnsi="Times New Roman" w:cs="Times New Roman"/>
          <w:sz w:val="28"/>
          <w:szCs w:val="28"/>
          <w:lang w:val="uk-UA" w:eastAsia="ru-RU"/>
        </w:rPr>
        <w:t xml:space="preserve">Україні </w:t>
      </w:r>
      <w:r w:rsidR="00383CCF" w:rsidRPr="006D519A">
        <w:rPr>
          <w:rFonts w:ascii="Times New Roman" w:eastAsia="Times New Roman" w:hAnsi="Times New Roman" w:cs="Times New Roman"/>
          <w:sz w:val="28"/>
          <w:szCs w:val="28"/>
          <w:lang w:val="uk-UA" w:eastAsia="ru-RU"/>
        </w:rPr>
        <w:t xml:space="preserve">не лише </w:t>
      </w:r>
      <w:r w:rsidRPr="006D519A">
        <w:rPr>
          <w:rFonts w:ascii="Times New Roman" w:eastAsia="Times New Roman" w:hAnsi="Times New Roman" w:cs="Times New Roman"/>
          <w:sz w:val="28"/>
          <w:szCs w:val="28"/>
          <w:lang w:val="uk-UA" w:eastAsia="ru-RU"/>
        </w:rPr>
        <w:t xml:space="preserve">вирішити </w:t>
      </w:r>
      <w:r w:rsidR="00057259">
        <w:rPr>
          <w:rFonts w:ascii="Times New Roman" w:eastAsia="Times New Roman" w:hAnsi="Times New Roman" w:cs="Times New Roman"/>
          <w:sz w:val="28"/>
          <w:szCs w:val="28"/>
          <w:lang w:val="uk-UA" w:eastAsia="ru-RU"/>
        </w:rPr>
        <w:t>зазначену</w:t>
      </w:r>
      <w:r w:rsidR="00057259" w:rsidRPr="006D519A">
        <w:rPr>
          <w:rFonts w:ascii="Times New Roman" w:eastAsia="Times New Roman" w:hAnsi="Times New Roman" w:cs="Times New Roman"/>
          <w:sz w:val="28"/>
          <w:szCs w:val="28"/>
          <w:lang w:val="uk-UA" w:eastAsia="ru-RU"/>
        </w:rPr>
        <w:t xml:space="preserve"> </w:t>
      </w:r>
      <w:r w:rsidRPr="006D519A">
        <w:rPr>
          <w:rFonts w:ascii="Times New Roman" w:eastAsia="Times New Roman" w:hAnsi="Times New Roman" w:cs="Times New Roman"/>
          <w:sz w:val="28"/>
          <w:szCs w:val="28"/>
          <w:lang w:val="uk-UA" w:eastAsia="ru-RU"/>
        </w:rPr>
        <w:t>проблему, забезпечивши всі публічні інституції надійним антикорупційним дороговказом та інструментарієм на найближчі п</w:t>
      </w:r>
      <w:r w:rsidR="00830BB7">
        <w:rPr>
          <w:rFonts w:ascii="Times New Roman" w:eastAsia="Times New Roman" w:hAnsi="Times New Roman" w:cs="Times New Roman"/>
          <w:sz w:val="28"/>
          <w:szCs w:val="28"/>
          <w:lang w:val="uk-UA" w:eastAsia="ru-RU"/>
        </w:rPr>
        <w:t>’</w:t>
      </w:r>
      <w:r w:rsidRPr="006D519A">
        <w:rPr>
          <w:rFonts w:ascii="Times New Roman" w:eastAsia="Times New Roman" w:hAnsi="Times New Roman" w:cs="Times New Roman"/>
          <w:sz w:val="28"/>
          <w:szCs w:val="28"/>
          <w:lang w:val="uk-UA" w:eastAsia="ru-RU"/>
        </w:rPr>
        <w:t xml:space="preserve">ять років, а й </w:t>
      </w:r>
      <w:r w:rsidR="00383CCF" w:rsidRPr="006D519A">
        <w:rPr>
          <w:rFonts w:ascii="Times New Roman" w:eastAsia="Times New Roman" w:hAnsi="Times New Roman" w:cs="Times New Roman"/>
          <w:sz w:val="28"/>
          <w:szCs w:val="28"/>
          <w:lang w:val="uk-UA" w:eastAsia="ru-RU"/>
        </w:rPr>
        <w:t>зробити з</w:t>
      </w:r>
      <w:r w:rsidR="001B7AF2" w:rsidRPr="006D519A">
        <w:rPr>
          <w:rFonts w:ascii="Times New Roman" w:eastAsia="Times New Roman" w:hAnsi="Times New Roman" w:cs="Times New Roman"/>
          <w:sz w:val="28"/>
          <w:szCs w:val="28"/>
          <w:lang w:val="uk-UA" w:eastAsia="ru-RU"/>
        </w:rPr>
        <w:t xml:space="preserve">начний стратегічний крок уперед </w:t>
      </w:r>
      <w:r w:rsidR="00021471" w:rsidRPr="006D519A">
        <w:rPr>
          <w:rFonts w:ascii="Times New Roman" w:eastAsia="Times New Roman" w:hAnsi="Times New Roman" w:cs="Times New Roman"/>
          <w:sz w:val="28"/>
          <w:szCs w:val="28"/>
          <w:lang w:val="uk-UA" w:eastAsia="ru-RU"/>
        </w:rPr>
        <w:t xml:space="preserve">у </w:t>
      </w:r>
      <w:r w:rsidR="00057259" w:rsidRPr="006D519A">
        <w:rPr>
          <w:rFonts w:ascii="Times New Roman" w:eastAsia="Times New Roman" w:hAnsi="Times New Roman" w:cs="Times New Roman"/>
          <w:sz w:val="28"/>
          <w:szCs w:val="28"/>
          <w:lang w:val="uk-UA" w:eastAsia="ru-RU"/>
        </w:rPr>
        <w:t>напрям</w:t>
      </w:r>
      <w:r w:rsidR="00057259">
        <w:rPr>
          <w:rFonts w:ascii="Times New Roman" w:eastAsia="Times New Roman" w:hAnsi="Times New Roman" w:cs="Times New Roman"/>
          <w:sz w:val="28"/>
          <w:szCs w:val="28"/>
          <w:lang w:val="uk-UA" w:eastAsia="ru-RU"/>
        </w:rPr>
        <w:t>і</w:t>
      </w:r>
      <w:r w:rsidR="00057259" w:rsidRPr="006D519A">
        <w:rPr>
          <w:rFonts w:ascii="Times New Roman" w:eastAsia="Times New Roman" w:hAnsi="Times New Roman" w:cs="Times New Roman"/>
          <w:sz w:val="28"/>
          <w:szCs w:val="28"/>
          <w:lang w:val="uk-UA" w:eastAsia="ru-RU"/>
        </w:rPr>
        <w:t xml:space="preserve"> </w:t>
      </w:r>
      <w:r w:rsidR="00021471" w:rsidRPr="006D519A">
        <w:rPr>
          <w:rFonts w:ascii="Times New Roman" w:eastAsia="Times New Roman" w:hAnsi="Times New Roman" w:cs="Times New Roman"/>
          <w:sz w:val="28"/>
          <w:szCs w:val="28"/>
          <w:lang w:val="uk-UA" w:eastAsia="ru-RU"/>
        </w:rPr>
        <w:t>мінімізації корупції</w:t>
      </w:r>
      <w:r w:rsidR="00057259">
        <w:rPr>
          <w:rFonts w:ascii="Times New Roman" w:eastAsia="Times New Roman" w:hAnsi="Times New Roman" w:cs="Times New Roman"/>
          <w:sz w:val="28"/>
          <w:szCs w:val="28"/>
          <w:lang w:val="uk-UA" w:eastAsia="ru-RU"/>
        </w:rPr>
        <w:t xml:space="preserve"> та</w:t>
      </w:r>
      <w:r w:rsidR="001B7AF2" w:rsidRPr="006D519A">
        <w:rPr>
          <w:rFonts w:ascii="Times New Roman" w:eastAsia="Times New Roman" w:hAnsi="Times New Roman" w:cs="Times New Roman"/>
          <w:sz w:val="28"/>
          <w:szCs w:val="28"/>
          <w:lang w:val="uk-UA" w:eastAsia="ru-RU"/>
        </w:rPr>
        <w:t xml:space="preserve"> </w:t>
      </w:r>
      <w:r w:rsidR="001B7AF2" w:rsidRPr="006D519A">
        <w:rPr>
          <w:rFonts w:ascii="Times New Roman" w:eastAsia="Times New Roman" w:hAnsi="Times New Roman" w:cs="Times New Roman"/>
          <w:sz w:val="28"/>
          <w:szCs w:val="28"/>
          <w:lang w:val="uk-UA" w:eastAsia="uk-UA"/>
        </w:rPr>
        <w:t>суттєво підвищити темпи її соціально-економічного зростання.</w:t>
      </w:r>
    </w:p>
    <w:p w14:paraId="12E4F1F1" w14:textId="528AB573"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Відповідно до статті 18 Закону України «Про запобігання корупції» проект Антикорупційної стратегії має бути розроблено на основі аналізу ситуації щодо корупції, а також результатів виконання попередньої антикорупційної стратегії.</w:t>
      </w:r>
    </w:p>
    <w:p w14:paraId="091FB707" w14:textId="365479AB" w:rsidR="001B7AF2" w:rsidRPr="00577460" w:rsidRDefault="001B7AF2" w:rsidP="00577460">
      <w:pPr>
        <w:shd w:val="clear" w:color="auto" w:fill="FFFFFF"/>
        <w:spacing w:before="120" w:after="120"/>
        <w:ind w:firstLine="567"/>
        <w:jc w:val="both"/>
        <w:rPr>
          <w:rFonts w:ascii="Times New Roman" w:eastAsia="Times New Roman" w:hAnsi="Times New Roman" w:cs="Times New Roman"/>
          <w:b/>
          <w:bCs/>
          <w:sz w:val="28"/>
          <w:szCs w:val="28"/>
          <w:lang w:val="uk-UA"/>
        </w:rPr>
      </w:pPr>
      <w:r w:rsidRPr="00577460">
        <w:rPr>
          <w:rFonts w:ascii="Times New Roman" w:eastAsia="Times New Roman" w:hAnsi="Times New Roman" w:cs="Times New Roman"/>
          <w:b/>
          <w:bCs/>
          <w:sz w:val="28"/>
          <w:szCs w:val="28"/>
          <w:lang w:val="uk-UA"/>
        </w:rPr>
        <w:t xml:space="preserve">2.2. Аналіз ситуації щодо корупції </w:t>
      </w:r>
    </w:p>
    <w:p w14:paraId="14ED333E" w14:textId="6B8D3EEF" w:rsidR="001B7AF2" w:rsidRPr="00577460" w:rsidRDefault="001B7AF2" w:rsidP="00577460">
      <w:pPr>
        <w:shd w:val="clear" w:color="auto" w:fill="FFFFFF"/>
        <w:spacing w:before="120" w:after="120"/>
        <w:ind w:firstLine="567"/>
        <w:jc w:val="both"/>
        <w:rPr>
          <w:rFonts w:ascii="Times New Roman" w:eastAsia="Times New Roman" w:hAnsi="Times New Roman" w:cs="Times New Roman"/>
          <w:b/>
          <w:bCs/>
          <w:i/>
          <w:sz w:val="28"/>
          <w:szCs w:val="28"/>
          <w:lang w:val="uk-UA"/>
        </w:rPr>
      </w:pPr>
      <w:r w:rsidRPr="00577460">
        <w:rPr>
          <w:rFonts w:ascii="Times New Roman" w:eastAsia="Times New Roman" w:hAnsi="Times New Roman" w:cs="Times New Roman"/>
          <w:b/>
          <w:bCs/>
          <w:i/>
          <w:sz w:val="28"/>
          <w:szCs w:val="28"/>
          <w:lang w:val="uk-UA"/>
        </w:rPr>
        <w:t>Гострота проблеми корупції</w:t>
      </w:r>
    </w:p>
    <w:p w14:paraId="06197D15" w14:textId="46F4C84F" w:rsidR="00601417" w:rsidRPr="006D519A" w:rsidRDefault="00601417" w:rsidP="006D519A">
      <w:pPr>
        <w:shd w:val="clear" w:color="auto" w:fill="FFFFFF"/>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rPr>
        <w:t>Результати ч</w:t>
      </w:r>
      <w:r w:rsidR="001B7AF2" w:rsidRPr="006D519A">
        <w:rPr>
          <w:rFonts w:ascii="Times New Roman" w:eastAsia="Times New Roman" w:hAnsi="Times New Roman" w:cs="Times New Roman"/>
          <w:sz w:val="28"/>
          <w:szCs w:val="28"/>
          <w:lang w:val="uk-UA"/>
        </w:rPr>
        <w:t>исленн</w:t>
      </w:r>
      <w:r w:rsidRPr="006D519A">
        <w:rPr>
          <w:rFonts w:ascii="Times New Roman" w:eastAsia="Times New Roman" w:hAnsi="Times New Roman" w:cs="Times New Roman"/>
          <w:sz w:val="28"/>
          <w:szCs w:val="28"/>
          <w:lang w:val="uk-UA"/>
        </w:rPr>
        <w:t>их</w:t>
      </w:r>
      <w:r w:rsidR="001B7AF2" w:rsidRPr="006D519A">
        <w:rPr>
          <w:rFonts w:ascii="Times New Roman" w:eastAsia="Times New Roman" w:hAnsi="Times New Roman" w:cs="Times New Roman"/>
          <w:sz w:val="28"/>
          <w:szCs w:val="28"/>
          <w:lang w:val="uk-UA"/>
        </w:rPr>
        <w:t xml:space="preserve"> досліджен</w:t>
      </w:r>
      <w:r w:rsidRPr="006D519A">
        <w:rPr>
          <w:rFonts w:ascii="Times New Roman" w:eastAsia="Times New Roman" w:hAnsi="Times New Roman" w:cs="Times New Roman"/>
          <w:sz w:val="28"/>
          <w:szCs w:val="28"/>
          <w:lang w:val="uk-UA"/>
        </w:rPr>
        <w:t>ь</w:t>
      </w:r>
      <w:r w:rsidR="001B7AF2" w:rsidRPr="006D519A">
        <w:rPr>
          <w:rFonts w:ascii="Times New Roman" w:eastAsia="Times New Roman" w:hAnsi="Times New Roman" w:cs="Times New Roman"/>
          <w:sz w:val="28"/>
          <w:szCs w:val="28"/>
          <w:lang w:val="uk-UA"/>
        </w:rPr>
        <w:t xml:space="preserve"> свідчать про те, що </w:t>
      </w:r>
      <w:r w:rsidRPr="006D519A">
        <w:rPr>
          <w:rFonts w:ascii="Times New Roman" w:eastAsia="Times New Roman" w:hAnsi="Times New Roman" w:cs="Times New Roman"/>
          <w:sz w:val="28"/>
          <w:szCs w:val="28"/>
          <w:lang w:val="uk-UA"/>
        </w:rPr>
        <w:t>к</w:t>
      </w:r>
      <w:r w:rsidRPr="006D519A">
        <w:rPr>
          <w:rFonts w:ascii="Times New Roman" w:eastAsia="Times New Roman" w:hAnsi="Times New Roman" w:cs="Times New Roman"/>
          <w:sz w:val="28"/>
          <w:szCs w:val="28"/>
          <w:lang w:val="uk-UA" w:eastAsia="uk-UA"/>
        </w:rPr>
        <w:t xml:space="preserve">орупція, як і раніше, залишається однією з найважливіших та найбільш гострих </w:t>
      </w:r>
      <w:r w:rsidRPr="006D519A">
        <w:rPr>
          <w:rFonts w:ascii="Times New Roman" w:eastAsia="Times New Roman" w:hAnsi="Times New Roman" w:cs="Times New Roman"/>
          <w:b/>
          <w:i/>
          <w:sz w:val="28"/>
          <w:szCs w:val="28"/>
          <w:lang w:val="uk-UA" w:eastAsia="uk-UA"/>
        </w:rPr>
        <w:t>для населення</w:t>
      </w:r>
      <w:r w:rsidRPr="006D519A">
        <w:rPr>
          <w:rFonts w:ascii="Times New Roman" w:eastAsia="Times New Roman" w:hAnsi="Times New Roman" w:cs="Times New Roman"/>
          <w:sz w:val="28"/>
          <w:szCs w:val="28"/>
          <w:lang w:val="uk-UA" w:eastAsia="uk-UA"/>
        </w:rPr>
        <w:t xml:space="preserve"> проблем.</w:t>
      </w:r>
    </w:p>
    <w:p w14:paraId="7BDD708B" w14:textId="2E5FD6C5" w:rsidR="00CA0255" w:rsidRPr="006D519A" w:rsidRDefault="009303FC"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Так, дослідження, проведене навесні 2020 року за Методикою стандартного опитування щодо рівня корупції в Україні, засвідчило, що </w:t>
      </w:r>
      <w:r w:rsidRPr="006D519A">
        <w:rPr>
          <w:rFonts w:ascii="Times New Roman" w:eastAsia="Times New Roman" w:hAnsi="Times New Roman" w:cs="Times New Roman"/>
          <w:b/>
          <w:sz w:val="28"/>
          <w:szCs w:val="28"/>
          <w:u w:val="single"/>
          <w:lang w:val="uk-UA"/>
        </w:rPr>
        <w:t>91,2%</w:t>
      </w:r>
      <w:r w:rsidRPr="006D519A">
        <w:rPr>
          <w:rFonts w:ascii="Times New Roman" w:eastAsia="Times New Roman" w:hAnsi="Times New Roman" w:cs="Times New Roman"/>
          <w:sz w:val="28"/>
          <w:szCs w:val="28"/>
          <w:lang w:val="uk-UA"/>
        </w:rPr>
        <w:t xml:space="preserve"> населення </w:t>
      </w:r>
      <w:r w:rsidR="00426E57" w:rsidRPr="006D519A">
        <w:rPr>
          <w:rFonts w:ascii="Times New Roman" w:eastAsia="Times New Roman" w:hAnsi="Times New Roman" w:cs="Times New Roman"/>
          <w:sz w:val="28"/>
          <w:szCs w:val="28"/>
          <w:lang w:val="uk-UA"/>
        </w:rPr>
        <w:t xml:space="preserve">України </w:t>
      </w:r>
      <w:r w:rsidRPr="006D519A">
        <w:rPr>
          <w:rFonts w:ascii="Times New Roman" w:eastAsia="Times New Roman" w:hAnsi="Times New Roman" w:cs="Times New Roman"/>
          <w:sz w:val="28"/>
          <w:szCs w:val="28"/>
          <w:lang w:val="uk-UA"/>
        </w:rPr>
        <w:t>вважа</w:t>
      </w:r>
      <w:r w:rsidR="00426E57" w:rsidRPr="006D519A">
        <w:rPr>
          <w:rFonts w:ascii="Times New Roman" w:eastAsia="Times New Roman" w:hAnsi="Times New Roman" w:cs="Times New Roman"/>
          <w:sz w:val="28"/>
          <w:szCs w:val="28"/>
          <w:lang w:val="uk-UA"/>
        </w:rPr>
        <w:t>є</w:t>
      </w:r>
      <w:r w:rsidRPr="006D519A">
        <w:rPr>
          <w:rFonts w:ascii="Times New Roman" w:eastAsia="Times New Roman" w:hAnsi="Times New Roman" w:cs="Times New Roman"/>
          <w:sz w:val="28"/>
          <w:szCs w:val="28"/>
          <w:lang w:val="uk-UA"/>
        </w:rPr>
        <w:t xml:space="preserve"> проблему корупції </w:t>
      </w:r>
      <w:r w:rsidR="00CA0255" w:rsidRPr="006D519A">
        <w:rPr>
          <w:rFonts w:ascii="Times New Roman" w:eastAsia="Times New Roman" w:hAnsi="Times New Roman" w:cs="Times New Roman"/>
          <w:sz w:val="28"/>
          <w:szCs w:val="28"/>
          <w:lang w:val="uk-UA"/>
        </w:rPr>
        <w:t xml:space="preserve">«дуже </w:t>
      </w:r>
      <w:r w:rsidRPr="006D519A">
        <w:rPr>
          <w:rFonts w:ascii="Times New Roman" w:eastAsia="Times New Roman" w:hAnsi="Times New Roman" w:cs="Times New Roman"/>
          <w:sz w:val="28"/>
          <w:szCs w:val="28"/>
          <w:lang w:val="uk-UA"/>
        </w:rPr>
        <w:t>серйозною</w:t>
      </w:r>
      <w:r w:rsidR="00CA0255"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w:t>
      </w:r>
      <w:r w:rsidR="00CA0255" w:rsidRPr="006D519A">
        <w:rPr>
          <w:rFonts w:ascii="Times New Roman" w:eastAsia="Times New Roman" w:hAnsi="Times New Roman" w:cs="Times New Roman"/>
          <w:sz w:val="28"/>
          <w:szCs w:val="28"/>
          <w:lang w:val="uk-UA"/>
        </w:rPr>
        <w:t>(</w:t>
      </w:r>
      <w:r w:rsidR="00CA0255" w:rsidRPr="006D519A">
        <w:rPr>
          <w:rFonts w:ascii="Times New Roman" w:eastAsia="Times New Roman" w:hAnsi="Times New Roman" w:cs="Times New Roman"/>
          <w:b/>
          <w:i/>
          <w:sz w:val="28"/>
          <w:szCs w:val="28"/>
          <w:lang w:val="uk-UA"/>
        </w:rPr>
        <w:t>69%</w:t>
      </w:r>
      <w:r w:rsidR="00CA0255" w:rsidRPr="006D519A">
        <w:rPr>
          <w:rFonts w:ascii="Times New Roman" w:eastAsia="Times New Roman" w:hAnsi="Times New Roman" w:cs="Times New Roman"/>
          <w:sz w:val="28"/>
          <w:szCs w:val="28"/>
          <w:lang w:val="uk-UA"/>
        </w:rPr>
        <w:t>) або «скоріше серйозною» (</w:t>
      </w:r>
      <w:r w:rsidR="00CA0255" w:rsidRPr="006D519A">
        <w:rPr>
          <w:rFonts w:ascii="Times New Roman" w:eastAsia="Times New Roman" w:hAnsi="Times New Roman" w:cs="Times New Roman"/>
          <w:b/>
          <w:i/>
          <w:sz w:val="28"/>
          <w:szCs w:val="28"/>
          <w:lang w:val="uk-UA"/>
        </w:rPr>
        <w:t>22,2%</w:t>
      </w:r>
      <w:r w:rsidR="00CA0255" w:rsidRPr="006D519A">
        <w:rPr>
          <w:rFonts w:ascii="Times New Roman" w:eastAsia="Times New Roman" w:hAnsi="Times New Roman" w:cs="Times New Roman"/>
          <w:sz w:val="28"/>
          <w:szCs w:val="28"/>
          <w:lang w:val="uk-UA"/>
        </w:rPr>
        <w:t xml:space="preserve">). Настільки ж гострою з позиції </w:t>
      </w:r>
      <w:r w:rsidR="00E2633B" w:rsidRPr="006D519A">
        <w:rPr>
          <w:rFonts w:ascii="Times New Roman" w:eastAsia="Times New Roman" w:hAnsi="Times New Roman" w:cs="Times New Roman"/>
          <w:sz w:val="28"/>
          <w:szCs w:val="28"/>
          <w:lang w:val="uk-UA"/>
        </w:rPr>
        <w:t>громадян</w:t>
      </w:r>
      <w:r w:rsidR="00CA0255" w:rsidRPr="006D519A">
        <w:rPr>
          <w:rFonts w:ascii="Times New Roman" w:eastAsia="Times New Roman" w:hAnsi="Times New Roman" w:cs="Times New Roman"/>
          <w:sz w:val="28"/>
          <w:szCs w:val="28"/>
          <w:lang w:val="uk-UA"/>
        </w:rPr>
        <w:t xml:space="preserve"> є лише проблема </w:t>
      </w:r>
      <w:r w:rsidR="00CA0255" w:rsidRPr="006D519A">
        <w:rPr>
          <w:rFonts w:ascii="Times New Roman" w:eastAsia="Times New Roman" w:hAnsi="Times New Roman" w:cs="Times New Roman"/>
          <w:sz w:val="28"/>
          <w:szCs w:val="28"/>
          <w:lang w:val="uk-UA"/>
        </w:rPr>
        <w:lastRenderedPageBreak/>
        <w:t xml:space="preserve">війни на Донбасі (72,7% респондентів </w:t>
      </w:r>
      <w:r w:rsidR="001002C3">
        <w:rPr>
          <w:rFonts w:ascii="Times New Roman" w:eastAsia="Times New Roman" w:hAnsi="Times New Roman" w:cs="Times New Roman"/>
          <w:sz w:val="28"/>
          <w:szCs w:val="28"/>
          <w:lang w:val="uk-UA"/>
        </w:rPr>
        <w:t>у</w:t>
      </w:r>
      <w:r w:rsidR="001002C3" w:rsidRPr="006D519A">
        <w:rPr>
          <w:rFonts w:ascii="Times New Roman" w:eastAsia="Times New Roman" w:hAnsi="Times New Roman" w:cs="Times New Roman"/>
          <w:sz w:val="28"/>
          <w:szCs w:val="28"/>
          <w:lang w:val="uk-UA"/>
        </w:rPr>
        <w:t xml:space="preserve">важають </w:t>
      </w:r>
      <w:r w:rsidR="00CA0255" w:rsidRPr="006D519A">
        <w:rPr>
          <w:rFonts w:ascii="Times New Roman" w:eastAsia="Times New Roman" w:hAnsi="Times New Roman" w:cs="Times New Roman"/>
          <w:sz w:val="28"/>
          <w:szCs w:val="28"/>
          <w:lang w:val="uk-UA"/>
        </w:rPr>
        <w:t>цю проблему дуже серйозною, а ще 17,1% – скоріше серйозною)</w:t>
      </w:r>
      <w:r w:rsidR="00CA0255" w:rsidRPr="006D519A">
        <w:rPr>
          <w:rStyle w:val="a7"/>
          <w:rFonts w:ascii="Times New Roman" w:eastAsia="Times New Roman" w:hAnsi="Times New Roman" w:cs="Times New Roman"/>
          <w:sz w:val="28"/>
          <w:szCs w:val="28"/>
          <w:lang w:val="uk-UA"/>
        </w:rPr>
        <w:footnoteReference w:id="1"/>
      </w:r>
      <w:r w:rsidR="00CA0255" w:rsidRPr="006D519A">
        <w:rPr>
          <w:rFonts w:ascii="Times New Roman" w:eastAsia="Times New Roman" w:hAnsi="Times New Roman" w:cs="Times New Roman"/>
          <w:sz w:val="28"/>
          <w:szCs w:val="28"/>
          <w:lang w:val="uk-UA"/>
        </w:rPr>
        <w:t>.</w:t>
      </w:r>
    </w:p>
    <w:p w14:paraId="1796845A" w14:textId="1EE9D67E" w:rsidR="001B7AF2" w:rsidRDefault="00601417"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eastAsia="uk-UA"/>
        </w:rPr>
        <w:t>Д</w:t>
      </w:r>
      <w:r w:rsidR="001B7AF2" w:rsidRPr="006D519A">
        <w:rPr>
          <w:rFonts w:ascii="Times New Roman" w:eastAsia="Times New Roman" w:hAnsi="Times New Roman" w:cs="Times New Roman"/>
          <w:sz w:val="28"/>
          <w:szCs w:val="28"/>
          <w:lang w:val="uk-UA"/>
        </w:rPr>
        <w:t>ослідження, проведене у січні 2020 р</w:t>
      </w:r>
      <w:r w:rsidR="000B0AE8" w:rsidRPr="006D519A">
        <w:rPr>
          <w:rFonts w:ascii="Times New Roman" w:eastAsia="Times New Roman" w:hAnsi="Times New Roman" w:cs="Times New Roman"/>
          <w:sz w:val="28"/>
          <w:szCs w:val="28"/>
          <w:lang w:val="uk-UA"/>
        </w:rPr>
        <w:t>о</w:t>
      </w:r>
      <w:r w:rsidR="0021291D" w:rsidRPr="006D519A">
        <w:rPr>
          <w:rFonts w:ascii="Times New Roman" w:eastAsia="Times New Roman" w:hAnsi="Times New Roman" w:cs="Times New Roman"/>
          <w:sz w:val="28"/>
          <w:szCs w:val="28"/>
          <w:lang w:val="uk-UA"/>
        </w:rPr>
        <w:t>ку</w:t>
      </w:r>
      <w:r w:rsidR="001B7AF2" w:rsidRPr="006D519A">
        <w:rPr>
          <w:rFonts w:ascii="Times New Roman" w:eastAsia="Times New Roman" w:hAnsi="Times New Roman" w:cs="Times New Roman"/>
          <w:sz w:val="28"/>
          <w:szCs w:val="28"/>
          <w:lang w:val="uk-UA"/>
        </w:rPr>
        <w:t xml:space="preserve">, засвідчило, що </w:t>
      </w:r>
      <w:r w:rsidR="001B7AF2" w:rsidRPr="006D519A">
        <w:rPr>
          <w:rFonts w:ascii="Times New Roman" w:eastAsia="Times New Roman" w:hAnsi="Times New Roman" w:cs="Times New Roman"/>
          <w:b/>
          <w:i/>
          <w:sz w:val="28"/>
          <w:szCs w:val="28"/>
          <w:lang w:val="uk-UA"/>
        </w:rPr>
        <w:t>49%</w:t>
      </w:r>
      <w:r w:rsidR="001B7AF2" w:rsidRPr="006D519A">
        <w:rPr>
          <w:rFonts w:ascii="Times New Roman" w:eastAsia="Times New Roman" w:hAnsi="Times New Roman" w:cs="Times New Roman"/>
          <w:sz w:val="28"/>
          <w:szCs w:val="28"/>
          <w:lang w:val="uk-UA"/>
        </w:rPr>
        <w:t xml:space="preserve"> респондентів </w:t>
      </w:r>
      <w:r w:rsidR="000B0AE8" w:rsidRPr="006D519A">
        <w:rPr>
          <w:rFonts w:ascii="Times New Roman" w:eastAsia="Times New Roman" w:hAnsi="Times New Roman" w:cs="Times New Roman"/>
          <w:sz w:val="28"/>
          <w:szCs w:val="28"/>
          <w:lang w:val="uk-UA"/>
        </w:rPr>
        <w:t xml:space="preserve">вважають </w:t>
      </w:r>
      <w:r w:rsidR="001B7AF2" w:rsidRPr="006D519A">
        <w:rPr>
          <w:rFonts w:ascii="Times New Roman" w:eastAsia="Times New Roman" w:hAnsi="Times New Roman" w:cs="Times New Roman"/>
          <w:sz w:val="28"/>
          <w:szCs w:val="28"/>
          <w:lang w:val="uk-UA"/>
        </w:rPr>
        <w:t xml:space="preserve">корупцію </w:t>
      </w:r>
      <w:r w:rsidR="000B0AE8" w:rsidRPr="006D519A">
        <w:rPr>
          <w:rFonts w:ascii="Times New Roman" w:eastAsia="Times New Roman" w:hAnsi="Times New Roman" w:cs="Times New Roman"/>
          <w:i/>
          <w:sz w:val="28"/>
          <w:szCs w:val="28"/>
          <w:lang w:val="uk-UA"/>
        </w:rPr>
        <w:t>однією з трьох</w:t>
      </w:r>
      <w:r w:rsidR="001B7AF2" w:rsidRPr="006D519A">
        <w:rPr>
          <w:rFonts w:ascii="Times New Roman" w:eastAsia="Times New Roman" w:hAnsi="Times New Roman" w:cs="Times New Roman"/>
          <w:i/>
          <w:sz w:val="28"/>
          <w:szCs w:val="28"/>
          <w:lang w:val="uk-UA"/>
        </w:rPr>
        <w:t xml:space="preserve"> найважливіших </w:t>
      </w:r>
      <w:r w:rsidR="001002C3">
        <w:rPr>
          <w:rFonts w:ascii="Times New Roman" w:eastAsia="Times New Roman" w:hAnsi="Times New Roman" w:cs="Times New Roman"/>
          <w:i/>
          <w:sz w:val="28"/>
          <w:szCs w:val="28"/>
          <w:lang w:val="uk-UA"/>
        </w:rPr>
        <w:t>проблем</w:t>
      </w:r>
      <w:r w:rsidR="001002C3" w:rsidRPr="006D519A">
        <w:rPr>
          <w:rFonts w:ascii="Times New Roman" w:eastAsia="Times New Roman" w:hAnsi="Times New Roman" w:cs="Times New Roman"/>
          <w:i/>
          <w:sz w:val="28"/>
          <w:szCs w:val="28"/>
          <w:lang w:val="uk-UA"/>
        </w:rPr>
        <w:t xml:space="preserve"> </w:t>
      </w:r>
      <w:r w:rsidR="001B7AF2" w:rsidRPr="006D519A">
        <w:rPr>
          <w:rFonts w:ascii="Times New Roman" w:eastAsia="Times New Roman" w:hAnsi="Times New Roman" w:cs="Times New Roman"/>
          <w:i/>
          <w:sz w:val="28"/>
          <w:szCs w:val="28"/>
          <w:lang w:val="uk-UA"/>
        </w:rPr>
        <w:t>для України</w:t>
      </w:r>
      <w:r w:rsidR="001B7AF2" w:rsidRPr="006D519A">
        <w:rPr>
          <w:rFonts w:ascii="Times New Roman" w:eastAsia="Times New Roman" w:hAnsi="Times New Roman" w:cs="Times New Roman"/>
          <w:sz w:val="28"/>
          <w:szCs w:val="28"/>
          <w:lang w:val="uk-UA"/>
        </w:rPr>
        <w:t xml:space="preserve"> (як і у </w:t>
      </w:r>
      <w:r w:rsidR="001B7AF2" w:rsidRPr="00AA2FB3">
        <w:rPr>
          <w:rFonts w:ascii="Times New Roman" w:eastAsia="Times New Roman" w:hAnsi="Times New Roman" w:cs="Times New Roman"/>
          <w:sz w:val="28"/>
          <w:szCs w:val="28"/>
          <w:lang w:val="uk-UA"/>
        </w:rPr>
        <w:t>попередньому дослідженні, частіше респонденти зазнача</w:t>
      </w:r>
      <w:r w:rsidR="000B0AE8" w:rsidRPr="00AA2FB3">
        <w:rPr>
          <w:rFonts w:ascii="Times New Roman" w:eastAsia="Times New Roman" w:hAnsi="Times New Roman" w:cs="Times New Roman"/>
          <w:sz w:val="28"/>
          <w:szCs w:val="28"/>
          <w:lang w:val="uk-UA"/>
        </w:rPr>
        <w:t>ли лише війну на Донбасі – 50%)</w:t>
      </w:r>
      <w:r w:rsidR="001B7AF2" w:rsidRPr="00AA2FB3">
        <w:rPr>
          <w:rStyle w:val="a7"/>
          <w:rFonts w:ascii="Times New Roman" w:eastAsia="Times New Roman" w:hAnsi="Times New Roman" w:cs="Times New Roman"/>
          <w:sz w:val="28"/>
          <w:szCs w:val="28"/>
          <w:lang w:val="uk-UA"/>
        </w:rPr>
        <w:footnoteReference w:id="2"/>
      </w:r>
      <w:r w:rsidRPr="00AA2FB3">
        <w:rPr>
          <w:rFonts w:ascii="Times New Roman" w:eastAsia="Times New Roman" w:hAnsi="Times New Roman" w:cs="Times New Roman"/>
          <w:sz w:val="28"/>
          <w:szCs w:val="28"/>
          <w:lang w:val="uk-UA"/>
        </w:rPr>
        <w:t>.</w:t>
      </w:r>
    </w:p>
    <w:p w14:paraId="0BD669E2" w14:textId="011EB625" w:rsidR="0069264F" w:rsidRDefault="0069264F" w:rsidP="006D519A">
      <w:pPr>
        <w:shd w:val="clear" w:color="auto" w:fill="FFFFFF"/>
        <w:ind w:firstLine="567"/>
        <w:jc w:val="both"/>
        <w:rPr>
          <w:rFonts w:ascii="Times New Roman" w:eastAsia="Times New Roman" w:hAnsi="Times New Roman" w:cs="Times New Roman"/>
          <w:sz w:val="28"/>
          <w:szCs w:val="28"/>
          <w:lang w:val="uk-UA"/>
        </w:rPr>
      </w:pPr>
      <w:r w:rsidRPr="00AA2FB3">
        <w:rPr>
          <w:rFonts w:ascii="Times New Roman" w:eastAsia="Times New Roman" w:hAnsi="Times New Roman" w:cs="Times New Roman"/>
          <w:sz w:val="28"/>
          <w:szCs w:val="28"/>
          <w:lang w:val="uk-UA"/>
        </w:rPr>
        <w:t>У</w:t>
      </w:r>
      <w:r w:rsidRPr="00AA2FB3">
        <w:rPr>
          <w:rFonts w:ascii="Times New Roman" w:eastAsia="Times New Roman" w:hAnsi="Times New Roman" w:cs="Times New Roman"/>
          <w:sz w:val="28"/>
          <w:szCs w:val="28"/>
          <w:lang w:val="uk-UA" w:eastAsia="uk-UA"/>
        </w:rPr>
        <w:t xml:space="preserve"> </w:t>
      </w:r>
      <w:r w:rsidRPr="00AA2FB3">
        <w:rPr>
          <w:rFonts w:ascii="Times New Roman" w:eastAsia="Times New Roman" w:hAnsi="Times New Roman" w:cs="Times New Roman"/>
          <w:sz w:val="28"/>
          <w:szCs w:val="28"/>
          <w:lang w:val="uk-UA"/>
        </w:rPr>
        <w:t xml:space="preserve">дослідженні </w:t>
      </w:r>
      <w:proofErr w:type="spellStart"/>
      <w:r w:rsidRPr="00AA2FB3">
        <w:rPr>
          <w:rFonts w:ascii="Times New Roman" w:eastAsia="Times New Roman" w:hAnsi="Times New Roman" w:cs="Times New Roman"/>
          <w:sz w:val="28"/>
          <w:szCs w:val="28"/>
          <w:lang w:val="uk-UA"/>
        </w:rPr>
        <w:t>Global</w:t>
      </w:r>
      <w:proofErr w:type="spellEnd"/>
      <w:r w:rsidRPr="00AA2FB3">
        <w:rPr>
          <w:rFonts w:ascii="Times New Roman" w:eastAsia="Times New Roman" w:hAnsi="Times New Roman" w:cs="Times New Roman"/>
          <w:sz w:val="28"/>
          <w:szCs w:val="28"/>
          <w:lang w:val="uk-UA"/>
        </w:rPr>
        <w:t xml:space="preserve"> </w:t>
      </w:r>
      <w:proofErr w:type="spellStart"/>
      <w:r w:rsidRPr="00AA2FB3">
        <w:rPr>
          <w:rFonts w:ascii="Times New Roman" w:eastAsia="Times New Roman" w:hAnsi="Times New Roman" w:cs="Times New Roman"/>
          <w:sz w:val="28"/>
          <w:szCs w:val="28"/>
          <w:lang w:val="uk-UA"/>
        </w:rPr>
        <w:t>Corruption</w:t>
      </w:r>
      <w:proofErr w:type="spellEnd"/>
      <w:r w:rsidRPr="00AA2FB3">
        <w:rPr>
          <w:rFonts w:ascii="Times New Roman" w:eastAsia="Times New Roman" w:hAnsi="Times New Roman" w:cs="Times New Roman"/>
          <w:sz w:val="28"/>
          <w:szCs w:val="28"/>
          <w:lang w:val="uk-UA"/>
        </w:rPr>
        <w:t xml:space="preserve"> </w:t>
      </w:r>
      <w:proofErr w:type="spellStart"/>
      <w:r w:rsidRPr="00AA2FB3">
        <w:rPr>
          <w:rFonts w:ascii="Times New Roman" w:eastAsia="Times New Roman" w:hAnsi="Times New Roman" w:cs="Times New Roman"/>
          <w:sz w:val="28"/>
          <w:szCs w:val="28"/>
          <w:lang w:val="uk-UA"/>
        </w:rPr>
        <w:t>Barometer</w:t>
      </w:r>
      <w:proofErr w:type="spellEnd"/>
      <w:r w:rsidRPr="00AA2FB3">
        <w:rPr>
          <w:rFonts w:ascii="Times New Roman" w:eastAsia="Times New Roman" w:hAnsi="Times New Roman" w:cs="Times New Roman"/>
          <w:sz w:val="28"/>
          <w:szCs w:val="28"/>
          <w:lang w:val="uk-UA"/>
        </w:rPr>
        <w:t xml:space="preserve">, проведеному у 2016 році для країн Європи та Центральної Азії, зазначено, що </w:t>
      </w:r>
      <w:r w:rsidRPr="00AA2FB3">
        <w:rPr>
          <w:rFonts w:ascii="Times New Roman" w:eastAsia="Times New Roman" w:hAnsi="Times New Roman" w:cs="Times New Roman"/>
          <w:b/>
          <w:i/>
          <w:sz w:val="28"/>
          <w:szCs w:val="28"/>
          <w:lang w:val="uk-UA"/>
        </w:rPr>
        <w:t>56%</w:t>
      </w:r>
      <w:r w:rsidRPr="00AA2FB3">
        <w:rPr>
          <w:rFonts w:ascii="Times New Roman" w:eastAsia="Times New Roman" w:hAnsi="Times New Roman" w:cs="Times New Roman"/>
          <w:sz w:val="28"/>
          <w:szCs w:val="28"/>
          <w:lang w:val="uk-UA"/>
        </w:rPr>
        <w:t xml:space="preserve"> респондентів з України вважають корупцію </w:t>
      </w:r>
      <w:r w:rsidRPr="00AA2FB3">
        <w:rPr>
          <w:rFonts w:ascii="Times New Roman" w:eastAsia="Times New Roman" w:hAnsi="Times New Roman" w:cs="Times New Roman"/>
          <w:i/>
          <w:sz w:val="28"/>
          <w:szCs w:val="28"/>
          <w:lang w:val="uk-UA"/>
        </w:rPr>
        <w:t>однією з трьох найбільших проблем</w:t>
      </w:r>
      <w:r w:rsidRPr="00AA2FB3">
        <w:rPr>
          <w:rFonts w:ascii="Times New Roman" w:eastAsia="Times New Roman" w:hAnsi="Times New Roman" w:cs="Times New Roman"/>
          <w:sz w:val="28"/>
          <w:szCs w:val="28"/>
          <w:lang w:val="uk-UA"/>
        </w:rPr>
        <w:t>, які постають перед країною. За цим показником Україна опинилась на 5-му місці серед 42 країн, де проводили це дослідження</w:t>
      </w:r>
      <w:r w:rsidRPr="00AA2FB3">
        <w:rPr>
          <w:rStyle w:val="a7"/>
          <w:rFonts w:ascii="Times New Roman" w:eastAsia="Times New Roman" w:hAnsi="Times New Roman" w:cs="Times New Roman"/>
          <w:sz w:val="28"/>
          <w:szCs w:val="28"/>
          <w:lang w:val="uk-UA"/>
        </w:rPr>
        <w:footnoteReference w:id="3"/>
      </w:r>
      <w:r>
        <w:rPr>
          <w:rFonts w:ascii="Times New Roman" w:eastAsia="Times New Roman" w:hAnsi="Times New Roman" w:cs="Times New Roman"/>
          <w:sz w:val="28"/>
          <w:szCs w:val="28"/>
          <w:lang w:val="uk-UA"/>
        </w:rPr>
        <w:t>.</w:t>
      </w:r>
    </w:p>
    <w:p w14:paraId="7B606F3A" w14:textId="3BE2332B" w:rsidR="001B7AF2" w:rsidRPr="00AA2FB3" w:rsidRDefault="001B7AF2" w:rsidP="006D519A">
      <w:pPr>
        <w:shd w:val="clear" w:color="auto" w:fill="FFFFFF"/>
        <w:ind w:firstLine="567"/>
        <w:jc w:val="both"/>
        <w:rPr>
          <w:rFonts w:ascii="Times New Roman" w:eastAsia="Times New Roman" w:hAnsi="Times New Roman" w:cs="Times New Roman"/>
          <w:sz w:val="28"/>
          <w:szCs w:val="28"/>
          <w:lang w:val="uk-UA"/>
        </w:rPr>
      </w:pPr>
      <w:r w:rsidRPr="00AA2FB3">
        <w:rPr>
          <w:rFonts w:ascii="Times New Roman" w:eastAsia="Times New Roman" w:hAnsi="Times New Roman" w:cs="Times New Roman"/>
          <w:sz w:val="28"/>
          <w:szCs w:val="28"/>
          <w:lang w:val="uk-UA"/>
        </w:rPr>
        <w:t>Про нагальн</w:t>
      </w:r>
      <w:r w:rsidR="00601417" w:rsidRPr="00AA2FB3">
        <w:rPr>
          <w:rFonts w:ascii="Times New Roman" w:eastAsia="Times New Roman" w:hAnsi="Times New Roman" w:cs="Times New Roman"/>
          <w:sz w:val="28"/>
          <w:szCs w:val="28"/>
          <w:lang w:val="uk-UA"/>
        </w:rPr>
        <w:t>у потребу у вирішенні проблем</w:t>
      </w:r>
      <w:r w:rsidRPr="00AA2FB3">
        <w:rPr>
          <w:rFonts w:ascii="Times New Roman" w:eastAsia="Times New Roman" w:hAnsi="Times New Roman" w:cs="Times New Roman"/>
          <w:sz w:val="28"/>
          <w:szCs w:val="28"/>
          <w:lang w:val="uk-UA"/>
        </w:rPr>
        <w:t xml:space="preserve"> корупції та незадовільн</w:t>
      </w:r>
      <w:r w:rsidR="00601417" w:rsidRPr="00AA2FB3">
        <w:rPr>
          <w:rFonts w:ascii="Times New Roman" w:eastAsia="Times New Roman" w:hAnsi="Times New Roman" w:cs="Times New Roman"/>
          <w:sz w:val="28"/>
          <w:szCs w:val="28"/>
          <w:lang w:val="uk-UA"/>
        </w:rPr>
        <w:t>ого</w:t>
      </w:r>
      <w:r w:rsidRPr="00AA2FB3">
        <w:rPr>
          <w:rFonts w:ascii="Times New Roman" w:eastAsia="Times New Roman" w:hAnsi="Times New Roman" w:cs="Times New Roman"/>
          <w:sz w:val="28"/>
          <w:szCs w:val="28"/>
          <w:lang w:val="uk-UA"/>
        </w:rPr>
        <w:t xml:space="preserve"> стану дотримання принципів верховенства права свідчать </w:t>
      </w:r>
      <w:r w:rsidR="001002C3" w:rsidRPr="00AA2FB3">
        <w:rPr>
          <w:rFonts w:ascii="Times New Roman" w:eastAsia="Times New Roman" w:hAnsi="Times New Roman" w:cs="Times New Roman"/>
          <w:sz w:val="28"/>
          <w:szCs w:val="28"/>
          <w:lang w:val="uk-UA"/>
        </w:rPr>
        <w:t xml:space="preserve">і </w:t>
      </w:r>
      <w:r w:rsidRPr="00AA2FB3">
        <w:rPr>
          <w:rFonts w:ascii="Times New Roman" w:eastAsia="Times New Roman" w:hAnsi="Times New Roman" w:cs="Times New Roman"/>
          <w:sz w:val="28"/>
          <w:szCs w:val="28"/>
          <w:lang w:val="uk-UA"/>
        </w:rPr>
        <w:t xml:space="preserve">результати опитувань </w:t>
      </w:r>
      <w:r w:rsidRPr="00AA2FB3">
        <w:rPr>
          <w:rFonts w:ascii="Times New Roman" w:eastAsia="Times New Roman" w:hAnsi="Times New Roman" w:cs="Times New Roman"/>
          <w:b/>
          <w:i/>
          <w:sz w:val="28"/>
          <w:szCs w:val="28"/>
          <w:lang w:val="uk-UA"/>
        </w:rPr>
        <w:t>у приватному секторі</w:t>
      </w:r>
      <w:r w:rsidR="00951109" w:rsidRPr="00AA2FB3">
        <w:rPr>
          <w:rFonts w:ascii="Times New Roman" w:eastAsia="Times New Roman" w:hAnsi="Times New Roman" w:cs="Times New Roman"/>
          <w:b/>
          <w:i/>
          <w:sz w:val="28"/>
          <w:szCs w:val="28"/>
          <w:lang w:val="uk-UA"/>
        </w:rPr>
        <w:t xml:space="preserve"> економіки</w:t>
      </w:r>
      <w:r w:rsidR="00601417" w:rsidRPr="00AA2FB3">
        <w:rPr>
          <w:rFonts w:ascii="Times New Roman" w:eastAsia="Times New Roman" w:hAnsi="Times New Roman" w:cs="Times New Roman"/>
          <w:sz w:val="28"/>
          <w:szCs w:val="28"/>
          <w:lang w:val="uk-UA"/>
        </w:rPr>
        <w:t>.</w:t>
      </w:r>
    </w:p>
    <w:p w14:paraId="6CD0C8F6" w14:textId="467730EB" w:rsidR="007D279E" w:rsidRPr="006D519A" w:rsidRDefault="0021291D" w:rsidP="006D519A">
      <w:pPr>
        <w:shd w:val="clear" w:color="auto" w:fill="FFFFFF"/>
        <w:ind w:firstLine="567"/>
        <w:jc w:val="both"/>
        <w:rPr>
          <w:rFonts w:ascii="Times New Roman" w:eastAsia="Times New Roman" w:hAnsi="Times New Roman" w:cs="Times New Roman"/>
          <w:sz w:val="28"/>
          <w:szCs w:val="28"/>
          <w:lang w:val="uk-UA"/>
        </w:rPr>
      </w:pPr>
      <w:r w:rsidRPr="00AA2FB3">
        <w:rPr>
          <w:rFonts w:ascii="Times New Roman" w:eastAsia="Times New Roman" w:hAnsi="Times New Roman" w:cs="Times New Roman"/>
          <w:sz w:val="28"/>
          <w:szCs w:val="28"/>
          <w:lang w:val="uk-UA"/>
        </w:rPr>
        <w:t>Так</w:t>
      </w:r>
      <w:r w:rsidR="00601417" w:rsidRPr="00AA2FB3">
        <w:rPr>
          <w:rFonts w:ascii="Times New Roman" w:eastAsia="Times New Roman" w:hAnsi="Times New Roman" w:cs="Times New Roman"/>
          <w:sz w:val="28"/>
          <w:szCs w:val="28"/>
          <w:lang w:val="uk-UA"/>
        </w:rPr>
        <w:t xml:space="preserve">, </w:t>
      </w:r>
      <w:r w:rsidR="000B0AE8" w:rsidRPr="00AA2FB3">
        <w:rPr>
          <w:rFonts w:ascii="Times New Roman" w:eastAsia="Times New Roman" w:hAnsi="Times New Roman" w:cs="Times New Roman"/>
          <w:sz w:val="28"/>
          <w:szCs w:val="28"/>
          <w:lang w:val="uk-UA"/>
        </w:rPr>
        <w:t>за результатами</w:t>
      </w:r>
      <w:r w:rsidR="001B7AF2" w:rsidRPr="00AA2FB3">
        <w:rPr>
          <w:rFonts w:ascii="Times New Roman" w:eastAsia="Times New Roman" w:hAnsi="Times New Roman" w:cs="Times New Roman"/>
          <w:sz w:val="28"/>
          <w:szCs w:val="28"/>
          <w:lang w:val="uk-UA"/>
        </w:rPr>
        <w:t xml:space="preserve"> </w:t>
      </w:r>
      <w:r w:rsidR="000B0AE8" w:rsidRPr="00AA2FB3">
        <w:rPr>
          <w:rFonts w:ascii="Times New Roman" w:eastAsia="Times New Roman" w:hAnsi="Times New Roman" w:cs="Times New Roman"/>
          <w:sz w:val="28"/>
          <w:szCs w:val="28"/>
          <w:lang w:val="uk-UA"/>
        </w:rPr>
        <w:t>о</w:t>
      </w:r>
      <w:r w:rsidR="001B7AF2" w:rsidRPr="00AA2FB3">
        <w:rPr>
          <w:rFonts w:ascii="Times New Roman" w:eastAsia="Times New Roman" w:hAnsi="Times New Roman" w:cs="Times New Roman"/>
          <w:sz w:val="28"/>
          <w:szCs w:val="28"/>
          <w:lang w:val="uk-UA"/>
        </w:rPr>
        <w:t>питування підприємців, проведеного Світовим банком в Україні</w:t>
      </w:r>
      <w:r w:rsidRPr="00AA2FB3">
        <w:rPr>
          <w:rFonts w:ascii="Times New Roman" w:eastAsia="Times New Roman" w:hAnsi="Times New Roman" w:cs="Times New Roman"/>
          <w:sz w:val="28"/>
          <w:szCs w:val="28"/>
          <w:lang w:val="uk-UA"/>
        </w:rPr>
        <w:t xml:space="preserve"> у 2019 році</w:t>
      </w:r>
      <w:r w:rsidR="001B7AF2" w:rsidRPr="006D519A">
        <w:rPr>
          <w:rFonts w:ascii="Times New Roman" w:eastAsia="Times New Roman" w:hAnsi="Times New Roman" w:cs="Times New Roman"/>
          <w:sz w:val="28"/>
          <w:szCs w:val="28"/>
          <w:lang w:val="uk-UA"/>
        </w:rPr>
        <w:t xml:space="preserve">, </w:t>
      </w:r>
      <w:r w:rsidR="00E2633B" w:rsidRPr="006D519A">
        <w:rPr>
          <w:rFonts w:ascii="Times New Roman" w:eastAsia="Times New Roman" w:hAnsi="Times New Roman" w:cs="Times New Roman"/>
          <w:sz w:val="28"/>
          <w:szCs w:val="28"/>
          <w:lang w:val="uk-UA"/>
        </w:rPr>
        <w:t xml:space="preserve">було встановлено, що </w:t>
      </w:r>
      <w:r w:rsidR="00E2633B" w:rsidRPr="006D519A">
        <w:rPr>
          <w:rFonts w:ascii="Times New Roman" w:eastAsia="Times New Roman" w:hAnsi="Times New Roman" w:cs="Times New Roman"/>
          <w:b/>
          <w:sz w:val="28"/>
          <w:szCs w:val="28"/>
          <w:lang w:val="uk-UA"/>
        </w:rPr>
        <w:t>74%</w:t>
      </w:r>
      <w:r w:rsidR="00E2633B" w:rsidRPr="006D519A">
        <w:rPr>
          <w:rFonts w:ascii="Times New Roman" w:eastAsia="Times New Roman" w:hAnsi="Times New Roman" w:cs="Times New Roman"/>
          <w:sz w:val="28"/>
          <w:szCs w:val="28"/>
          <w:lang w:val="uk-UA"/>
        </w:rPr>
        <w:t xml:space="preserve"> суб</w:t>
      </w:r>
      <w:r w:rsidR="00830BB7">
        <w:rPr>
          <w:rFonts w:ascii="Times New Roman" w:eastAsia="Times New Roman" w:hAnsi="Times New Roman" w:cs="Times New Roman"/>
          <w:sz w:val="28"/>
          <w:szCs w:val="28"/>
          <w:lang w:val="uk-UA"/>
        </w:rPr>
        <w:t>’</w:t>
      </w:r>
      <w:r w:rsidR="00E2633B" w:rsidRPr="006D519A">
        <w:rPr>
          <w:rFonts w:ascii="Times New Roman" w:eastAsia="Times New Roman" w:hAnsi="Times New Roman" w:cs="Times New Roman"/>
          <w:sz w:val="28"/>
          <w:szCs w:val="28"/>
          <w:lang w:val="uk-UA"/>
        </w:rPr>
        <w:t xml:space="preserve">єктів господарювання </w:t>
      </w:r>
      <w:r w:rsidR="000B0AE8" w:rsidRPr="006D519A">
        <w:rPr>
          <w:rFonts w:ascii="Times New Roman" w:eastAsia="Times New Roman" w:hAnsi="Times New Roman" w:cs="Times New Roman"/>
          <w:sz w:val="28"/>
          <w:szCs w:val="28"/>
          <w:lang w:val="uk-UA"/>
        </w:rPr>
        <w:t xml:space="preserve">вважають корупцію </w:t>
      </w:r>
      <w:r w:rsidR="001B7AF2" w:rsidRPr="006D519A">
        <w:rPr>
          <w:rFonts w:ascii="Times New Roman" w:eastAsia="Times New Roman" w:hAnsi="Times New Roman" w:cs="Times New Roman"/>
          <w:i/>
          <w:sz w:val="28"/>
          <w:szCs w:val="28"/>
          <w:lang w:val="uk-UA"/>
        </w:rPr>
        <w:t>найбільш</w:t>
      </w:r>
      <w:r w:rsidR="000B0AE8" w:rsidRPr="006D519A">
        <w:rPr>
          <w:rFonts w:ascii="Times New Roman" w:eastAsia="Times New Roman" w:hAnsi="Times New Roman" w:cs="Times New Roman"/>
          <w:i/>
          <w:sz w:val="28"/>
          <w:szCs w:val="28"/>
          <w:lang w:val="uk-UA"/>
        </w:rPr>
        <w:t>ою</w:t>
      </w:r>
      <w:r w:rsidR="001B7AF2" w:rsidRPr="006D519A">
        <w:rPr>
          <w:rFonts w:ascii="Times New Roman" w:eastAsia="Times New Roman" w:hAnsi="Times New Roman" w:cs="Times New Roman"/>
          <w:i/>
          <w:sz w:val="28"/>
          <w:szCs w:val="28"/>
          <w:lang w:val="uk-UA"/>
        </w:rPr>
        <w:t xml:space="preserve"> перешкод</w:t>
      </w:r>
      <w:r w:rsidR="000B0AE8" w:rsidRPr="006D519A">
        <w:rPr>
          <w:rFonts w:ascii="Times New Roman" w:eastAsia="Times New Roman" w:hAnsi="Times New Roman" w:cs="Times New Roman"/>
          <w:i/>
          <w:sz w:val="28"/>
          <w:szCs w:val="28"/>
          <w:lang w:val="uk-UA"/>
        </w:rPr>
        <w:t>ою</w:t>
      </w:r>
      <w:r w:rsidR="001B7AF2" w:rsidRPr="006D519A">
        <w:rPr>
          <w:rFonts w:ascii="Times New Roman" w:eastAsia="Times New Roman" w:hAnsi="Times New Roman" w:cs="Times New Roman"/>
          <w:i/>
          <w:sz w:val="28"/>
          <w:szCs w:val="28"/>
          <w:lang w:val="uk-UA"/>
        </w:rPr>
        <w:t xml:space="preserve"> </w:t>
      </w:r>
      <w:r w:rsidR="00E2633B" w:rsidRPr="006D519A">
        <w:rPr>
          <w:rFonts w:ascii="Times New Roman" w:eastAsia="Times New Roman" w:hAnsi="Times New Roman" w:cs="Times New Roman"/>
          <w:i/>
          <w:sz w:val="28"/>
          <w:szCs w:val="28"/>
          <w:lang w:val="uk-UA"/>
        </w:rPr>
        <w:t>(17%</w:t>
      </w:r>
      <w:r w:rsidR="00E2633B" w:rsidRPr="006D519A">
        <w:rPr>
          <w:rFonts w:ascii="Times New Roman" w:eastAsia="Times New Roman" w:hAnsi="Times New Roman" w:cs="Times New Roman"/>
          <w:sz w:val="28"/>
          <w:szCs w:val="28"/>
          <w:lang w:val="uk-UA"/>
        </w:rPr>
        <w:t>)</w:t>
      </w:r>
      <w:r w:rsidR="00E2633B" w:rsidRPr="006D519A">
        <w:rPr>
          <w:rStyle w:val="a7"/>
          <w:rFonts w:ascii="Times New Roman" w:eastAsia="Times New Roman" w:hAnsi="Times New Roman" w:cs="Times New Roman"/>
          <w:i/>
          <w:sz w:val="28"/>
          <w:szCs w:val="28"/>
          <w:lang w:val="uk-UA"/>
        </w:rPr>
        <w:footnoteReference w:id="4"/>
      </w:r>
      <w:r w:rsidR="00E2633B" w:rsidRPr="006D519A">
        <w:rPr>
          <w:rFonts w:ascii="Times New Roman" w:eastAsia="Times New Roman" w:hAnsi="Times New Roman" w:cs="Times New Roman"/>
          <w:sz w:val="28"/>
          <w:szCs w:val="28"/>
          <w:lang w:val="uk-UA"/>
        </w:rPr>
        <w:t xml:space="preserve"> або </w:t>
      </w:r>
      <w:r w:rsidR="00E2633B" w:rsidRPr="006D519A">
        <w:rPr>
          <w:rFonts w:ascii="Times New Roman" w:eastAsia="Times New Roman" w:hAnsi="Times New Roman" w:cs="Times New Roman"/>
          <w:i/>
          <w:sz w:val="28"/>
          <w:szCs w:val="28"/>
          <w:lang w:val="uk-UA"/>
        </w:rPr>
        <w:t>значним обмеженням (56%)</w:t>
      </w:r>
      <w:r w:rsidR="00E2633B" w:rsidRPr="006D519A">
        <w:rPr>
          <w:rStyle w:val="a7"/>
          <w:rFonts w:ascii="Times New Roman" w:eastAsia="Times New Roman" w:hAnsi="Times New Roman" w:cs="Times New Roman"/>
          <w:i/>
          <w:sz w:val="28"/>
          <w:szCs w:val="28"/>
          <w:lang w:val="uk-UA"/>
        </w:rPr>
        <w:footnoteReference w:id="5"/>
      </w:r>
      <w:r w:rsidR="00E2633B" w:rsidRPr="006D519A">
        <w:rPr>
          <w:rFonts w:ascii="Times New Roman" w:eastAsia="Times New Roman" w:hAnsi="Times New Roman" w:cs="Times New Roman"/>
          <w:i/>
          <w:sz w:val="28"/>
          <w:szCs w:val="28"/>
          <w:lang w:val="uk-UA"/>
        </w:rPr>
        <w:t xml:space="preserve"> для бізнес-середовища в Україні</w:t>
      </w:r>
      <w:r w:rsidR="00723F4F">
        <w:rPr>
          <w:rStyle w:val="a7"/>
          <w:rFonts w:ascii="Times New Roman" w:eastAsia="Times New Roman" w:hAnsi="Times New Roman" w:cs="Times New Roman"/>
          <w:i/>
          <w:sz w:val="28"/>
          <w:szCs w:val="28"/>
          <w:lang w:val="uk-UA"/>
        </w:rPr>
        <w:footnoteReference w:id="6"/>
      </w:r>
      <w:r w:rsidR="00E2633B" w:rsidRPr="006D519A">
        <w:rPr>
          <w:rFonts w:ascii="Times New Roman" w:eastAsia="Times New Roman" w:hAnsi="Times New Roman" w:cs="Times New Roman"/>
          <w:i/>
          <w:sz w:val="28"/>
          <w:szCs w:val="28"/>
          <w:lang w:val="uk-UA"/>
        </w:rPr>
        <w:t>.</w:t>
      </w:r>
    </w:p>
    <w:p w14:paraId="3D97EE2B" w14:textId="2613597C" w:rsidR="001B7AF2" w:rsidRPr="006D519A" w:rsidRDefault="00E2633B"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За результатами цього дослідження було встановлено й те, що</w:t>
      </w:r>
      <w:r w:rsidR="00DF2D9B">
        <w:rPr>
          <w:rFonts w:ascii="Times New Roman" w:eastAsia="Times New Roman" w:hAnsi="Times New Roman" w:cs="Times New Roman"/>
          <w:sz w:val="28"/>
          <w:szCs w:val="28"/>
          <w:lang w:val="uk-UA"/>
        </w:rPr>
        <w:br/>
      </w:r>
      <w:r w:rsidR="001B7AF2" w:rsidRPr="006D519A">
        <w:rPr>
          <w:rFonts w:ascii="Times New Roman" w:eastAsia="Times New Roman" w:hAnsi="Times New Roman" w:cs="Times New Roman"/>
          <w:sz w:val="28"/>
          <w:szCs w:val="28"/>
          <w:lang w:val="uk-UA"/>
        </w:rPr>
        <w:t xml:space="preserve">32,3% </w:t>
      </w:r>
      <w:r w:rsidRPr="006D519A">
        <w:rPr>
          <w:rFonts w:ascii="Times New Roman" w:eastAsia="Times New Roman" w:hAnsi="Times New Roman" w:cs="Times New Roman"/>
          <w:sz w:val="28"/>
          <w:szCs w:val="28"/>
          <w:lang w:val="uk-UA"/>
        </w:rPr>
        <w:t>представників бізнесу</w:t>
      </w:r>
      <w:r w:rsidR="001B7AF2" w:rsidRPr="006D519A">
        <w:rPr>
          <w:rFonts w:ascii="Times New Roman" w:eastAsia="Times New Roman" w:hAnsi="Times New Roman" w:cs="Times New Roman"/>
          <w:sz w:val="28"/>
          <w:szCs w:val="28"/>
          <w:lang w:val="uk-UA"/>
        </w:rPr>
        <w:t xml:space="preserve"> значн</w:t>
      </w:r>
      <w:r w:rsidR="00951109" w:rsidRPr="006D519A">
        <w:rPr>
          <w:rFonts w:ascii="Times New Roman" w:eastAsia="Times New Roman" w:hAnsi="Times New Roman" w:cs="Times New Roman"/>
          <w:sz w:val="28"/>
          <w:szCs w:val="28"/>
          <w:lang w:val="uk-UA"/>
        </w:rPr>
        <w:t>им обмеження</w:t>
      </w:r>
      <w:r w:rsidR="001002C3">
        <w:rPr>
          <w:rFonts w:ascii="Times New Roman" w:eastAsia="Times New Roman" w:hAnsi="Times New Roman" w:cs="Times New Roman"/>
          <w:sz w:val="28"/>
          <w:szCs w:val="28"/>
          <w:lang w:val="uk-UA"/>
        </w:rPr>
        <w:t>м</w:t>
      </w:r>
      <w:r w:rsidR="00951109"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 xml:space="preserve">вважають існуючий стан судової системи України. І це при тому, що </w:t>
      </w:r>
      <w:r w:rsidR="001B7AF2" w:rsidRPr="006D519A">
        <w:rPr>
          <w:rFonts w:ascii="Times New Roman" w:eastAsia="Times New Roman" w:hAnsi="Times New Roman" w:cs="Times New Roman"/>
          <w:sz w:val="28"/>
          <w:szCs w:val="28"/>
          <w:lang w:val="uk-UA"/>
        </w:rPr>
        <w:t xml:space="preserve">для </w:t>
      </w:r>
      <w:r w:rsidR="002735F2" w:rsidRPr="006D519A">
        <w:rPr>
          <w:rFonts w:ascii="Times New Roman" w:eastAsia="Times New Roman" w:hAnsi="Times New Roman" w:cs="Times New Roman"/>
          <w:sz w:val="28"/>
          <w:szCs w:val="28"/>
          <w:lang w:val="uk-UA"/>
        </w:rPr>
        <w:t>регіон</w:t>
      </w:r>
      <w:r w:rsidR="002735F2">
        <w:rPr>
          <w:rFonts w:ascii="Times New Roman" w:eastAsia="Times New Roman" w:hAnsi="Times New Roman" w:cs="Times New Roman"/>
          <w:sz w:val="28"/>
          <w:szCs w:val="28"/>
          <w:lang w:val="uk-UA"/>
        </w:rPr>
        <w:t>ів</w:t>
      </w:r>
      <w:r w:rsidR="002735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lang w:val="uk-UA"/>
        </w:rPr>
        <w:t xml:space="preserve">Європи та Центральної Азії середній показник становить 12,7%, а </w:t>
      </w:r>
      <w:r w:rsidR="00601417" w:rsidRPr="006D519A">
        <w:rPr>
          <w:rFonts w:ascii="Times New Roman" w:eastAsia="Times New Roman" w:hAnsi="Times New Roman" w:cs="Times New Roman"/>
          <w:sz w:val="28"/>
          <w:szCs w:val="28"/>
          <w:lang w:val="uk-UA"/>
        </w:rPr>
        <w:t>середній для усіх країн – 15,4%</w:t>
      </w:r>
      <w:r w:rsidR="0021291D" w:rsidRPr="006D519A">
        <w:rPr>
          <w:rStyle w:val="a7"/>
          <w:rFonts w:ascii="Times New Roman" w:eastAsia="Times New Roman" w:hAnsi="Times New Roman" w:cs="Times New Roman"/>
          <w:sz w:val="28"/>
          <w:szCs w:val="28"/>
          <w:lang w:val="uk-UA"/>
        </w:rPr>
        <w:footnoteReference w:id="7"/>
      </w:r>
      <w:r w:rsidR="00601417" w:rsidRPr="006D519A">
        <w:rPr>
          <w:rFonts w:ascii="Times New Roman" w:eastAsia="Times New Roman" w:hAnsi="Times New Roman" w:cs="Times New Roman"/>
          <w:sz w:val="28"/>
          <w:szCs w:val="28"/>
          <w:lang w:val="uk-UA"/>
        </w:rPr>
        <w:t>.</w:t>
      </w:r>
    </w:p>
    <w:p w14:paraId="0898C942" w14:textId="7ECA83C0" w:rsidR="001B7AF2" w:rsidRPr="006D519A" w:rsidRDefault="00951109"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Під час</w:t>
      </w:r>
      <w:r w:rsidR="001B7AF2" w:rsidRPr="006D519A">
        <w:rPr>
          <w:rFonts w:ascii="Times New Roman" w:eastAsia="Times New Roman" w:hAnsi="Times New Roman" w:cs="Times New Roman"/>
          <w:sz w:val="28"/>
          <w:szCs w:val="28"/>
          <w:lang w:val="uk-UA"/>
        </w:rPr>
        <w:t xml:space="preserve"> опитування, проведеного </w:t>
      </w:r>
      <w:r w:rsidR="00E2633B" w:rsidRPr="006D519A">
        <w:rPr>
          <w:rFonts w:ascii="Times New Roman" w:eastAsia="Times New Roman" w:hAnsi="Times New Roman" w:cs="Times New Roman"/>
          <w:sz w:val="28"/>
          <w:szCs w:val="28"/>
          <w:lang w:val="uk-UA"/>
        </w:rPr>
        <w:t xml:space="preserve">у жовтні 2019 року </w:t>
      </w:r>
      <w:r w:rsidR="001B7AF2" w:rsidRPr="006D519A">
        <w:rPr>
          <w:rFonts w:ascii="Times New Roman" w:eastAsia="Times New Roman" w:hAnsi="Times New Roman" w:cs="Times New Roman"/>
          <w:sz w:val="28"/>
          <w:szCs w:val="28"/>
          <w:lang w:val="uk-UA"/>
        </w:rPr>
        <w:t xml:space="preserve">Американською торговою палатою, 41% </w:t>
      </w:r>
      <w:r w:rsidRPr="006D519A">
        <w:rPr>
          <w:rFonts w:ascii="Times New Roman" w:eastAsia="Times New Roman" w:hAnsi="Times New Roman" w:cs="Times New Roman"/>
          <w:sz w:val="28"/>
          <w:szCs w:val="28"/>
          <w:lang w:val="uk-UA"/>
        </w:rPr>
        <w:t xml:space="preserve">представників </w:t>
      </w:r>
      <w:r w:rsidR="00E2633B" w:rsidRPr="006D519A">
        <w:rPr>
          <w:rFonts w:ascii="Times New Roman" w:eastAsia="Times New Roman" w:hAnsi="Times New Roman" w:cs="Times New Roman"/>
          <w:sz w:val="28"/>
          <w:szCs w:val="28"/>
          <w:lang w:val="uk-UA"/>
        </w:rPr>
        <w:t>бізнесу</w:t>
      </w:r>
      <w:r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lang w:val="uk-UA"/>
        </w:rPr>
        <w:t xml:space="preserve">повідомили про </w:t>
      </w:r>
      <w:r w:rsidR="00E2633B" w:rsidRPr="006D519A">
        <w:rPr>
          <w:rFonts w:ascii="Times New Roman" w:eastAsia="Times New Roman" w:hAnsi="Times New Roman" w:cs="Times New Roman"/>
          <w:sz w:val="28"/>
          <w:szCs w:val="28"/>
          <w:lang w:val="uk-UA"/>
        </w:rPr>
        <w:t xml:space="preserve">наявність у них </w:t>
      </w:r>
      <w:r w:rsidR="001B7AF2" w:rsidRPr="006D519A">
        <w:rPr>
          <w:rFonts w:ascii="Times New Roman" w:eastAsia="Times New Roman" w:hAnsi="Times New Roman" w:cs="Times New Roman"/>
          <w:sz w:val="28"/>
          <w:szCs w:val="28"/>
          <w:lang w:val="uk-UA"/>
        </w:rPr>
        <w:t>корупційн</w:t>
      </w:r>
      <w:r w:rsidR="00E2633B" w:rsidRPr="006D519A">
        <w:rPr>
          <w:rFonts w:ascii="Times New Roman" w:eastAsia="Times New Roman" w:hAnsi="Times New Roman" w:cs="Times New Roman"/>
          <w:sz w:val="28"/>
          <w:szCs w:val="28"/>
          <w:lang w:val="uk-UA"/>
        </w:rPr>
        <w:t>ого</w:t>
      </w:r>
      <w:r w:rsidR="001B7AF2" w:rsidRPr="006D519A">
        <w:rPr>
          <w:rFonts w:ascii="Times New Roman" w:eastAsia="Times New Roman" w:hAnsi="Times New Roman" w:cs="Times New Roman"/>
          <w:sz w:val="28"/>
          <w:szCs w:val="28"/>
          <w:lang w:val="uk-UA"/>
        </w:rPr>
        <w:t xml:space="preserve"> досвід</w:t>
      </w:r>
      <w:r w:rsidR="00E2633B" w:rsidRPr="006D519A">
        <w:rPr>
          <w:rFonts w:ascii="Times New Roman" w:eastAsia="Times New Roman" w:hAnsi="Times New Roman" w:cs="Times New Roman"/>
          <w:sz w:val="28"/>
          <w:szCs w:val="28"/>
          <w:lang w:val="uk-UA"/>
        </w:rPr>
        <w:t>у</w:t>
      </w:r>
      <w:r w:rsidR="001B7AF2" w:rsidRPr="006D519A">
        <w:rPr>
          <w:rFonts w:ascii="Times New Roman" w:eastAsia="Times New Roman" w:hAnsi="Times New Roman" w:cs="Times New Roman"/>
          <w:sz w:val="28"/>
          <w:szCs w:val="28"/>
          <w:lang w:val="uk-UA"/>
        </w:rPr>
        <w:t xml:space="preserve"> протягом останнього року. </w:t>
      </w:r>
      <w:r w:rsidR="00086A32" w:rsidRPr="006D519A">
        <w:rPr>
          <w:rFonts w:ascii="Times New Roman" w:eastAsia="Times New Roman" w:hAnsi="Times New Roman" w:cs="Times New Roman"/>
          <w:sz w:val="28"/>
          <w:szCs w:val="28"/>
          <w:lang w:val="uk-UA"/>
        </w:rPr>
        <w:t>При цьому</w:t>
      </w:r>
      <w:r w:rsidR="002735F2">
        <w:rPr>
          <w:rFonts w:ascii="Times New Roman" w:eastAsia="Times New Roman" w:hAnsi="Times New Roman" w:cs="Times New Roman"/>
          <w:sz w:val="28"/>
          <w:szCs w:val="28"/>
          <w:lang w:val="uk-UA"/>
        </w:rPr>
        <w:t>,</w:t>
      </w:r>
      <w:r w:rsidR="00086A32" w:rsidRPr="006D519A">
        <w:rPr>
          <w:rFonts w:ascii="Times New Roman" w:eastAsia="Times New Roman" w:hAnsi="Times New Roman" w:cs="Times New Roman"/>
          <w:sz w:val="28"/>
          <w:szCs w:val="28"/>
          <w:lang w:val="uk-UA"/>
        </w:rPr>
        <w:t xml:space="preserve"> н</w:t>
      </w:r>
      <w:r w:rsidR="00DF2D9B">
        <w:rPr>
          <w:rFonts w:ascii="Times New Roman" w:eastAsia="Times New Roman" w:hAnsi="Times New Roman" w:cs="Times New Roman"/>
          <w:sz w:val="28"/>
          <w:szCs w:val="28"/>
          <w:lang w:val="uk-UA"/>
        </w:rPr>
        <w:t>а думку</w:t>
      </w:r>
      <w:r w:rsidR="00DF2D9B">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42% респондентів</w:t>
      </w:r>
      <w:r w:rsidR="00086A32"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рівень корупції в Україні у 2019 році зріс порівняно з 2017 роком</w:t>
      </w:r>
      <w:r w:rsidR="001B7AF2" w:rsidRPr="006D519A">
        <w:rPr>
          <w:rFonts w:ascii="Times New Roman" w:eastAsia="Times New Roman" w:hAnsi="Times New Roman" w:cs="Times New Roman"/>
          <w:sz w:val="28"/>
          <w:szCs w:val="28"/>
          <w:lang w:val="uk-UA"/>
        </w:rPr>
        <w:t>. Серед трьох кроків, які допомо</w:t>
      </w:r>
      <w:r w:rsidRPr="006D519A">
        <w:rPr>
          <w:rFonts w:ascii="Times New Roman" w:eastAsia="Times New Roman" w:hAnsi="Times New Roman" w:cs="Times New Roman"/>
          <w:sz w:val="28"/>
          <w:szCs w:val="28"/>
          <w:lang w:val="uk-UA"/>
        </w:rPr>
        <w:t>гли б</w:t>
      </w:r>
      <w:r w:rsidR="001B7AF2" w:rsidRPr="006D519A">
        <w:rPr>
          <w:rFonts w:ascii="Times New Roman" w:eastAsia="Times New Roman" w:hAnsi="Times New Roman" w:cs="Times New Roman"/>
          <w:sz w:val="28"/>
          <w:szCs w:val="28"/>
          <w:lang w:val="uk-UA"/>
        </w:rPr>
        <w:t xml:space="preserve"> поліпшити бізнес-клімат в Україні та залучити прямі іноземні інвестиції, респонденти найчастіше </w:t>
      </w:r>
      <w:r w:rsidRPr="006D519A">
        <w:rPr>
          <w:rFonts w:ascii="Times New Roman" w:eastAsia="Times New Roman" w:hAnsi="Times New Roman" w:cs="Times New Roman"/>
          <w:sz w:val="28"/>
          <w:szCs w:val="28"/>
          <w:lang w:val="uk-UA"/>
        </w:rPr>
        <w:t>обирали: а) </w:t>
      </w:r>
      <w:r w:rsidR="001B7AF2" w:rsidRPr="006D519A">
        <w:rPr>
          <w:rFonts w:ascii="Times New Roman" w:eastAsia="Times New Roman" w:hAnsi="Times New Roman" w:cs="Times New Roman"/>
          <w:sz w:val="28"/>
          <w:szCs w:val="28"/>
          <w:lang w:val="uk-UA"/>
        </w:rPr>
        <w:t>проведення реальної та ефективної судової реформи (85%)</w:t>
      </w:r>
      <w:r w:rsidRPr="006D519A">
        <w:rPr>
          <w:rFonts w:ascii="Times New Roman" w:eastAsia="Times New Roman" w:hAnsi="Times New Roman" w:cs="Times New Roman"/>
          <w:sz w:val="28"/>
          <w:szCs w:val="28"/>
          <w:lang w:val="uk-UA"/>
        </w:rPr>
        <w:t>; б) </w:t>
      </w:r>
      <w:r w:rsidR="001B7AF2" w:rsidRPr="006D519A">
        <w:rPr>
          <w:rFonts w:ascii="Times New Roman" w:eastAsia="Times New Roman" w:hAnsi="Times New Roman" w:cs="Times New Roman"/>
          <w:sz w:val="28"/>
          <w:szCs w:val="28"/>
          <w:lang w:val="uk-UA"/>
        </w:rPr>
        <w:t>боротьбу з корупцією (54%). Ці ж кроки відзначались як т</w:t>
      </w:r>
      <w:r w:rsidRPr="006D519A">
        <w:rPr>
          <w:rFonts w:ascii="Times New Roman" w:eastAsia="Times New Roman" w:hAnsi="Times New Roman" w:cs="Times New Roman"/>
          <w:sz w:val="28"/>
          <w:szCs w:val="28"/>
          <w:lang w:val="uk-UA"/>
        </w:rPr>
        <w:t>акі</w:t>
      </w:r>
      <w:r w:rsidR="001B7AF2" w:rsidRPr="006D519A">
        <w:rPr>
          <w:rFonts w:ascii="Times New Roman" w:eastAsia="Times New Roman" w:hAnsi="Times New Roman" w:cs="Times New Roman"/>
          <w:sz w:val="28"/>
          <w:szCs w:val="28"/>
          <w:lang w:val="uk-UA"/>
        </w:rPr>
        <w:t>, яких потребує бізнес від Президента</w:t>
      </w:r>
      <w:r w:rsidRPr="006D519A">
        <w:rPr>
          <w:rFonts w:ascii="Times New Roman" w:eastAsia="Times New Roman" w:hAnsi="Times New Roman" w:cs="Times New Roman"/>
          <w:sz w:val="28"/>
          <w:szCs w:val="28"/>
          <w:lang w:val="uk-UA"/>
        </w:rPr>
        <w:t xml:space="preserve"> України</w:t>
      </w:r>
      <w:r w:rsidR="001B7AF2" w:rsidRPr="006D519A">
        <w:rPr>
          <w:rFonts w:ascii="Times New Roman" w:eastAsia="Times New Roman" w:hAnsi="Times New Roman" w:cs="Times New Roman"/>
          <w:sz w:val="28"/>
          <w:szCs w:val="28"/>
          <w:lang w:val="uk-UA"/>
        </w:rPr>
        <w:t>, Уряду, бізнес-омбудсмена, бізнес-асоціацій та міжнародних партнерів</w:t>
      </w:r>
      <w:r w:rsidR="001B7AF2" w:rsidRPr="006D519A">
        <w:rPr>
          <w:rStyle w:val="a7"/>
          <w:rFonts w:ascii="Times New Roman" w:eastAsia="Times New Roman" w:hAnsi="Times New Roman" w:cs="Times New Roman"/>
          <w:sz w:val="28"/>
          <w:szCs w:val="28"/>
          <w:lang w:val="uk-UA"/>
        </w:rPr>
        <w:footnoteReference w:id="8"/>
      </w:r>
      <w:r w:rsidR="0021291D" w:rsidRPr="006D519A">
        <w:rPr>
          <w:rFonts w:ascii="Times New Roman" w:eastAsia="Times New Roman" w:hAnsi="Times New Roman" w:cs="Times New Roman"/>
          <w:sz w:val="28"/>
          <w:szCs w:val="28"/>
          <w:lang w:val="uk-UA"/>
        </w:rPr>
        <w:t>.</w:t>
      </w:r>
    </w:p>
    <w:p w14:paraId="2138A13F" w14:textId="5C6D4E1A" w:rsidR="00086A32" w:rsidRPr="006D519A" w:rsidRDefault="002735F2"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Із</w:t>
      </w:r>
      <w:r w:rsidRPr="006D519A">
        <w:rPr>
          <w:rFonts w:ascii="Times New Roman" w:eastAsia="Times New Roman" w:hAnsi="Times New Roman" w:cs="Times New Roman"/>
          <w:sz w:val="28"/>
          <w:szCs w:val="28"/>
          <w:lang w:val="uk-UA"/>
        </w:rPr>
        <w:t xml:space="preserve"> </w:t>
      </w:r>
      <w:r w:rsidR="00951109" w:rsidRPr="006D519A">
        <w:rPr>
          <w:rFonts w:ascii="Times New Roman" w:eastAsia="Times New Roman" w:hAnsi="Times New Roman" w:cs="Times New Roman"/>
          <w:sz w:val="28"/>
          <w:szCs w:val="28"/>
          <w:lang w:val="uk-UA"/>
        </w:rPr>
        <w:t>2016 року</w:t>
      </w:r>
      <w:r w:rsidR="001B7AF2" w:rsidRPr="006D519A">
        <w:rPr>
          <w:rFonts w:ascii="Times New Roman" w:eastAsia="Times New Roman" w:hAnsi="Times New Roman" w:cs="Times New Roman"/>
          <w:sz w:val="28"/>
          <w:szCs w:val="28"/>
          <w:lang w:val="uk-UA"/>
        </w:rPr>
        <w:t xml:space="preserve"> щорічно проводяться опитування </w:t>
      </w:r>
      <w:r w:rsidR="001B7AF2" w:rsidRPr="006D519A">
        <w:rPr>
          <w:rFonts w:ascii="Times New Roman" w:eastAsia="Times New Roman" w:hAnsi="Times New Roman" w:cs="Times New Roman"/>
          <w:b/>
          <w:i/>
          <w:sz w:val="28"/>
          <w:szCs w:val="28"/>
          <w:lang w:val="uk-UA"/>
        </w:rPr>
        <w:t>іноземних інвесторів в Україні</w:t>
      </w:r>
      <w:r w:rsidR="003C2987" w:rsidRPr="006D519A">
        <w:rPr>
          <w:rStyle w:val="a7"/>
          <w:rFonts w:ascii="Times New Roman" w:eastAsia="Times New Roman" w:hAnsi="Times New Roman" w:cs="Times New Roman"/>
          <w:sz w:val="28"/>
          <w:szCs w:val="28"/>
          <w:lang w:val="uk-UA"/>
        </w:rPr>
        <w:footnoteReference w:id="9"/>
      </w:r>
      <w:r w:rsidR="00951109" w:rsidRPr="006D519A">
        <w:rPr>
          <w:rFonts w:ascii="Times New Roman" w:eastAsia="Times New Roman" w:hAnsi="Times New Roman" w:cs="Times New Roman"/>
          <w:sz w:val="28"/>
          <w:szCs w:val="28"/>
          <w:lang w:val="uk-UA"/>
        </w:rPr>
        <w:t xml:space="preserve">. Аналіз результатів цих опитувань обумовлює потребу </w:t>
      </w:r>
      <w:r w:rsidR="003C2987" w:rsidRPr="006D519A">
        <w:rPr>
          <w:rFonts w:ascii="Times New Roman" w:eastAsia="Times New Roman" w:hAnsi="Times New Roman" w:cs="Times New Roman"/>
          <w:sz w:val="28"/>
          <w:szCs w:val="28"/>
          <w:lang w:val="uk-UA"/>
        </w:rPr>
        <w:t xml:space="preserve">у </w:t>
      </w:r>
      <w:r w:rsidR="00951109" w:rsidRPr="006D519A">
        <w:rPr>
          <w:rFonts w:ascii="Times New Roman" w:eastAsia="Times New Roman" w:hAnsi="Times New Roman" w:cs="Times New Roman"/>
          <w:sz w:val="28"/>
          <w:szCs w:val="28"/>
          <w:lang w:val="uk-UA"/>
        </w:rPr>
        <w:t>зверненн</w:t>
      </w:r>
      <w:r w:rsidR="003C2987" w:rsidRPr="006D519A">
        <w:rPr>
          <w:rFonts w:ascii="Times New Roman" w:eastAsia="Times New Roman" w:hAnsi="Times New Roman" w:cs="Times New Roman"/>
          <w:sz w:val="28"/>
          <w:szCs w:val="28"/>
          <w:lang w:val="uk-UA"/>
        </w:rPr>
        <w:t>і</w:t>
      </w:r>
      <w:r w:rsidR="00951109" w:rsidRPr="006D519A">
        <w:rPr>
          <w:rFonts w:ascii="Times New Roman" w:eastAsia="Times New Roman" w:hAnsi="Times New Roman" w:cs="Times New Roman"/>
          <w:sz w:val="28"/>
          <w:szCs w:val="28"/>
          <w:lang w:val="uk-UA"/>
        </w:rPr>
        <w:t xml:space="preserve"> ува</w:t>
      </w:r>
      <w:r w:rsidR="003C2987" w:rsidRPr="006D519A">
        <w:rPr>
          <w:rFonts w:ascii="Times New Roman" w:eastAsia="Times New Roman" w:hAnsi="Times New Roman" w:cs="Times New Roman"/>
          <w:sz w:val="28"/>
          <w:szCs w:val="28"/>
          <w:lang w:val="uk-UA"/>
        </w:rPr>
        <w:t>ги</w:t>
      </w:r>
      <w:r w:rsidR="00951109" w:rsidRPr="006D519A">
        <w:rPr>
          <w:rFonts w:ascii="Times New Roman" w:eastAsia="Times New Roman" w:hAnsi="Times New Roman" w:cs="Times New Roman"/>
          <w:sz w:val="28"/>
          <w:szCs w:val="28"/>
          <w:lang w:val="uk-UA"/>
        </w:rPr>
        <w:t xml:space="preserve"> на </w:t>
      </w:r>
      <w:r w:rsidR="003C2987" w:rsidRPr="006D519A">
        <w:rPr>
          <w:rFonts w:ascii="Times New Roman" w:eastAsia="Times New Roman" w:hAnsi="Times New Roman" w:cs="Times New Roman"/>
          <w:sz w:val="28"/>
          <w:szCs w:val="28"/>
          <w:lang w:val="uk-UA"/>
        </w:rPr>
        <w:t>так</w:t>
      </w:r>
      <w:r w:rsidR="00086A32" w:rsidRPr="006D519A">
        <w:rPr>
          <w:rFonts w:ascii="Times New Roman" w:eastAsia="Times New Roman" w:hAnsi="Times New Roman" w:cs="Times New Roman"/>
          <w:sz w:val="28"/>
          <w:szCs w:val="28"/>
          <w:lang w:val="uk-UA"/>
        </w:rPr>
        <w:t>их основних аспектах:</w:t>
      </w:r>
    </w:p>
    <w:p w14:paraId="4E3D9527" w14:textId="7845C1F7" w:rsidR="001B7AF2" w:rsidRPr="006D519A" w:rsidRDefault="00302A13"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w:t>
      </w:r>
      <w:r w:rsidR="00951109" w:rsidRPr="006D519A">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 xml:space="preserve">за </w:t>
      </w:r>
      <w:r w:rsidR="003C2987" w:rsidRPr="006D519A">
        <w:rPr>
          <w:rFonts w:ascii="Times New Roman" w:eastAsia="Times New Roman" w:hAnsi="Times New Roman" w:cs="Times New Roman"/>
          <w:sz w:val="28"/>
          <w:szCs w:val="28"/>
          <w:lang w:val="uk-UA"/>
        </w:rPr>
        <w:t>твердженням переважної більшості іноземних інвесторів в Україні</w:t>
      </w:r>
      <w:r w:rsidR="002735F2">
        <w:rPr>
          <w:rFonts w:ascii="Times New Roman" w:eastAsia="Times New Roman" w:hAnsi="Times New Roman" w:cs="Times New Roman"/>
          <w:sz w:val="28"/>
          <w:szCs w:val="28"/>
          <w:lang w:val="uk-UA"/>
        </w:rPr>
        <w:t>,</w:t>
      </w:r>
      <w:r w:rsidR="003C2987"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i/>
          <w:sz w:val="28"/>
          <w:szCs w:val="28"/>
          <w:lang w:val="uk-UA"/>
        </w:rPr>
        <w:t>найбільшими перешкодами для іноземних інвестицій в Україну</w:t>
      </w:r>
      <w:r w:rsidR="001B7AF2" w:rsidRPr="006D519A">
        <w:rPr>
          <w:rFonts w:ascii="Times New Roman" w:eastAsia="Times New Roman" w:hAnsi="Times New Roman" w:cs="Times New Roman"/>
          <w:sz w:val="28"/>
          <w:szCs w:val="28"/>
          <w:lang w:val="uk-UA"/>
        </w:rPr>
        <w:t xml:space="preserve"> </w:t>
      </w:r>
      <w:r w:rsidR="003C2987" w:rsidRPr="006D519A">
        <w:rPr>
          <w:rFonts w:ascii="Times New Roman" w:eastAsia="Times New Roman" w:hAnsi="Times New Roman" w:cs="Times New Roman"/>
          <w:sz w:val="28"/>
          <w:szCs w:val="28"/>
          <w:lang w:val="uk-UA"/>
        </w:rPr>
        <w:t xml:space="preserve">є </w:t>
      </w:r>
      <w:r w:rsidR="00FD7DBA">
        <w:rPr>
          <w:rFonts w:ascii="Times New Roman" w:eastAsia="Times New Roman" w:hAnsi="Times New Roman" w:cs="Times New Roman"/>
          <w:sz w:val="28"/>
          <w:szCs w:val="28"/>
          <w:lang w:val="uk-UA"/>
        </w:rPr>
        <w:t>по</w:t>
      </w:r>
      <w:r w:rsidR="002735F2">
        <w:rPr>
          <w:rFonts w:ascii="Times New Roman" w:eastAsia="Times New Roman" w:hAnsi="Times New Roman" w:cs="Times New Roman"/>
          <w:sz w:val="28"/>
          <w:szCs w:val="28"/>
          <w:lang w:val="uk-UA"/>
        </w:rPr>
        <w:t>ширена</w:t>
      </w:r>
      <w:r w:rsidR="002735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корупці</w:t>
      </w:r>
      <w:r w:rsidR="003C2987" w:rsidRPr="006D519A">
        <w:rPr>
          <w:rFonts w:ascii="Times New Roman" w:eastAsia="Times New Roman" w:hAnsi="Times New Roman" w:cs="Times New Roman"/>
          <w:sz w:val="28"/>
          <w:szCs w:val="28"/>
          <w:u w:val="single"/>
          <w:lang w:val="uk-UA"/>
        </w:rPr>
        <w:t>я</w:t>
      </w:r>
      <w:r w:rsidR="001B7AF2" w:rsidRPr="006D519A">
        <w:rPr>
          <w:rFonts w:ascii="Times New Roman" w:eastAsia="Times New Roman" w:hAnsi="Times New Roman" w:cs="Times New Roman"/>
          <w:sz w:val="28"/>
          <w:szCs w:val="28"/>
          <w:lang w:val="uk-UA"/>
        </w:rPr>
        <w:t xml:space="preserve"> та </w:t>
      </w:r>
      <w:r w:rsidR="001B7AF2" w:rsidRPr="006D519A">
        <w:rPr>
          <w:rFonts w:ascii="Times New Roman" w:eastAsia="Times New Roman" w:hAnsi="Times New Roman" w:cs="Times New Roman"/>
          <w:sz w:val="28"/>
          <w:szCs w:val="28"/>
          <w:u w:val="single"/>
          <w:lang w:val="uk-UA"/>
        </w:rPr>
        <w:t>недовір</w:t>
      </w:r>
      <w:r w:rsidR="003C2987" w:rsidRPr="006D519A">
        <w:rPr>
          <w:rFonts w:ascii="Times New Roman" w:eastAsia="Times New Roman" w:hAnsi="Times New Roman" w:cs="Times New Roman"/>
          <w:sz w:val="28"/>
          <w:szCs w:val="28"/>
          <w:u w:val="single"/>
          <w:lang w:val="uk-UA"/>
        </w:rPr>
        <w:t>а</w:t>
      </w:r>
      <w:r w:rsidR="001B7AF2" w:rsidRPr="006D519A">
        <w:rPr>
          <w:rFonts w:ascii="Times New Roman" w:eastAsia="Times New Roman" w:hAnsi="Times New Roman" w:cs="Times New Roman"/>
          <w:sz w:val="28"/>
          <w:szCs w:val="28"/>
          <w:u w:val="single"/>
          <w:lang w:val="uk-UA"/>
        </w:rPr>
        <w:t xml:space="preserve"> до судової системи</w:t>
      </w:r>
      <w:r w:rsidR="003C2987" w:rsidRPr="006D519A">
        <w:rPr>
          <w:rFonts w:ascii="Times New Roman" w:eastAsia="Times New Roman" w:hAnsi="Times New Roman" w:cs="Times New Roman"/>
          <w:sz w:val="28"/>
          <w:szCs w:val="28"/>
          <w:lang w:val="uk-UA"/>
        </w:rPr>
        <w:t xml:space="preserve"> (ц</w:t>
      </w:r>
      <w:r w:rsidR="001B7AF2" w:rsidRPr="006D519A">
        <w:rPr>
          <w:rFonts w:ascii="Times New Roman" w:eastAsia="Times New Roman" w:hAnsi="Times New Roman" w:cs="Times New Roman"/>
          <w:sz w:val="28"/>
          <w:szCs w:val="28"/>
          <w:lang w:val="uk-UA"/>
        </w:rPr>
        <w:t xml:space="preserve">і дві проблеми відчутно випереджають </w:t>
      </w:r>
      <w:r w:rsidR="002735F2">
        <w:rPr>
          <w:rFonts w:ascii="Times New Roman" w:eastAsia="Times New Roman" w:hAnsi="Times New Roman" w:cs="Times New Roman"/>
          <w:sz w:val="28"/>
          <w:szCs w:val="28"/>
          <w:lang w:val="uk-UA"/>
        </w:rPr>
        <w:t>у</w:t>
      </w:r>
      <w:r w:rsidR="002735F2" w:rsidRPr="006D519A">
        <w:rPr>
          <w:rFonts w:ascii="Times New Roman" w:eastAsia="Times New Roman" w:hAnsi="Times New Roman" w:cs="Times New Roman"/>
          <w:sz w:val="28"/>
          <w:szCs w:val="28"/>
          <w:lang w:val="uk-UA"/>
        </w:rPr>
        <w:t xml:space="preserve">сі </w:t>
      </w:r>
      <w:r w:rsidR="003C2987" w:rsidRPr="006D519A">
        <w:rPr>
          <w:rFonts w:ascii="Times New Roman" w:eastAsia="Times New Roman" w:hAnsi="Times New Roman" w:cs="Times New Roman"/>
          <w:sz w:val="28"/>
          <w:szCs w:val="28"/>
          <w:lang w:val="uk-UA"/>
        </w:rPr>
        <w:t>інші</w:t>
      </w:r>
      <w:r w:rsidR="001B7AF2" w:rsidRPr="006D519A">
        <w:rPr>
          <w:rFonts w:ascii="Times New Roman" w:eastAsia="Times New Roman" w:hAnsi="Times New Roman" w:cs="Times New Roman"/>
          <w:sz w:val="28"/>
          <w:szCs w:val="28"/>
          <w:lang w:val="uk-UA"/>
        </w:rPr>
        <w:t xml:space="preserve"> перешкоди</w:t>
      </w:r>
      <w:r w:rsidR="003C2987"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w:t>
      </w:r>
    </w:p>
    <w:p w14:paraId="2B8FC7FE" w14:textId="5E51206E" w:rsidR="001B7AF2" w:rsidRPr="006D519A" w:rsidRDefault="00302A13"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гострота проблем корупції та недовіри до суду </w:t>
      </w:r>
      <w:r w:rsidR="001B7AF2" w:rsidRPr="006D519A">
        <w:rPr>
          <w:rFonts w:ascii="Times New Roman" w:eastAsia="Times New Roman" w:hAnsi="Times New Roman" w:cs="Times New Roman"/>
          <w:sz w:val="28"/>
          <w:szCs w:val="28"/>
          <w:u w:val="single"/>
          <w:lang w:val="uk-UA"/>
        </w:rPr>
        <w:t>не зазнала суттєвих змін</w:t>
      </w:r>
      <w:r w:rsidR="001B7AF2" w:rsidRPr="006D519A">
        <w:rPr>
          <w:rFonts w:ascii="Times New Roman" w:eastAsia="Times New Roman" w:hAnsi="Times New Roman" w:cs="Times New Roman"/>
          <w:sz w:val="28"/>
          <w:szCs w:val="28"/>
          <w:lang w:val="uk-UA"/>
        </w:rPr>
        <w:t xml:space="preserve"> за час проведення цих опитувань: у 2016 р</w:t>
      </w:r>
      <w:r w:rsidR="002735F2">
        <w:rPr>
          <w:rFonts w:ascii="Times New Roman" w:eastAsia="Times New Roman" w:hAnsi="Times New Roman" w:cs="Times New Roman"/>
          <w:sz w:val="28"/>
          <w:szCs w:val="28"/>
          <w:lang w:val="uk-UA"/>
        </w:rPr>
        <w:t>оці</w:t>
      </w:r>
      <w:r w:rsidR="001B7AF2" w:rsidRPr="006D519A">
        <w:rPr>
          <w:rFonts w:ascii="Times New Roman" w:eastAsia="Times New Roman" w:hAnsi="Times New Roman" w:cs="Times New Roman"/>
          <w:sz w:val="28"/>
          <w:szCs w:val="28"/>
          <w:lang w:val="uk-UA"/>
        </w:rPr>
        <w:t xml:space="preserve"> важливість цих проблем </w:t>
      </w:r>
      <w:r w:rsidR="00DF2D9B">
        <w:rPr>
          <w:rFonts w:ascii="Times New Roman" w:eastAsia="Times New Roman" w:hAnsi="Times New Roman" w:cs="Times New Roman"/>
          <w:sz w:val="28"/>
          <w:szCs w:val="28"/>
          <w:lang w:val="uk-UA"/>
        </w:rPr>
        <w:t>за</w:t>
      </w:r>
      <w:r w:rsidR="00DF2D9B">
        <w:rPr>
          <w:rFonts w:ascii="Times New Roman" w:eastAsia="Times New Roman" w:hAnsi="Times New Roman" w:cs="Times New Roman"/>
          <w:sz w:val="28"/>
          <w:szCs w:val="28"/>
          <w:lang w:val="uk-UA"/>
        </w:rPr>
        <w:br/>
      </w:r>
      <w:r w:rsidR="003C2987" w:rsidRPr="006D519A">
        <w:rPr>
          <w:rFonts w:ascii="Times New Roman" w:eastAsia="Times New Roman" w:hAnsi="Times New Roman" w:cs="Times New Roman"/>
          <w:sz w:val="28"/>
          <w:szCs w:val="28"/>
          <w:lang w:val="uk-UA"/>
        </w:rPr>
        <w:t>10</w:t>
      </w:r>
      <w:r w:rsidR="002735F2">
        <w:rPr>
          <w:rFonts w:ascii="Times New Roman" w:eastAsia="Times New Roman" w:hAnsi="Times New Roman" w:cs="Times New Roman"/>
          <w:sz w:val="28"/>
          <w:szCs w:val="28"/>
          <w:lang w:val="uk-UA"/>
        </w:rPr>
        <w:t>-</w:t>
      </w:r>
      <w:r w:rsidR="003C2987" w:rsidRPr="006D519A">
        <w:rPr>
          <w:rFonts w:ascii="Times New Roman" w:eastAsia="Times New Roman" w:hAnsi="Times New Roman" w:cs="Times New Roman"/>
          <w:sz w:val="28"/>
          <w:szCs w:val="28"/>
          <w:lang w:val="uk-UA"/>
        </w:rPr>
        <w:t xml:space="preserve">бальною шкалою </w:t>
      </w:r>
      <w:r w:rsidR="001B7AF2" w:rsidRPr="006D519A">
        <w:rPr>
          <w:rFonts w:ascii="Times New Roman" w:eastAsia="Times New Roman" w:hAnsi="Times New Roman" w:cs="Times New Roman"/>
          <w:sz w:val="28"/>
          <w:szCs w:val="28"/>
          <w:lang w:val="uk-UA"/>
        </w:rPr>
        <w:t xml:space="preserve">становила відповідно 8,5 та 7,5 </w:t>
      </w:r>
      <w:r w:rsidR="003C2987" w:rsidRPr="006D519A">
        <w:rPr>
          <w:rFonts w:ascii="Times New Roman" w:eastAsia="Times New Roman" w:hAnsi="Times New Roman" w:cs="Times New Roman"/>
          <w:sz w:val="28"/>
          <w:szCs w:val="28"/>
          <w:lang w:val="uk-UA"/>
        </w:rPr>
        <w:t>балів</w:t>
      </w:r>
      <w:r w:rsidR="00D53DD7" w:rsidRPr="006D519A">
        <w:rPr>
          <w:rFonts w:ascii="Times New Roman" w:eastAsia="Times New Roman" w:hAnsi="Times New Roman" w:cs="Times New Roman"/>
          <w:sz w:val="28"/>
          <w:szCs w:val="28"/>
          <w:lang w:val="uk-UA"/>
        </w:rPr>
        <w:t>; у 2017 році</w:t>
      </w:r>
      <w:r w:rsidR="00723F4F">
        <w:rPr>
          <w:rFonts w:ascii="Times New Roman" w:eastAsia="Times New Roman" w:hAnsi="Times New Roman" w:cs="Times New Roman"/>
          <w:sz w:val="28"/>
          <w:szCs w:val="28"/>
          <w:lang w:val="uk-UA"/>
        </w:rPr>
        <w:t xml:space="preserve"> – 8 та 7</w:t>
      </w:r>
      <w:r w:rsidR="003C2987" w:rsidRPr="006D519A">
        <w:rPr>
          <w:rFonts w:ascii="Times New Roman" w:eastAsia="Times New Roman" w:hAnsi="Times New Roman" w:cs="Times New Roman"/>
          <w:sz w:val="28"/>
          <w:szCs w:val="28"/>
          <w:lang w:val="uk-UA"/>
        </w:rPr>
        <w:t xml:space="preserve"> балів</w:t>
      </w:r>
      <w:r w:rsidR="001B7AF2" w:rsidRPr="006D519A">
        <w:rPr>
          <w:rFonts w:ascii="Times New Roman" w:eastAsia="Times New Roman" w:hAnsi="Times New Roman" w:cs="Times New Roman"/>
          <w:sz w:val="28"/>
          <w:szCs w:val="28"/>
          <w:lang w:val="uk-UA"/>
        </w:rPr>
        <w:t>; у 2018 р</w:t>
      </w:r>
      <w:r w:rsidR="00D53DD7" w:rsidRPr="006D519A">
        <w:rPr>
          <w:rFonts w:ascii="Times New Roman" w:eastAsia="Times New Roman" w:hAnsi="Times New Roman" w:cs="Times New Roman"/>
          <w:sz w:val="28"/>
          <w:szCs w:val="28"/>
          <w:lang w:val="uk-UA"/>
        </w:rPr>
        <w:t>оці</w:t>
      </w:r>
      <w:r w:rsidR="001B7AF2" w:rsidRPr="006D519A">
        <w:rPr>
          <w:rFonts w:ascii="Times New Roman" w:eastAsia="Times New Roman" w:hAnsi="Times New Roman" w:cs="Times New Roman"/>
          <w:sz w:val="28"/>
          <w:szCs w:val="28"/>
          <w:lang w:val="uk-UA"/>
        </w:rPr>
        <w:t xml:space="preserve"> – 7,8 та 7,7</w:t>
      </w:r>
      <w:r w:rsidR="003C2987" w:rsidRPr="006D519A">
        <w:rPr>
          <w:rFonts w:ascii="Times New Roman" w:eastAsia="Times New Roman" w:hAnsi="Times New Roman" w:cs="Times New Roman"/>
          <w:sz w:val="28"/>
          <w:szCs w:val="28"/>
          <w:lang w:val="uk-UA"/>
        </w:rPr>
        <w:t xml:space="preserve"> балів</w:t>
      </w:r>
      <w:r w:rsidR="001B7AF2" w:rsidRPr="006D519A">
        <w:rPr>
          <w:rFonts w:ascii="Times New Roman" w:eastAsia="Times New Roman" w:hAnsi="Times New Roman" w:cs="Times New Roman"/>
          <w:sz w:val="28"/>
          <w:szCs w:val="28"/>
          <w:lang w:val="uk-UA"/>
        </w:rPr>
        <w:t>; у 2019 р</w:t>
      </w:r>
      <w:r w:rsidR="00D53DD7" w:rsidRPr="006D519A">
        <w:rPr>
          <w:rFonts w:ascii="Times New Roman" w:eastAsia="Times New Roman" w:hAnsi="Times New Roman" w:cs="Times New Roman"/>
          <w:sz w:val="28"/>
          <w:szCs w:val="28"/>
          <w:lang w:val="uk-UA"/>
        </w:rPr>
        <w:t>оці</w:t>
      </w:r>
      <w:r w:rsidR="001B7AF2" w:rsidRPr="006D519A">
        <w:rPr>
          <w:rFonts w:ascii="Times New Roman" w:eastAsia="Times New Roman" w:hAnsi="Times New Roman" w:cs="Times New Roman"/>
          <w:sz w:val="28"/>
          <w:szCs w:val="28"/>
          <w:lang w:val="uk-UA"/>
        </w:rPr>
        <w:t xml:space="preserve"> – 8,3 та 8,2</w:t>
      </w:r>
      <w:r w:rsidR="003C2987" w:rsidRPr="006D519A">
        <w:rPr>
          <w:rFonts w:ascii="Times New Roman" w:eastAsia="Times New Roman" w:hAnsi="Times New Roman" w:cs="Times New Roman"/>
          <w:sz w:val="28"/>
          <w:szCs w:val="28"/>
          <w:lang w:val="uk-UA"/>
        </w:rPr>
        <w:t xml:space="preserve"> </w:t>
      </w:r>
      <w:bookmarkStart w:id="3" w:name="_Hlk48816238"/>
      <w:r w:rsidR="003C2987" w:rsidRPr="006D519A">
        <w:rPr>
          <w:rFonts w:ascii="Times New Roman" w:eastAsia="Times New Roman" w:hAnsi="Times New Roman" w:cs="Times New Roman"/>
          <w:sz w:val="28"/>
          <w:szCs w:val="28"/>
          <w:lang w:val="uk-UA"/>
        </w:rPr>
        <w:t>балів</w:t>
      </w:r>
      <w:bookmarkEnd w:id="3"/>
      <w:r w:rsidR="001B7AF2" w:rsidRPr="006D519A">
        <w:rPr>
          <w:rFonts w:ascii="Times New Roman" w:eastAsia="Times New Roman" w:hAnsi="Times New Roman" w:cs="Times New Roman"/>
          <w:sz w:val="28"/>
          <w:szCs w:val="28"/>
          <w:lang w:val="uk-UA"/>
        </w:rPr>
        <w:t>;</w:t>
      </w:r>
    </w:p>
    <w:p w14:paraId="45F83869" w14:textId="2130D8F3" w:rsidR="001B7AF2" w:rsidRPr="006D519A" w:rsidRDefault="00302A13"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на </w:t>
      </w:r>
      <w:r w:rsidR="003C2987" w:rsidRPr="006D519A">
        <w:rPr>
          <w:rFonts w:ascii="Times New Roman" w:eastAsia="Times New Roman" w:hAnsi="Times New Roman" w:cs="Times New Roman"/>
          <w:sz w:val="28"/>
          <w:szCs w:val="28"/>
          <w:lang w:val="uk-UA"/>
        </w:rPr>
        <w:t>за</w:t>
      </w:r>
      <w:r w:rsidR="001B7AF2" w:rsidRPr="006D519A">
        <w:rPr>
          <w:rFonts w:ascii="Times New Roman" w:eastAsia="Times New Roman" w:hAnsi="Times New Roman" w:cs="Times New Roman"/>
          <w:sz w:val="28"/>
          <w:szCs w:val="28"/>
          <w:lang w:val="uk-UA"/>
        </w:rPr>
        <w:t xml:space="preserve">питання щодо необхідних кроків влади </w:t>
      </w:r>
      <w:r w:rsidR="003C2987" w:rsidRPr="006D519A">
        <w:rPr>
          <w:rFonts w:ascii="Times New Roman" w:eastAsia="Times New Roman" w:hAnsi="Times New Roman" w:cs="Times New Roman"/>
          <w:sz w:val="28"/>
          <w:szCs w:val="28"/>
          <w:lang w:val="uk-UA"/>
        </w:rPr>
        <w:t xml:space="preserve">у 2016 – </w:t>
      </w:r>
      <w:r w:rsidR="001B7AF2" w:rsidRPr="006D519A">
        <w:rPr>
          <w:rFonts w:ascii="Times New Roman" w:eastAsia="Times New Roman" w:hAnsi="Times New Roman" w:cs="Times New Roman"/>
          <w:sz w:val="28"/>
          <w:szCs w:val="28"/>
          <w:lang w:val="uk-UA"/>
        </w:rPr>
        <w:t xml:space="preserve">2017 </w:t>
      </w:r>
      <w:r w:rsidR="00D53DD7" w:rsidRPr="006D519A">
        <w:rPr>
          <w:rFonts w:ascii="Times New Roman" w:eastAsia="Times New Roman" w:hAnsi="Times New Roman" w:cs="Times New Roman"/>
          <w:sz w:val="28"/>
          <w:szCs w:val="28"/>
          <w:lang w:val="uk-UA"/>
        </w:rPr>
        <w:t>роках</w:t>
      </w:r>
      <w:r w:rsidR="001B7AF2" w:rsidRPr="006D519A">
        <w:rPr>
          <w:rFonts w:ascii="Times New Roman" w:eastAsia="Times New Roman" w:hAnsi="Times New Roman" w:cs="Times New Roman"/>
          <w:sz w:val="28"/>
          <w:szCs w:val="28"/>
          <w:lang w:val="uk-UA"/>
        </w:rPr>
        <w:t xml:space="preserve"> </w:t>
      </w:r>
      <w:r w:rsidR="003C2987" w:rsidRPr="006D519A">
        <w:rPr>
          <w:rFonts w:ascii="Times New Roman" w:eastAsia="Times New Roman" w:hAnsi="Times New Roman" w:cs="Times New Roman"/>
          <w:sz w:val="28"/>
          <w:szCs w:val="28"/>
          <w:lang w:val="uk-UA"/>
        </w:rPr>
        <w:t xml:space="preserve">інвестори </w:t>
      </w:r>
      <w:r w:rsidR="002735F2">
        <w:rPr>
          <w:rFonts w:ascii="Times New Roman" w:eastAsia="Times New Roman" w:hAnsi="Times New Roman" w:cs="Times New Roman"/>
          <w:sz w:val="28"/>
          <w:szCs w:val="28"/>
          <w:lang w:val="uk-UA"/>
        </w:rPr>
        <w:t>насамперед</w:t>
      </w:r>
      <w:r w:rsidR="001B7AF2" w:rsidRPr="006D519A">
        <w:rPr>
          <w:rFonts w:ascii="Times New Roman" w:eastAsia="Times New Roman" w:hAnsi="Times New Roman" w:cs="Times New Roman"/>
          <w:sz w:val="28"/>
          <w:szCs w:val="28"/>
          <w:lang w:val="uk-UA"/>
        </w:rPr>
        <w:t xml:space="preserve"> </w:t>
      </w:r>
      <w:r w:rsidR="003C2987" w:rsidRPr="006D519A">
        <w:rPr>
          <w:rFonts w:ascii="Times New Roman" w:eastAsia="Times New Roman" w:hAnsi="Times New Roman" w:cs="Times New Roman"/>
          <w:sz w:val="28"/>
          <w:szCs w:val="28"/>
          <w:lang w:val="uk-UA"/>
        </w:rPr>
        <w:t xml:space="preserve">звертали увагу на </w:t>
      </w:r>
      <w:r w:rsidR="002735F2">
        <w:rPr>
          <w:rFonts w:ascii="Times New Roman" w:eastAsia="Times New Roman" w:hAnsi="Times New Roman" w:cs="Times New Roman"/>
          <w:sz w:val="28"/>
          <w:szCs w:val="28"/>
          <w:lang w:val="uk-UA"/>
        </w:rPr>
        <w:t>необхідність</w:t>
      </w:r>
      <w:r w:rsidR="002735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 xml:space="preserve">оцінювання діючих та добору нових </w:t>
      </w:r>
      <w:r w:rsidR="003C2987" w:rsidRPr="006D519A">
        <w:rPr>
          <w:rFonts w:ascii="Times New Roman" w:eastAsia="Times New Roman" w:hAnsi="Times New Roman" w:cs="Times New Roman"/>
          <w:sz w:val="28"/>
          <w:szCs w:val="28"/>
          <w:u w:val="single"/>
          <w:lang w:val="uk-UA"/>
        </w:rPr>
        <w:t>суддів</w:t>
      </w:r>
      <w:r w:rsidR="003C2987" w:rsidRPr="006D519A">
        <w:rPr>
          <w:rFonts w:ascii="Times New Roman" w:eastAsia="Times New Roman" w:hAnsi="Times New Roman" w:cs="Times New Roman"/>
          <w:sz w:val="28"/>
          <w:szCs w:val="28"/>
          <w:lang w:val="uk-UA"/>
        </w:rPr>
        <w:t xml:space="preserve"> (2016 – 7,6</w:t>
      </w:r>
      <w:r w:rsidR="00D53DD7" w:rsidRPr="006D519A">
        <w:rPr>
          <w:rFonts w:ascii="Times New Roman" w:eastAsia="Times New Roman" w:hAnsi="Times New Roman" w:cs="Times New Roman"/>
          <w:sz w:val="28"/>
          <w:szCs w:val="28"/>
          <w:lang w:val="uk-UA"/>
        </w:rPr>
        <w:t xml:space="preserve"> балів</w:t>
      </w:r>
      <w:r w:rsidR="003C2987" w:rsidRPr="006D519A">
        <w:rPr>
          <w:rFonts w:ascii="Times New Roman" w:eastAsia="Times New Roman" w:hAnsi="Times New Roman" w:cs="Times New Roman"/>
          <w:sz w:val="28"/>
          <w:szCs w:val="28"/>
          <w:lang w:val="uk-UA"/>
        </w:rPr>
        <w:t>; 2017 – 6,9</w:t>
      </w:r>
      <w:r w:rsidR="00D53DD7" w:rsidRPr="006D519A">
        <w:rPr>
          <w:rFonts w:ascii="Times New Roman" w:eastAsia="Times New Roman" w:hAnsi="Times New Roman" w:cs="Times New Roman"/>
          <w:sz w:val="28"/>
          <w:szCs w:val="28"/>
          <w:lang w:val="uk-UA"/>
        </w:rPr>
        <w:t xml:space="preserve"> балів</w:t>
      </w:r>
      <w:r w:rsidR="001B7A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притягнення до відповідальності за корупцію високопосадовців та су</w:t>
      </w:r>
      <w:r w:rsidR="003C2987" w:rsidRPr="006D519A">
        <w:rPr>
          <w:rFonts w:ascii="Times New Roman" w:eastAsia="Times New Roman" w:hAnsi="Times New Roman" w:cs="Times New Roman"/>
          <w:sz w:val="28"/>
          <w:szCs w:val="28"/>
          <w:u w:val="single"/>
          <w:lang w:val="uk-UA"/>
        </w:rPr>
        <w:t>ддів</w:t>
      </w:r>
      <w:r w:rsidR="003C2987" w:rsidRPr="006D519A">
        <w:rPr>
          <w:rFonts w:ascii="Times New Roman" w:eastAsia="Times New Roman" w:hAnsi="Times New Roman" w:cs="Times New Roman"/>
          <w:sz w:val="28"/>
          <w:szCs w:val="28"/>
          <w:lang w:val="uk-UA"/>
        </w:rPr>
        <w:t xml:space="preserve"> (2016</w:t>
      </w:r>
      <w:r w:rsidR="002735F2">
        <w:rPr>
          <w:rFonts w:ascii="Times New Roman" w:eastAsia="Times New Roman" w:hAnsi="Times New Roman" w:cs="Times New Roman"/>
          <w:sz w:val="28"/>
          <w:szCs w:val="28"/>
          <w:lang w:val="uk-UA"/>
        </w:rPr>
        <w:t xml:space="preserve"> рік</w:t>
      </w:r>
      <w:r w:rsidR="003C2987" w:rsidRPr="006D519A">
        <w:rPr>
          <w:rFonts w:ascii="Times New Roman" w:eastAsia="Times New Roman" w:hAnsi="Times New Roman" w:cs="Times New Roman"/>
          <w:sz w:val="28"/>
          <w:szCs w:val="28"/>
          <w:lang w:val="uk-UA"/>
        </w:rPr>
        <w:t xml:space="preserve"> – 7,4</w:t>
      </w:r>
      <w:r w:rsidR="00D53DD7" w:rsidRPr="006D519A">
        <w:rPr>
          <w:rFonts w:ascii="Times New Roman" w:eastAsia="Times New Roman" w:hAnsi="Times New Roman" w:cs="Times New Roman"/>
          <w:sz w:val="28"/>
          <w:szCs w:val="28"/>
          <w:lang w:val="uk-UA"/>
        </w:rPr>
        <w:t xml:space="preserve"> </w:t>
      </w:r>
      <w:proofErr w:type="spellStart"/>
      <w:r w:rsidR="002735F2" w:rsidRPr="006D519A">
        <w:rPr>
          <w:rFonts w:ascii="Times New Roman" w:eastAsia="Times New Roman" w:hAnsi="Times New Roman" w:cs="Times New Roman"/>
          <w:sz w:val="28"/>
          <w:szCs w:val="28"/>
          <w:lang w:val="uk-UA"/>
        </w:rPr>
        <w:t>бал</w:t>
      </w:r>
      <w:r w:rsidR="002735F2">
        <w:rPr>
          <w:rFonts w:ascii="Times New Roman" w:eastAsia="Times New Roman" w:hAnsi="Times New Roman" w:cs="Times New Roman"/>
          <w:sz w:val="28"/>
          <w:szCs w:val="28"/>
          <w:lang w:val="uk-UA"/>
        </w:rPr>
        <w:t>а</w:t>
      </w:r>
      <w:proofErr w:type="spellEnd"/>
      <w:r w:rsidR="003C2987" w:rsidRPr="006D519A">
        <w:rPr>
          <w:rFonts w:ascii="Times New Roman" w:eastAsia="Times New Roman" w:hAnsi="Times New Roman" w:cs="Times New Roman"/>
          <w:sz w:val="28"/>
          <w:szCs w:val="28"/>
          <w:lang w:val="uk-UA"/>
        </w:rPr>
        <w:t>; 2017</w:t>
      </w:r>
      <w:r w:rsidR="002735F2">
        <w:rPr>
          <w:rFonts w:ascii="Times New Roman" w:eastAsia="Times New Roman" w:hAnsi="Times New Roman" w:cs="Times New Roman"/>
          <w:sz w:val="28"/>
          <w:szCs w:val="28"/>
          <w:lang w:val="uk-UA"/>
        </w:rPr>
        <w:t xml:space="preserve"> рік</w:t>
      </w:r>
      <w:r w:rsidR="003C2987" w:rsidRPr="006D519A">
        <w:rPr>
          <w:rFonts w:ascii="Times New Roman" w:eastAsia="Times New Roman" w:hAnsi="Times New Roman" w:cs="Times New Roman"/>
          <w:sz w:val="28"/>
          <w:szCs w:val="28"/>
          <w:lang w:val="uk-UA"/>
        </w:rPr>
        <w:t xml:space="preserve"> – 8,1</w:t>
      </w:r>
      <w:r w:rsidR="00D53DD7" w:rsidRPr="006D519A">
        <w:rPr>
          <w:rFonts w:ascii="Times New Roman" w:eastAsia="Times New Roman" w:hAnsi="Times New Roman" w:cs="Times New Roman"/>
          <w:sz w:val="28"/>
          <w:szCs w:val="28"/>
          <w:lang w:val="uk-UA"/>
        </w:rPr>
        <w:t xml:space="preserve"> </w:t>
      </w:r>
      <w:proofErr w:type="spellStart"/>
      <w:r w:rsidR="002735F2" w:rsidRPr="006D519A">
        <w:rPr>
          <w:rFonts w:ascii="Times New Roman" w:eastAsia="Times New Roman" w:hAnsi="Times New Roman" w:cs="Times New Roman"/>
          <w:sz w:val="28"/>
          <w:szCs w:val="28"/>
          <w:lang w:val="uk-UA"/>
        </w:rPr>
        <w:t>бал</w:t>
      </w:r>
      <w:r w:rsidR="002735F2">
        <w:rPr>
          <w:rFonts w:ascii="Times New Roman" w:eastAsia="Times New Roman" w:hAnsi="Times New Roman" w:cs="Times New Roman"/>
          <w:sz w:val="28"/>
          <w:szCs w:val="28"/>
          <w:lang w:val="uk-UA"/>
        </w:rPr>
        <w:t>а</w:t>
      </w:r>
      <w:proofErr w:type="spellEnd"/>
      <w:r w:rsidR="001B7AF2" w:rsidRPr="006D519A">
        <w:rPr>
          <w:rFonts w:ascii="Times New Roman" w:eastAsia="Times New Roman" w:hAnsi="Times New Roman" w:cs="Times New Roman"/>
          <w:sz w:val="28"/>
          <w:szCs w:val="28"/>
          <w:lang w:val="uk-UA"/>
        </w:rPr>
        <w:t>); забезпечити дотримання органами правопорядку принципу верховенства права (2017</w:t>
      </w:r>
      <w:r w:rsidR="002735F2">
        <w:rPr>
          <w:rFonts w:ascii="Times New Roman" w:eastAsia="Times New Roman" w:hAnsi="Times New Roman" w:cs="Times New Roman"/>
          <w:sz w:val="28"/>
          <w:szCs w:val="28"/>
          <w:lang w:val="uk-UA"/>
        </w:rPr>
        <w:t xml:space="preserve"> рік</w:t>
      </w:r>
      <w:r w:rsidR="001B7AF2" w:rsidRPr="006D519A">
        <w:rPr>
          <w:rFonts w:ascii="Times New Roman" w:eastAsia="Times New Roman" w:hAnsi="Times New Roman" w:cs="Times New Roman"/>
          <w:sz w:val="28"/>
          <w:szCs w:val="28"/>
          <w:lang w:val="uk-UA"/>
        </w:rPr>
        <w:t xml:space="preserve"> – 7,2</w:t>
      </w:r>
      <w:r w:rsidR="00D53DD7" w:rsidRPr="006D519A">
        <w:rPr>
          <w:rFonts w:ascii="Times New Roman" w:eastAsia="Times New Roman" w:hAnsi="Times New Roman" w:cs="Times New Roman"/>
          <w:sz w:val="28"/>
          <w:szCs w:val="28"/>
          <w:lang w:val="uk-UA"/>
        </w:rPr>
        <w:t xml:space="preserve"> </w:t>
      </w:r>
      <w:proofErr w:type="spellStart"/>
      <w:r w:rsidR="002735F2" w:rsidRPr="006D519A">
        <w:rPr>
          <w:rFonts w:ascii="Times New Roman" w:eastAsia="Times New Roman" w:hAnsi="Times New Roman" w:cs="Times New Roman"/>
          <w:sz w:val="28"/>
          <w:szCs w:val="28"/>
          <w:lang w:val="uk-UA"/>
        </w:rPr>
        <w:t>бал</w:t>
      </w:r>
      <w:r w:rsidR="002735F2">
        <w:rPr>
          <w:rFonts w:ascii="Times New Roman" w:eastAsia="Times New Roman" w:hAnsi="Times New Roman" w:cs="Times New Roman"/>
          <w:sz w:val="28"/>
          <w:szCs w:val="28"/>
          <w:lang w:val="uk-UA"/>
        </w:rPr>
        <w:t>а</w:t>
      </w:r>
      <w:proofErr w:type="spellEnd"/>
      <w:r w:rsidR="001B7AF2" w:rsidRPr="006D519A">
        <w:rPr>
          <w:rFonts w:ascii="Times New Roman" w:eastAsia="Times New Roman" w:hAnsi="Times New Roman" w:cs="Times New Roman"/>
          <w:sz w:val="28"/>
          <w:szCs w:val="28"/>
          <w:lang w:val="uk-UA"/>
        </w:rPr>
        <w:t>);</w:t>
      </w:r>
    </w:p>
    <w:p w14:paraId="5E98E584" w14:textId="10AD35EC" w:rsidR="001B7AF2" w:rsidRPr="006D519A" w:rsidRDefault="00302A13"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опитування</w:t>
      </w:r>
      <w:r w:rsidR="00086A32" w:rsidRPr="006D519A">
        <w:rPr>
          <w:rFonts w:ascii="Times New Roman" w:eastAsia="Times New Roman" w:hAnsi="Times New Roman" w:cs="Times New Roman"/>
          <w:sz w:val="28"/>
          <w:szCs w:val="28"/>
          <w:lang w:val="uk-UA"/>
        </w:rPr>
        <w:t>, проведене у</w:t>
      </w:r>
      <w:r w:rsidR="001B7AF2" w:rsidRPr="006D519A">
        <w:rPr>
          <w:rFonts w:ascii="Times New Roman" w:eastAsia="Times New Roman" w:hAnsi="Times New Roman" w:cs="Times New Roman"/>
          <w:sz w:val="28"/>
          <w:szCs w:val="28"/>
          <w:lang w:val="uk-UA"/>
        </w:rPr>
        <w:t xml:space="preserve"> 2018 </w:t>
      </w:r>
      <w:r w:rsidR="002735F2" w:rsidRPr="006D519A">
        <w:rPr>
          <w:rFonts w:ascii="Times New Roman" w:eastAsia="Times New Roman" w:hAnsi="Times New Roman" w:cs="Times New Roman"/>
          <w:sz w:val="28"/>
          <w:szCs w:val="28"/>
          <w:lang w:val="uk-UA"/>
        </w:rPr>
        <w:t>ро</w:t>
      </w:r>
      <w:r w:rsidR="002735F2">
        <w:rPr>
          <w:rFonts w:ascii="Times New Roman" w:eastAsia="Times New Roman" w:hAnsi="Times New Roman" w:cs="Times New Roman"/>
          <w:sz w:val="28"/>
          <w:szCs w:val="28"/>
          <w:lang w:val="uk-UA"/>
        </w:rPr>
        <w:t>ці</w:t>
      </w:r>
      <w:r w:rsidR="00086A32"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 xml:space="preserve"> засвідчило, що </w:t>
      </w:r>
      <w:r w:rsidR="003C2987" w:rsidRPr="006D519A">
        <w:rPr>
          <w:rFonts w:ascii="Times New Roman" w:eastAsia="Times New Roman" w:hAnsi="Times New Roman" w:cs="Times New Roman"/>
          <w:sz w:val="28"/>
          <w:szCs w:val="28"/>
          <w:lang w:val="uk-UA"/>
        </w:rPr>
        <w:t xml:space="preserve">суттєвий вплив </w:t>
      </w:r>
      <w:r w:rsidR="001B7AF2" w:rsidRPr="006D519A">
        <w:rPr>
          <w:rFonts w:ascii="Times New Roman" w:eastAsia="Times New Roman" w:hAnsi="Times New Roman" w:cs="Times New Roman"/>
          <w:sz w:val="28"/>
          <w:szCs w:val="28"/>
          <w:lang w:val="uk-UA"/>
        </w:rPr>
        <w:t>на позитивне рішення щодо інвестування в Україну ма</w:t>
      </w:r>
      <w:r w:rsidR="003C2987" w:rsidRPr="006D519A">
        <w:rPr>
          <w:rFonts w:ascii="Times New Roman" w:eastAsia="Times New Roman" w:hAnsi="Times New Roman" w:cs="Times New Roman"/>
          <w:sz w:val="28"/>
          <w:szCs w:val="28"/>
          <w:lang w:val="uk-UA"/>
        </w:rPr>
        <w:t>ю</w:t>
      </w:r>
      <w:r w:rsidR="001B7AF2" w:rsidRPr="006D519A">
        <w:rPr>
          <w:rFonts w:ascii="Times New Roman" w:eastAsia="Times New Roman" w:hAnsi="Times New Roman" w:cs="Times New Roman"/>
          <w:sz w:val="28"/>
          <w:szCs w:val="28"/>
          <w:lang w:val="uk-UA"/>
        </w:rPr>
        <w:t xml:space="preserve">ть демонстрація ефективних антикорупційних зусиль, у </w:t>
      </w:r>
      <w:r w:rsidR="003C2987" w:rsidRPr="006D519A">
        <w:rPr>
          <w:rFonts w:ascii="Times New Roman" w:eastAsia="Times New Roman" w:hAnsi="Times New Roman" w:cs="Times New Roman"/>
          <w:sz w:val="28"/>
          <w:szCs w:val="28"/>
          <w:lang w:val="uk-UA"/>
        </w:rPr>
        <w:t>тому числі</w:t>
      </w:r>
      <w:r w:rsidR="001B7A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притягнення до відповідальності за корупцію високопосадовців та суддів</w:t>
      </w:r>
      <w:r w:rsidR="001B7AF2" w:rsidRPr="006D519A">
        <w:rPr>
          <w:rFonts w:ascii="Times New Roman" w:eastAsia="Times New Roman" w:hAnsi="Times New Roman" w:cs="Times New Roman"/>
          <w:sz w:val="28"/>
          <w:szCs w:val="28"/>
          <w:lang w:val="uk-UA"/>
        </w:rPr>
        <w:t xml:space="preserve"> (7,6</w:t>
      </w:r>
      <w:r w:rsidR="00D53DD7" w:rsidRPr="006D519A">
        <w:rPr>
          <w:rFonts w:ascii="Times New Roman" w:eastAsia="Times New Roman" w:hAnsi="Times New Roman" w:cs="Times New Roman"/>
          <w:sz w:val="28"/>
          <w:szCs w:val="28"/>
          <w:lang w:val="uk-UA"/>
        </w:rPr>
        <w:t xml:space="preserve"> </w:t>
      </w:r>
      <w:proofErr w:type="spellStart"/>
      <w:r w:rsidR="002735F2" w:rsidRPr="006D519A">
        <w:rPr>
          <w:rFonts w:ascii="Times New Roman" w:eastAsia="Times New Roman" w:hAnsi="Times New Roman" w:cs="Times New Roman"/>
          <w:sz w:val="28"/>
          <w:szCs w:val="28"/>
          <w:lang w:val="uk-UA"/>
        </w:rPr>
        <w:t>бал</w:t>
      </w:r>
      <w:r w:rsidR="002735F2">
        <w:rPr>
          <w:rFonts w:ascii="Times New Roman" w:eastAsia="Times New Roman" w:hAnsi="Times New Roman" w:cs="Times New Roman"/>
          <w:sz w:val="28"/>
          <w:szCs w:val="28"/>
          <w:lang w:val="uk-UA"/>
        </w:rPr>
        <w:t>а</w:t>
      </w:r>
      <w:proofErr w:type="spellEnd"/>
      <w:r w:rsidR="001B7AF2" w:rsidRPr="006D519A">
        <w:rPr>
          <w:rFonts w:ascii="Times New Roman" w:eastAsia="Times New Roman" w:hAnsi="Times New Roman" w:cs="Times New Roman"/>
          <w:sz w:val="28"/>
          <w:szCs w:val="28"/>
          <w:lang w:val="uk-UA"/>
        </w:rPr>
        <w:t xml:space="preserve">) та </w:t>
      </w:r>
      <w:r w:rsidR="001B7AF2" w:rsidRPr="006D519A">
        <w:rPr>
          <w:rFonts w:ascii="Times New Roman" w:eastAsia="Times New Roman" w:hAnsi="Times New Roman" w:cs="Times New Roman"/>
          <w:sz w:val="28"/>
          <w:szCs w:val="28"/>
          <w:u w:val="single"/>
          <w:lang w:val="uk-UA"/>
        </w:rPr>
        <w:t>«перезавантаження» судової системи</w:t>
      </w:r>
      <w:r w:rsidR="001B7AF2" w:rsidRPr="006D519A">
        <w:rPr>
          <w:rFonts w:ascii="Times New Roman" w:eastAsia="Times New Roman" w:hAnsi="Times New Roman" w:cs="Times New Roman"/>
          <w:sz w:val="28"/>
          <w:szCs w:val="28"/>
          <w:lang w:val="uk-UA"/>
        </w:rPr>
        <w:t xml:space="preserve"> (6,7</w:t>
      </w:r>
      <w:r w:rsidR="00D53DD7" w:rsidRPr="006D519A">
        <w:rPr>
          <w:rFonts w:ascii="Times New Roman" w:eastAsia="Times New Roman" w:hAnsi="Times New Roman" w:cs="Times New Roman"/>
          <w:sz w:val="28"/>
          <w:szCs w:val="28"/>
          <w:lang w:val="uk-UA"/>
        </w:rPr>
        <w:t xml:space="preserve"> </w:t>
      </w:r>
      <w:proofErr w:type="spellStart"/>
      <w:r w:rsidR="002735F2" w:rsidRPr="006D519A">
        <w:rPr>
          <w:rFonts w:ascii="Times New Roman" w:eastAsia="Times New Roman" w:hAnsi="Times New Roman" w:cs="Times New Roman"/>
          <w:sz w:val="28"/>
          <w:szCs w:val="28"/>
          <w:lang w:val="uk-UA"/>
        </w:rPr>
        <w:t>бал</w:t>
      </w:r>
      <w:r w:rsidR="002735F2">
        <w:rPr>
          <w:rFonts w:ascii="Times New Roman" w:eastAsia="Times New Roman" w:hAnsi="Times New Roman" w:cs="Times New Roman"/>
          <w:sz w:val="28"/>
          <w:szCs w:val="28"/>
          <w:lang w:val="uk-UA"/>
        </w:rPr>
        <w:t>а</w:t>
      </w:r>
      <w:proofErr w:type="spellEnd"/>
      <w:r w:rsidR="001B7AF2" w:rsidRPr="006D519A">
        <w:rPr>
          <w:rFonts w:ascii="Times New Roman" w:eastAsia="Times New Roman" w:hAnsi="Times New Roman" w:cs="Times New Roman"/>
          <w:sz w:val="28"/>
          <w:szCs w:val="28"/>
          <w:lang w:val="uk-UA"/>
        </w:rPr>
        <w:t>);</w:t>
      </w:r>
    </w:p>
    <w:p w14:paraId="2AA9DCD6" w14:textId="216FF072" w:rsidR="001B7AF2" w:rsidRPr="006D519A" w:rsidRDefault="00302A13"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3C2987" w:rsidRPr="006D519A">
        <w:rPr>
          <w:rFonts w:ascii="Times New Roman" w:eastAsia="Times New Roman" w:hAnsi="Times New Roman" w:cs="Times New Roman"/>
          <w:sz w:val="28"/>
          <w:szCs w:val="28"/>
          <w:lang w:val="uk-UA"/>
        </w:rPr>
        <w:t>п</w:t>
      </w:r>
      <w:r w:rsidR="001B7AF2" w:rsidRPr="006D519A">
        <w:rPr>
          <w:rFonts w:ascii="Times New Roman" w:eastAsia="Times New Roman" w:hAnsi="Times New Roman" w:cs="Times New Roman"/>
          <w:sz w:val="28"/>
          <w:szCs w:val="28"/>
          <w:lang w:val="uk-UA"/>
        </w:rPr>
        <w:t>ід час опитування</w:t>
      </w:r>
      <w:r w:rsidR="003C2987" w:rsidRPr="006D519A">
        <w:rPr>
          <w:rFonts w:ascii="Times New Roman" w:eastAsia="Times New Roman" w:hAnsi="Times New Roman" w:cs="Times New Roman"/>
          <w:sz w:val="28"/>
          <w:szCs w:val="28"/>
          <w:lang w:val="uk-UA"/>
        </w:rPr>
        <w:t>, проведеного</w:t>
      </w:r>
      <w:r w:rsidR="001B7AF2" w:rsidRPr="006D519A">
        <w:rPr>
          <w:rFonts w:ascii="Times New Roman" w:eastAsia="Times New Roman" w:hAnsi="Times New Roman" w:cs="Times New Roman"/>
          <w:sz w:val="28"/>
          <w:szCs w:val="28"/>
          <w:lang w:val="uk-UA"/>
        </w:rPr>
        <w:t xml:space="preserve"> у 2019 р</w:t>
      </w:r>
      <w:r w:rsidR="003C2987" w:rsidRPr="006D519A">
        <w:rPr>
          <w:rFonts w:ascii="Times New Roman" w:eastAsia="Times New Roman" w:hAnsi="Times New Roman" w:cs="Times New Roman"/>
          <w:sz w:val="28"/>
          <w:szCs w:val="28"/>
          <w:lang w:val="uk-UA"/>
        </w:rPr>
        <w:t>оці,</w:t>
      </w:r>
      <w:r w:rsidR="001B7AF2" w:rsidRPr="006D519A">
        <w:rPr>
          <w:rFonts w:ascii="Times New Roman" w:eastAsia="Times New Roman" w:hAnsi="Times New Roman" w:cs="Times New Roman"/>
          <w:sz w:val="28"/>
          <w:szCs w:val="28"/>
          <w:lang w:val="uk-UA"/>
        </w:rPr>
        <w:t xml:space="preserve"> у відповідь на питання про </w:t>
      </w:r>
      <w:r w:rsidR="003C2987" w:rsidRPr="006D519A">
        <w:rPr>
          <w:rFonts w:ascii="Times New Roman" w:eastAsia="Times New Roman" w:hAnsi="Times New Roman" w:cs="Times New Roman"/>
          <w:sz w:val="28"/>
          <w:szCs w:val="28"/>
          <w:lang w:val="uk-UA"/>
        </w:rPr>
        <w:t xml:space="preserve">потенційні </w:t>
      </w:r>
      <w:r w:rsidR="001B7AF2" w:rsidRPr="006D519A">
        <w:rPr>
          <w:rFonts w:ascii="Times New Roman" w:eastAsia="Times New Roman" w:hAnsi="Times New Roman" w:cs="Times New Roman"/>
          <w:sz w:val="28"/>
          <w:szCs w:val="28"/>
          <w:lang w:val="uk-UA"/>
        </w:rPr>
        <w:t>кроки новообраного Президента</w:t>
      </w:r>
      <w:r w:rsidR="003C2987" w:rsidRPr="006D519A">
        <w:rPr>
          <w:rFonts w:ascii="Times New Roman" w:eastAsia="Times New Roman" w:hAnsi="Times New Roman" w:cs="Times New Roman"/>
          <w:sz w:val="28"/>
          <w:szCs w:val="28"/>
          <w:lang w:val="uk-UA"/>
        </w:rPr>
        <w:t xml:space="preserve"> України</w:t>
      </w:r>
      <w:r w:rsidR="001B7AF2" w:rsidRPr="006D519A">
        <w:rPr>
          <w:rFonts w:ascii="Times New Roman" w:eastAsia="Times New Roman" w:hAnsi="Times New Roman" w:cs="Times New Roman"/>
          <w:sz w:val="28"/>
          <w:szCs w:val="28"/>
          <w:lang w:val="uk-UA"/>
        </w:rPr>
        <w:t xml:space="preserve">, які б максимально позитивно вплинули на інвестиційні та бізнес-рішення, </w:t>
      </w:r>
      <w:r w:rsidR="003C2987" w:rsidRPr="006D519A">
        <w:rPr>
          <w:rFonts w:ascii="Times New Roman" w:eastAsia="Times New Roman" w:hAnsi="Times New Roman" w:cs="Times New Roman"/>
          <w:sz w:val="28"/>
          <w:szCs w:val="28"/>
          <w:lang w:val="uk-UA"/>
        </w:rPr>
        <w:t xml:space="preserve">інвестори передусім відзначали потребу у вжитті </w:t>
      </w:r>
      <w:r w:rsidR="001B7AF2" w:rsidRPr="006D519A">
        <w:rPr>
          <w:rFonts w:ascii="Times New Roman" w:eastAsia="Times New Roman" w:hAnsi="Times New Roman" w:cs="Times New Roman"/>
          <w:sz w:val="28"/>
          <w:szCs w:val="28"/>
          <w:u w:val="single"/>
          <w:lang w:val="uk-UA"/>
        </w:rPr>
        <w:t>ефективн</w:t>
      </w:r>
      <w:r w:rsidR="003C2987" w:rsidRPr="006D519A">
        <w:rPr>
          <w:rFonts w:ascii="Times New Roman" w:eastAsia="Times New Roman" w:hAnsi="Times New Roman" w:cs="Times New Roman"/>
          <w:sz w:val="28"/>
          <w:szCs w:val="28"/>
          <w:u w:val="single"/>
          <w:lang w:val="uk-UA"/>
        </w:rPr>
        <w:t>их</w:t>
      </w:r>
      <w:r w:rsidR="001B7AF2" w:rsidRPr="006D519A">
        <w:rPr>
          <w:rFonts w:ascii="Times New Roman" w:eastAsia="Times New Roman" w:hAnsi="Times New Roman" w:cs="Times New Roman"/>
          <w:sz w:val="28"/>
          <w:szCs w:val="28"/>
          <w:u w:val="single"/>
          <w:lang w:val="uk-UA"/>
        </w:rPr>
        <w:t xml:space="preserve"> заход</w:t>
      </w:r>
      <w:r w:rsidR="003C2987" w:rsidRPr="006D519A">
        <w:rPr>
          <w:rFonts w:ascii="Times New Roman" w:eastAsia="Times New Roman" w:hAnsi="Times New Roman" w:cs="Times New Roman"/>
          <w:sz w:val="28"/>
          <w:szCs w:val="28"/>
          <w:u w:val="single"/>
          <w:lang w:val="uk-UA"/>
        </w:rPr>
        <w:t>ів щодо</w:t>
      </w:r>
      <w:r w:rsidR="001B7AF2" w:rsidRPr="006D519A">
        <w:rPr>
          <w:rFonts w:ascii="Times New Roman" w:eastAsia="Times New Roman" w:hAnsi="Times New Roman" w:cs="Times New Roman"/>
          <w:sz w:val="28"/>
          <w:szCs w:val="28"/>
          <w:u w:val="single"/>
          <w:lang w:val="uk-UA"/>
        </w:rPr>
        <w:t xml:space="preserve"> боротьби з корупцією</w:t>
      </w:r>
      <w:r w:rsidR="001B7AF2" w:rsidRPr="006D519A">
        <w:rPr>
          <w:rFonts w:ascii="Times New Roman" w:eastAsia="Times New Roman" w:hAnsi="Times New Roman" w:cs="Times New Roman"/>
          <w:sz w:val="28"/>
          <w:szCs w:val="28"/>
          <w:lang w:val="uk-UA"/>
        </w:rPr>
        <w:t xml:space="preserve"> </w:t>
      </w:r>
      <w:r w:rsidR="002735F2">
        <w:rPr>
          <w:rFonts w:ascii="Times New Roman" w:eastAsia="Times New Roman" w:hAnsi="Times New Roman" w:cs="Times New Roman"/>
          <w:sz w:val="28"/>
          <w:szCs w:val="28"/>
          <w:lang w:val="uk-UA"/>
        </w:rPr>
        <w:br/>
      </w:r>
      <w:r w:rsidR="001B7AF2" w:rsidRPr="006D519A">
        <w:rPr>
          <w:rFonts w:ascii="Times New Roman" w:eastAsia="Times New Roman" w:hAnsi="Times New Roman" w:cs="Times New Roman"/>
          <w:sz w:val="28"/>
          <w:szCs w:val="28"/>
          <w:lang w:val="uk-UA"/>
        </w:rPr>
        <w:t>(7,7</w:t>
      </w:r>
      <w:r w:rsidR="00D53DD7" w:rsidRPr="006D519A">
        <w:rPr>
          <w:rFonts w:ascii="Times New Roman" w:eastAsia="Times New Roman" w:hAnsi="Times New Roman" w:cs="Times New Roman"/>
          <w:sz w:val="28"/>
          <w:szCs w:val="28"/>
          <w:lang w:val="uk-UA"/>
        </w:rPr>
        <w:t xml:space="preserve"> </w:t>
      </w:r>
      <w:proofErr w:type="spellStart"/>
      <w:r w:rsidR="002735F2" w:rsidRPr="006D519A">
        <w:rPr>
          <w:rFonts w:ascii="Times New Roman" w:eastAsia="Times New Roman" w:hAnsi="Times New Roman" w:cs="Times New Roman"/>
          <w:sz w:val="28"/>
          <w:szCs w:val="28"/>
          <w:lang w:val="uk-UA"/>
        </w:rPr>
        <w:t>бал</w:t>
      </w:r>
      <w:r w:rsidR="002735F2">
        <w:rPr>
          <w:rFonts w:ascii="Times New Roman" w:eastAsia="Times New Roman" w:hAnsi="Times New Roman" w:cs="Times New Roman"/>
          <w:sz w:val="28"/>
          <w:szCs w:val="28"/>
          <w:lang w:val="uk-UA"/>
        </w:rPr>
        <w:t>а</w:t>
      </w:r>
      <w:proofErr w:type="spellEnd"/>
      <w:r w:rsidR="001B7AF2" w:rsidRPr="006D519A">
        <w:rPr>
          <w:rFonts w:ascii="Times New Roman" w:eastAsia="Times New Roman" w:hAnsi="Times New Roman" w:cs="Times New Roman"/>
          <w:sz w:val="28"/>
          <w:szCs w:val="28"/>
          <w:lang w:val="uk-UA"/>
        </w:rPr>
        <w:t>).</w:t>
      </w:r>
    </w:p>
    <w:p w14:paraId="22571179" w14:textId="4C8E7809" w:rsidR="001A02AB" w:rsidRDefault="00A91786"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color w:val="000000" w:themeColor="text1"/>
          <w:sz w:val="28"/>
          <w:szCs w:val="28"/>
          <w:lang w:val="uk-UA"/>
        </w:rPr>
        <w:t xml:space="preserve">Разом із тим з результатів досліджень </w:t>
      </w:r>
      <w:proofErr w:type="spellStart"/>
      <w:r w:rsidRPr="006D519A">
        <w:rPr>
          <w:rFonts w:ascii="Times New Roman" w:eastAsia="Times New Roman" w:hAnsi="Times New Roman" w:cs="Times New Roman"/>
          <w:color w:val="000000" w:themeColor="text1"/>
          <w:sz w:val="28"/>
          <w:szCs w:val="28"/>
          <w:lang w:val="uk-UA"/>
        </w:rPr>
        <w:t>Global</w:t>
      </w:r>
      <w:proofErr w:type="spellEnd"/>
      <w:r w:rsidRPr="006D519A">
        <w:rPr>
          <w:rFonts w:ascii="Times New Roman" w:eastAsia="Times New Roman" w:hAnsi="Times New Roman" w:cs="Times New Roman"/>
          <w:color w:val="000000" w:themeColor="text1"/>
          <w:sz w:val="28"/>
          <w:szCs w:val="28"/>
          <w:lang w:val="uk-UA"/>
        </w:rPr>
        <w:t xml:space="preserve"> </w:t>
      </w:r>
      <w:proofErr w:type="spellStart"/>
      <w:r w:rsidRPr="006D519A">
        <w:rPr>
          <w:rFonts w:ascii="Times New Roman" w:eastAsia="Times New Roman" w:hAnsi="Times New Roman" w:cs="Times New Roman"/>
          <w:color w:val="000000" w:themeColor="text1"/>
          <w:sz w:val="28"/>
          <w:szCs w:val="28"/>
          <w:lang w:val="uk-UA"/>
        </w:rPr>
        <w:t>Corruption</w:t>
      </w:r>
      <w:proofErr w:type="spellEnd"/>
      <w:r w:rsidRPr="006D519A">
        <w:rPr>
          <w:rFonts w:ascii="Times New Roman" w:eastAsia="Times New Roman" w:hAnsi="Times New Roman" w:cs="Times New Roman"/>
          <w:color w:val="000000" w:themeColor="text1"/>
          <w:sz w:val="28"/>
          <w:szCs w:val="28"/>
          <w:lang w:val="uk-UA"/>
        </w:rPr>
        <w:t xml:space="preserve"> </w:t>
      </w:r>
      <w:proofErr w:type="spellStart"/>
      <w:r w:rsidRPr="006D519A">
        <w:rPr>
          <w:rFonts w:ascii="Times New Roman" w:eastAsia="Times New Roman" w:hAnsi="Times New Roman" w:cs="Times New Roman"/>
          <w:color w:val="000000" w:themeColor="text1"/>
          <w:sz w:val="28"/>
          <w:szCs w:val="28"/>
          <w:lang w:val="uk-UA"/>
        </w:rPr>
        <w:t>Barometer</w:t>
      </w:r>
      <w:proofErr w:type="spellEnd"/>
      <w:r w:rsidRPr="006D519A">
        <w:rPr>
          <w:rFonts w:ascii="Times New Roman" w:eastAsia="Times New Roman" w:hAnsi="Times New Roman" w:cs="Times New Roman"/>
          <w:color w:val="000000" w:themeColor="text1"/>
          <w:sz w:val="28"/>
          <w:szCs w:val="28"/>
          <w:lang w:val="uk-UA"/>
        </w:rPr>
        <w:t xml:space="preserve"> випливає, що </w:t>
      </w:r>
      <w:r w:rsidRPr="006D519A">
        <w:rPr>
          <w:rFonts w:ascii="Times New Roman" w:eastAsia="Times New Roman" w:hAnsi="Times New Roman" w:cs="Times New Roman"/>
          <w:b/>
          <w:i/>
          <w:color w:val="000000" w:themeColor="text1"/>
          <w:sz w:val="28"/>
          <w:szCs w:val="28"/>
          <w:lang w:val="uk-UA"/>
        </w:rPr>
        <w:t xml:space="preserve">більшість громадян вважають протидію корупції в Україні </w:t>
      </w:r>
      <w:r w:rsidRPr="006D519A">
        <w:rPr>
          <w:rFonts w:ascii="Times New Roman" w:eastAsia="Times New Roman" w:hAnsi="Times New Roman" w:cs="Times New Roman"/>
          <w:b/>
          <w:i/>
          <w:color w:val="000000" w:themeColor="text1"/>
          <w:sz w:val="28"/>
          <w:szCs w:val="28"/>
          <w:u w:val="single"/>
          <w:lang w:val="uk-UA"/>
        </w:rPr>
        <w:t>неефективною</w:t>
      </w:r>
      <w:r w:rsidRPr="006D519A">
        <w:rPr>
          <w:rFonts w:ascii="Times New Roman" w:eastAsia="Times New Roman" w:hAnsi="Times New Roman" w:cs="Times New Roman"/>
          <w:color w:val="000000" w:themeColor="text1"/>
          <w:sz w:val="28"/>
          <w:szCs w:val="28"/>
          <w:lang w:val="uk-UA"/>
        </w:rPr>
        <w:t>. Так, у 2016 році 86% респондентів відзначило, що влада погано або дуже погано протидіє корупції (Україна тоді опинилась на першому місці серед усіх країн, де проводилось це дослідження)</w:t>
      </w:r>
      <w:r w:rsidRPr="006D519A">
        <w:rPr>
          <w:rStyle w:val="a7"/>
          <w:rFonts w:ascii="Times New Roman" w:eastAsia="Times New Roman" w:hAnsi="Times New Roman" w:cs="Times New Roman"/>
          <w:color w:val="000000" w:themeColor="text1"/>
          <w:sz w:val="28"/>
          <w:szCs w:val="28"/>
          <w:lang w:val="uk-UA"/>
        </w:rPr>
        <w:footnoteReference w:id="10"/>
      </w:r>
      <w:r w:rsidRPr="006D519A">
        <w:rPr>
          <w:rFonts w:ascii="Times New Roman" w:eastAsia="Times New Roman" w:hAnsi="Times New Roman" w:cs="Times New Roman"/>
          <w:color w:val="000000" w:themeColor="text1"/>
          <w:sz w:val="28"/>
          <w:szCs w:val="28"/>
          <w:lang w:val="uk-UA"/>
        </w:rPr>
        <w:t xml:space="preserve">. У 2017 році </w:t>
      </w:r>
      <w:r w:rsidRPr="006D519A">
        <w:rPr>
          <w:rFonts w:ascii="Times New Roman" w:eastAsia="Times New Roman" w:hAnsi="Times New Roman" w:cs="Times New Roman"/>
          <w:b/>
          <w:color w:val="000000" w:themeColor="text1"/>
          <w:sz w:val="28"/>
          <w:szCs w:val="28"/>
          <w:lang w:val="uk-UA"/>
        </w:rPr>
        <w:t>87%</w:t>
      </w:r>
      <w:r w:rsidRPr="006D519A">
        <w:rPr>
          <w:rFonts w:ascii="Times New Roman" w:eastAsia="Times New Roman" w:hAnsi="Times New Roman" w:cs="Times New Roman"/>
          <w:color w:val="000000" w:themeColor="text1"/>
          <w:sz w:val="28"/>
          <w:szCs w:val="28"/>
          <w:lang w:val="uk-UA"/>
        </w:rPr>
        <w:t xml:space="preserve"> опитаних з України відзначили, що органи влади погано здійснюють боротьбу з корупцією. Цей показник виявився </w:t>
      </w:r>
      <w:r w:rsidRPr="006D519A">
        <w:rPr>
          <w:rFonts w:ascii="Times New Roman" w:eastAsia="Times New Roman" w:hAnsi="Times New Roman" w:cs="Times New Roman"/>
          <w:i/>
          <w:color w:val="000000" w:themeColor="text1"/>
          <w:sz w:val="28"/>
          <w:szCs w:val="28"/>
          <w:lang w:val="uk-UA"/>
        </w:rPr>
        <w:t xml:space="preserve">одним з найгірших у світі </w:t>
      </w:r>
      <w:r w:rsidRPr="006D519A">
        <w:rPr>
          <w:rFonts w:ascii="Times New Roman" w:eastAsia="Times New Roman" w:hAnsi="Times New Roman" w:cs="Times New Roman"/>
          <w:color w:val="000000" w:themeColor="text1"/>
          <w:sz w:val="28"/>
          <w:szCs w:val="28"/>
          <w:lang w:val="uk-UA"/>
        </w:rPr>
        <w:t>– більш негативно антикорупційну діяльність влади оцінили лише респонденти Ємену та Мадагаскару</w:t>
      </w:r>
      <w:r w:rsidRPr="006D519A">
        <w:rPr>
          <w:rStyle w:val="a7"/>
          <w:rFonts w:ascii="Times New Roman" w:eastAsia="Times New Roman" w:hAnsi="Times New Roman" w:cs="Times New Roman"/>
          <w:color w:val="000000" w:themeColor="text1"/>
          <w:sz w:val="28"/>
          <w:szCs w:val="28"/>
          <w:lang w:val="uk-UA"/>
        </w:rPr>
        <w:footnoteReference w:id="11"/>
      </w:r>
      <w:r w:rsidRPr="006D519A">
        <w:rPr>
          <w:rFonts w:ascii="Times New Roman" w:eastAsia="Times New Roman" w:hAnsi="Times New Roman" w:cs="Times New Roman"/>
          <w:color w:val="000000" w:themeColor="text1"/>
          <w:sz w:val="28"/>
          <w:szCs w:val="28"/>
          <w:lang w:val="uk-UA"/>
        </w:rPr>
        <w:t xml:space="preserve">. Такі ж </w:t>
      </w:r>
      <w:r w:rsidRPr="006D519A">
        <w:rPr>
          <w:rFonts w:ascii="Times New Roman" w:eastAsia="Times New Roman" w:hAnsi="Times New Roman" w:cs="Times New Roman"/>
          <w:sz w:val="28"/>
          <w:szCs w:val="28"/>
          <w:lang w:val="uk-UA"/>
        </w:rPr>
        <w:t xml:space="preserve">негативні оцінки містяться й </w:t>
      </w:r>
      <w:r w:rsidR="001A02AB">
        <w:rPr>
          <w:rFonts w:ascii="Times New Roman" w:eastAsia="Times New Roman" w:hAnsi="Times New Roman" w:cs="Times New Roman"/>
          <w:sz w:val="28"/>
          <w:szCs w:val="28"/>
          <w:lang w:val="uk-UA"/>
        </w:rPr>
        <w:t>у низці інших досліджень, проведених у 2016–2020 роках (про них йтиметься нижче).</w:t>
      </w:r>
    </w:p>
    <w:p w14:paraId="09446811" w14:textId="77777777" w:rsidR="00A91786" w:rsidRPr="006D519A" w:rsidRDefault="00A91786" w:rsidP="006D519A">
      <w:pPr>
        <w:shd w:val="clear" w:color="auto" w:fill="FFFFFF"/>
        <w:ind w:firstLine="567"/>
        <w:jc w:val="both"/>
        <w:rPr>
          <w:rFonts w:ascii="Times New Roman" w:eastAsia="Times New Roman" w:hAnsi="Times New Roman" w:cs="Times New Roman"/>
          <w:sz w:val="28"/>
          <w:szCs w:val="28"/>
          <w:lang w:val="uk-UA"/>
        </w:rPr>
      </w:pPr>
    </w:p>
    <w:p w14:paraId="2B1B5A9C" w14:textId="4D93B1D6" w:rsidR="001B7AF2" w:rsidRPr="006D519A" w:rsidRDefault="001B7AF2" w:rsidP="006D519A">
      <w:pPr>
        <w:shd w:val="clear" w:color="auto" w:fill="FFFFFF"/>
        <w:ind w:firstLine="567"/>
        <w:jc w:val="both"/>
        <w:rPr>
          <w:rFonts w:ascii="Times New Roman" w:eastAsia="Times New Roman" w:hAnsi="Times New Roman" w:cs="Times New Roman"/>
          <w:b/>
          <w:i/>
          <w:iCs/>
          <w:sz w:val="28"/>
          <w:szCs w:val="28"/>
          <w:lang w:val="uk-UA"/>
        </w:rPr>
      </w:pPr>
      <w:r w:rsidRPr="006D519A">
        <w:rPr>
          <w:rFonts w:ascii="Times New Roman" w:eastAsia="Times New Roman" w:hAnsi="Times New Roman" w:cs="Times New Roman"/>
          <w:b/>
          <w:i/>
          <w:iCs/>
          <w:sz w:val="28"/>
          <w:szCs w:val="28"/>
          <w:lang w:val="uk-UA"/>
        </w:rPr>
        <w:t>Оцінка рівня корупції в Україні</w:t>
      </w:r>
    </w:p>
    <w:p w14:paraId="536FECBC" w14:textId="5A7B32C0"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Попри те, що визначення рівня корупції є достатньо складним завданням з огляду на високий рівень латентності, </w:t>
      </w:r>
      <w:r w:rsidR="00086A32" w:rsidRPr="006D519A">
        <w:rPr>
          <w:rFonts w:ascii="Times New Roman" w:eastAsia="Times New Roman" w:hAnsi="Times New Roman" w:cs="Times New Roman"/>
          <w:sz w:val="28"/>
          <w:szCs w:val="28"/>
          <w:lang w:val="uk-UA"/>
        </w:rPr>
        <w:t>притаманний таким правопорушенням</w:t>
      </w:r>
      <w:r w:rsidRPr="006D519A">
        <w:rPr>
          <w:rFonts w:ascii="Times New Roman" w:eastAsia="Times New Roman" w:hAnsi="Times New Roman" w:cs="Times New Roman"/>
          <w:sz w:val="28"/>
          <w:szCs w:val="28"/>
          <w:lang w:val="uk-UA"/>
        </w:rPr>
        <w:t>, загальну оцінку рівня корупції в Україні мож</w:t>
      </w:r>
      <w:r w:rsidR="00D53DD7" w:rsidRPr="006D519A">
        <w:rPr>
          <w:rFonts w:ascii="Times New Roman" w:eastAsia="Times New Roman" w:hAnsi="Times New Roman" w:cs="Times New Roman"/>
          <w:sz w:val="28"/>
          <w:szCs w:val="28"/>
          <w:lang w:val="uk-UA"/>
        </w:rPr>
        <w:t>на</w:t>
      </w:r>
      <w:r w:rsidRPr="006D519A">
        <w:rPr>
          <w:rFonts w:ascii="Times New Roman" w:eastAsia="Times New Roman" w:hAnsi="Times New Roman" w:cs="Times New Roman"/>
          <w:sz w:val="28"/>
          <w:szCs w:val="28"/>
          <w:lang w:val="uk-UA"/>
        </w:rPr>
        <w:t xml:space="preserve"> сформувати </w:t>
      </w:r>
      <w:r w:rsidR="00086A32" w:rsidRPr="006D519A">
        <w:rPr>
          <w:rFonts w:ascii="Times New Roman" w:eastAsia="Times New Roman" w:hAnsi="Times New Roman" w:cs="Times New Roman"/>
          <w:sz w:val="28"/>
          <w:szCs w:val="28"/>
          <w:lang w:val="uk-UA"/>
        </w:rPr>
        <w:t xml:space="preserve">за результатами </w:t>
      </w:r>
      <w:r w:rsidR="00D53DD7" w:rsidRPr="006D519A">
        <w:rPr>
          <w:rFonts w:ascii="Times New Roman" w:eastAsia="Times New Roman" w:hAnsi="Times New Roman" w:cs="Times New Roman"/>
          <w:sz w:val="28"/>
          <w:szCs w:val="28"/>
          <w:lang w:val="uk-UA"/>
        </w:rPr>
        <w:lastRenderedPageBreak/>
        <w:t xml:space="preserve">аналізу та узагальнення </w:t>
      </w:r>
      <w:r w:rsidRPr="006D519A">
        <w:rPr>
          <w:rFonts w:ascii="Times New Roman" w:eastAsia="Times New Roman" w:hAnsi="Times New Roman" w:cs="Times New Roman"/>
          <w:sz w:val="28"/>
          <w:szCs w:val="28"/>
          <w:lang w:val="uk-UA"/>
        </w:rPr>
        <w:t>статисти</w:t>
      </w:r>
      <w:r w:rsidR="00D53DD7" w:rsidRPr="006D519A">
        <w:rPr>
          <w:rFonts w:ascii="Times New Roman" w:eastAsia="Times New Roman" w:hAnsi="Times New Roman" w:cs="Times New Roman"/>
          <w:sz w:val="28"/>
          <w:szCs w:val="28"/>
          <w:lang w:val="uk-UA"/>
        </w:rPr>
        <w:t>чної інформації</w:t>
      </w:r>
      <w:r w:rsidRPr="006D519A">
        <w:rPr>
          <w:rFonts w:ascii="Times New Roman" w:eastAsia="Times New Roman" w:hAnsi="Times New Roman" w:cs="Times New Roman"/>
          <w:sz w:val="28"/>
          <w:szCs w:val="28"/>
          <w:lang w:val="uk-UA"/>
        </w:rPr>
        <w:t xml:space="preserve"> про </w:t>
      </w:r>
      <w:r w:rsidR="00086A32" w:rsidRPr="006D519A">
        <w:rPr>
          <w:rFonts w:ascii="Times New Roman" w:eastAsia="Times New Roman" w:hAnsi="Times New Roman" w:cs="Times New Roman"/>
          <w:sz w:val="28"/>
          <w:szCs w:val="28"/>
          <w:lang w:val="uk-UA"/>
        </w:rPr>
        <w:t xml:space="preserve">діяльність антикорупційних інституцій і </w:t>
      </w:r>
      <w:r w:rsidRPr="006D519A">
        <w:rPr>
          <w:rFonts w:ascii="Times New Roman" w:eastAsia="Times New Roman" w:hAnsi="Times New Roman" w:cs="Times New Roman"/>
          <w:sz w:val="28"/>
          <w:szCs w:val="28"/>
          <w:lang w:val="uk-UA"/>
        </w:rPr>
        <w:t xml:space="preserve">притягнення </w:t>
      </w:r>
      <w:r w:rsidR="00086A32" w:rsidRPr="006D519A">
        <w:rPr>
          <w:rFonts w:ascii="Times New Roman" w:eastAsia="Times New Roman" w:hAnsi="Times New Roman" w:cs="Times New Roman"/>
          <w:sz w:val="28"/>
          <w:szCs w:val="28"/>
          <w:lang w:val="uk-UA"/>
        </w:rPr>
        <w:t xml:space="preserve">винних </w:t>
      </w:r>
      <w:r w:rsidRPr="006D519A">
        <w:rPr>
          <w:rFonts w:ascii="Times New Roman" w:eastAsia="Times New Roman" w:hAnsi="Times New Roman" w:cs="Times New Roman"/>
          <w:sz w:val="28"/>
          <w:szCs w:val="28"/>
          <w:lang w:val="uk-UA"/>
        </w:rPr>
        <w:t xml:space="preserve">осіб до </w:t>
      </w:r>
      <w:r w:rsidR="00D53DD7" w:rsidRPr="006D519A">
        <w:rPr>
          <w:rFonts w:ascii="Times New Roman" w:eastAsia="Times New Roman" w:hAnsi="Times New Roman" w:cs="Times New Roman"/>
          <w:sz w:val="28"/>
          <w:szCs w:val="28"/>
          <w:lang w:val="uk-UA"/>
        </w:rPr>
        <w:t xml:space="preserve">юридичної </w:t>
      </w:r>
      <w:r w:rsidRPr="006D519A">
        <w:rPr>
          <w:rFonts w:ascii="Times New Roman" w:eastAsia="Times New Roman" w:hAnsi="Times New Roman" w:cs="Times New Roman"/>
          <w:sz w:val="28"/>
          <w:szCs w:val="28"/>
          <w:lang w:val="uk-UA"/>
        </w:rPr>
        <w:t xml:space="preserve">відповідальності, </w:t>
      </w:r>
      <w:r w:rsidR="00086A32" w:rsidRPr="006D519A">
        <w:rPr>
          <w:rFonts w:ascii="Times New Roman" w:eastAsia="Times New Roman" w:hAnsi="Times New Roman" w:cs="Times New Roman"/>
          <w:sz w:val="28"/>
          <w:szCs w:val="28"/>
          <w:lang w:val="uk-UA"/>
        </w:rPr>
        <w:t xml:space="preserve">результатів соціологічних, кримінологічних та інших досліджень, </w:t>
      </w:r>
      <w:r w:rsidRPr="006D519A">
        <w:rPr>
          <w:rFonts w:ascii="Times New Roman" w:eastAsia="Times New Roman" w:hAnsi="Times New Roman" w:cs="Times New Roman"/>
          <w:sz w:val="28"/>
          <w:szCs w:val="28"/>
          <w:lang w:val="uk-UA"/>
        </w:rPr>
        <w:t>а також за даними опитувань про сприйняття рівня корупції.</w:t>
      </w:r>
    </w:p>
    <w:p w14:paraId="5B7B4114" w14:textId="6B1CE43C" w:rsidR="00601417" w:rsidRPr="006D519A" w:rsidRDefault="00086A3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П</w:t>
      </w:r>
      <w:r w:rsidR="001B7AF2" w:rsidRPr="006D519A">
        <w:rPr>
          <w:rFonts w:ascii="Times New Roman" w:eastAsia="Times New Roman" w:hAnsi="Times New Roman" w:cs="Times New Roman"/>
          <w:sz w:val="28"/>
          <w:szCs w:val="28"/>
          <w:lang w:val="uk-UA"/>
        </w:rPr>
        <w:t xml:space="preserve">ро те, що корупція залишається </w:t>
      </w:r>
      <w:r w:rsidRPr="006D519A">
        <w:rPr>
          <w:rFonts w:ascii="Times New Roman" w:eastAsia="Times New Roman" w:hAnsi="Times New Roman" w:cs="Times New Roman"/>
          <w:sz w:val="28"/>
          <w:szCs w:val="28"/>
          <w:lang w:val="uk-UA"/>
        </w:rPr>
        <w:t xml:space="preserve">однією із найбільш </w:t>
      </w:r>
      <w:r w:rsidR="001B7AF2" w:rsidRPr="006D519A">
        <w:rPr>
          <w:rFonts w:ascii="Times New Roman" w:eastAsia="Times New Roman" w:hAnsi="Times New Roman" w:cs="Times New Roman"/>
          <w:sz w:val="28"/>
          <w:szCs w:val="28"/>
          <w:lang w:val="uk-UA"/>
        </w:rPr>
        <w:t>гостр</w:t>
      </w:r>
      <w:r w:rsidRPr="006D519A">
        <w:rPr>
          <w:rFonts w:ascii="Times New Roman" w:eastAsia="Times New Roman" w:hAnsi="Times New Roman" w:cs="Times New Roman"/>
          <w:sz w:val="28"/>
          <w:szCs w:val="28"/>
          <w:lang w:val="uk-UA"/>
        </w:rPr>
        <w:t>их</w:t>
      </w:r>
      <w:r w:rsidR="001B7AF2" w:rsidRPr="006D519A">
        <w:rPr>
          <w:rFonts w:ascii="Times New Roman" w:eastAsia="Times New Roman" w:hAnsi="Times New Roman" w:cs="Times New Roman"/>
          <w:sz w:val="28"/>
          <w:szCs w:val="28"/>
          <w:lang w:val="uk-UA"/>
        </w:rPr>
        <w:t xml:space="preserve"> для держави проблем, а </w:t>
      </w:r>
      <w:r w:rsidRPr="006D519A">
        <w:rPr>
          <w:rFonts w:ascii="Times New Roman" w:eastAsia="Times New Roman" w:hAnsi="Times New Roman" w:cs="Times New Roman"/>
          <w:sz w:val="28"/>
          <w:szCs w:val="28"/>
          <w:lang w:val="uk-UA"/>
        </w:rPr>
        <w:t xml:space="preserve">її </w:t>
      </w:r>
      <w:r w:rsidR="001B7AF2" w:rsidRPr="006D519A">
        <w:rPr>
          <w:rFonts w:ascii="Times New Roman" w:eastAsia="Times New Roman" w:hAnsi="Times New Roman" w:cs="Times New Roman"/>
          <w:sz w:val="28"/>
          <w:szCs w:val="28"/>
          <w:lang w:val="uk-UA"/>
        </w:rPr>
        <w:t>рівень все ще перебува</w:t>
      </w:r>
      <w:r w:rsidRPr="006D519A">
        <w:rPr>
          <w:rFonts w:ascii="Times New Roman" w:eastAsia="Times New Roman" w:hAnsi="Times New Roman" w:cs="Times New Roman"/>
          <w:sz w:val="28"/>
          <w:szCs w:val="28"/>
          <w:lang w:val="uk-UA"/>
        </w:rPr>
        <w:t>є на неприйнятно високому рівні</w:t>
      </w:r>
      <w:r w:rsidR="002735F2">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 xml:space="preserve"> свідч</w:t>
      </w:r>
      <w:r w:rsidRPr="006D519A">
        <w:rPr>
          <w:rFonts w:ascii="Times New Roman" w:eastAsia="Times New Roman" w:hAnsi="Times New Roman" w:cs="Times New Roman"/>
          <w:sz w:val="28"/>
          <w:szCs w:val="28"/>
          <w:lang w:val="uk-UA"/>
        </w:rPr>
        <w:t xml:space="preserve">ать, зокрема, </w:t>
      </w:r>
      <w:r w:rsidR="001B7AF2" w:rsidRPr="006D519A">
        <w:rPr>
          <w:rFonts w:ascii="Times New Roman" w:eastAsia="Times New Roman" w:hAnsi="Times New Roman" w:cs="Times New Roman"/>
          <w:sz w:val="28"/>
          <w:szCs w:val="28"/>
          <w:lang w:val="uk-UA"/>
        </w:rPr>
        <w:t xml:space="preserve">показники, які Україна має у міжнародних рейтингах. </w:t>
      </w:r>
    </w:p>
    <w:p w14:paraId="6212D645" w14:textId="3CE0F34F" w:rsidR="0036461C"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Найбільш відомим та широко застосовним</w:t>
      </w:r>
      <w:r w:rsidR="00086A32" w:rsidRPr="006D519A">
        <w:rPr>
          <w:rFonts w:ascii="Times New Roman" w:eastAsia="Times New Roman" w:hAnsi="Times New Roman" w:cs="Times New Roman"/>
          <w:sz w:val="28"/>
          <w:szCs w:val="28"/>
          <w:lang w:val="uk-UA"/>
        </w:rPr>
        <w:t xml:space="preserve"> у світі</w:t>
      </w:r>
      <w:r w:rsidRPr="006D519A">
        <w:rPr>
          <w:rFonts w:ascii="Times New Roman" w:eastAsia="Times New Roman" w:hAnsi="Times New Roman" w:cs="Times New Roman"/>
          <w:sz w:val="28"/>
          <w:szCs w:val="28"/>
          <w:lang w:val="uk-UA"/>
        </w:rPr>
        <w:t xml:space="preserve"> є рейтинг країн за </w:t>
      </w:r>
      <w:r w:rsidRPr="006D519A">
        <w:rPr>
          <w:rFonts w:ascii="Times New Roman" w:eastAsia="Times New Roman" w:hAnsi="Times New Roman" w:cs="Times New Roman"/>
          <w:b/>
          <w:i/>
          <w:sz w:val="28"/>
          <w:szCs w:val="28"/>
          <w:lang w:val="uk-UA"/>
        </w:rPr>
        <w:t>Індексом сприйняття корупції</w:t>
      </w:r>
      <w:r w:rsidRPr="006D519A">
        <w:rPr>
          <w:rFonts w:ascii="Times New Roman" w:eastAsia="Times New Roman" w:hAnsi="Times New Roman" w:cs="Times New Roman"/>
          <w:sz w:val="28"/>
          <w:szCs w:val="28"/>
          <w:lang w:val="uk-UA"/>
        </w:rPr>
        <w:t xml:space="preserve">, який щорічно визначається міжнародною неурядовою організацією </w:t>
      </w:r>
      <w:r w:rsidR="00D53DD7" w:rsidRPr="006D519A">
        <w:rPr>
          <w:rFonts w:ascii="Times New Roman" w:eastAsia="Times New Roman" w:hAnsi="Times New Roman" w:cs="Times New Roman"/>
          <w:sz w:val="28"/>
          <w:szCs w:val="28"/>
          <w:lang w:val="uk-UA"/>
        </w:rPr>
        <w:t>«</w:t>
      </w:r>
      <w:proofErr w:type="spellStart"/>
      <w:r w:rsidRPr="006D519A">
        <w:rPr>
          <w:rFonts w:ascii="Times New Roman" w:eastAsia="Times New Roman" w:hAnsi="Times New Roman" w:cs="Times New Roman"/>
          <w:sz w:val="28"/>
          <w:szCs w:val="28"/>
          <w:lang w:val="uk-UA"/>
        </w:rPr>
        <w:t>Transparency</w:t>
      </w:r>
      <w:proofErr w:type="spellEnd"/>
      <w:r w:rsidRPr="006D519A">
        <w:rPr>
          <w:rFonts w:ascii="Times New Roman" w:eastAsia="Times New Roman" w:hAnsi="Times New Roman" w:cs="Times New Roman"/>
          <w:sz w:val="28"/>
          <w:szCs w:val="28"/>
          <w:lang w:val="uk-UA"/>
        </w:rPr>
        <w:t xml:space="preserve"> </w:t>
      </w:r>
      <w:proofErr w:type="spellStart"/>
      <w:r w:rsidRPr="006D519A">
        <w:rPr>
          <w:rFonts w:ascii="Times New Roman" w:eastAsia="Times New Roman" w:hAnsi="Times New Roman" w:cs="Times New Roman"/>
          <w:sz w:val="28"/>
          <w:szCs w:val="28"/>
          <w:lang w:val="uk-UA"/>
        </w:rPr>
        <w:t>International</w:t>
      </w:r>
      <w:proofErr w:type="spellEnd"/>
      <w:r w:rsidR="00D53DD7"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w:t>
      </w:r>
      <w:r w:rsidR="0036461C" w:rsidRPr="006D519A">
        <w:rPr>
          <w:rFonts w:ascii="Times New Roman" w:eastAsia="Times New Roman" w:hAnsi="Times New Roman" w:cs="Times New Roman"/>
          <w:sz w:val="28"/>
          <w:szCs w:val="28"/>
          <w:lang w:val="uk-UA"/>
        </w:rPr>
        <w:t>Україна включається до зазначеного рейтингу, починаючи з 2013 року, демонструючи у цілому такі результати:</w:t>
      </w:r>
    </w:p>
    <w:p w14:paraId="411B9187" w14:textId="7177D951" w:rsidR="0036461C" w:rsidRPr="006D519A" w:rsidRDefault="004630D5" w:rsidP="006D519A">
      <w:pPr>
        <w:pStyle w:val="a4"/>
        <w:shd w:val="clear" w:color="auto" w:fill="FFFFFF"/>
        <w:ind w:left="0" w:firstLine="567"/>
        <w:jc w:val="both"/>
        <w:rPr>
          <w:rFonts w:ascii="Times New Roman" w:eastAsia="Times New Roman" w:hAnsi="Times New Roman" w:cs="Times New Roman"/>
          <w:sz w:val="28"/>
          <w:szCs w:val="28"/>
          <w:lang w:val="uk-UA"/>
        </w:rPr>
      </w:pPr>
      <w:bookmarkStart w:id="4" w:name="_Hlk50115373"/>
      <w:r>
        <w:rPr>
          <w:rFonts w:ascii="Times New Roman" w:eastAsia="Times New Roman" w:hAnsi="Times New Roman" w:cs="Times New Roman"/>
          <w:sz w:val="28"/>
          <w:szCs w:val="28"/>
          <w:lang w:val="uk-UA"/>
        </w:rPr>
        <w:t>–</w:t>
      </w:r>
      <w:r w:rsidR="0036461C" w:rsidRPr="006D519A">
        <w:rPr>
          <w:rFonts w:ascii="Times New Roman" w:eastAsia="Times New Roman" w:hAnsi="Times New Roman" w:cs="Times New Roman"/>
          <w:sz w:val="28"/>
          <w:szCs w:val="28"/>
          <w:lang w:val="uk-UA"/>
        </w:rPr>
        <w:t> </w:t>
      </w:r>
      <w:bookmarkEnd w:id="4"/>
      <w:r w:rsidR="001B7AF2" w:rsidRPr="006D519A">
        <w:rPr>
          <w:rFonts w:ascii="Times New Roman" w:eastAsia="Times New Roman" w:hAnsi="Times New Roman" w:cs="Times New Roman"/>
          <w:sz w:val="28"/>
          <w:szCs w:val="28"/>
          <w:lang w:val="uk-UA"/>
        </w:rPr>
        <w:t xml:space="preserve">2013 </w:t>
      </w:r>
      <w:r w:rsidR="00D53DD7" w:rsidRPr="006D519A">
        <w:rPr>
          <w:rFonts w:ascii="Times New Roman" w:eastAsia="Times New Roman" w:hAnsi="Times New Roman" w:cs="Times New Roman"/>
          <w:sz w:val="28"/>
          <w:szCs w:val="28"/>
          <w:lang w:val="uk-UA"/>
        </w:rPr>
        <w:t>рік</w:t>
      </w:r>
      <w:r w:rsidR="001B7AF2" w:rsidRPr="006D519A">
        <w:rPr>
          <w:rFonts w:ascii="Times New Roman" w:eastAsia="Times New Roman" w:hAnsi="Times New Roman" w:cs="Times New Roman"/>
          <w:sz w:val="28"/>
          <w:szCs w:val="28"/>
          <w:lang w:val="uk-UA"/>
        </w:rPr>
        <w:t xml:space="preserve"> – 25 балів, 144 місце серед 1</w:t>
      </w:r>
      <w:r w:rsidR="00723F4F">
        <w:rPr>
          <w:rFonts w:ascii="Times New Roman" w:eastAsia="Times New Roman" w:hAnsi="Times New Roman" w:cs="Times New Roman"/>
          <w:sz w:val="28"/>
          <w:szCs w:val="28"/>
          <w:lang w:val="uk-UA"/>
        </w:rPr>
        <w:t>77</w:t>
      </w:r>
      <w:r w:rsidR="001B7AF2" w:rsidRPr="006D519A">
        <w:rPr>
          <w:rFonts w:ascii="Times New Roman" w:eastAsia="Times New Roman" w:hAnsi="Times New Roman" w:cs="Times New Roman"/>
          <w:sz w:val="28"/>
          <w:szCs w:val="28"/>
          <w:lang w:val="uk-UA"/>
        </w:rPr>
        <w:t xml:space="preserve"> країн;</w:t>
      </w:r>
    </w:p>
    <w:p w14:paraId="402BCE3D" w14:textId="43AEB861" w:rsidR="0036461C" w:rsidRPr="006D519A" w:rsidRDefault="004630D5"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2014 </w:t>
      </w:r>
      <w:r w:rsidR="00D53DD7" w:rsidRPr="006D519A">
        <w:rPr>
          <w:rFonts w:ascii="Times New Roman" w:eastAsia="Times New Roman" w:hAnsi="Times New Roman" w:cs="Times New Roman"/>
          <w:sz w:val="28"/>
          <w:szCs w:val="28"/>
          <w:lang w:val="uk-UA"/>
        </w:rPr>
        <w:t>рік</w:t>
      </w:r>
      <w:r w:rsidR="001B7AF2" w:rsidRPr="006D519A">
        <w:rPr>
          <w:rFonts w:ascii="Times New Roman" w:eastAsia="Times New Roman" w:hAnsi="Times New Roman" w:cs="Times New Roman"/>
          <w:sz w:val="28"/>
          <w:szCs w:val="28"/>
          <w:lang w:val="uk-UA"/>
        </w:rPr>
        <w:t xml:space="preserve"> – 26 балів, 142 місце серед 1</w:t>
      </w:r>
      <w:r w:rsidR="00723F4F">
        <w:rPr>
          <w:rFonts w:ascii="Times New Roman" w:eastAsia="Times New Roman" w:hAnsi="Times New Roman" w:cs="Times New Roman"/>
          <w:sz w:val="28"/>
          <w:szCs w:val="28"/>
          <w:lang w:val="uk-UA"/>
        </w:rPr>
        <w:t>75</w:t>
      </w:r>
      <w:r w:rsidR="001B7AF2" w:rsidRPr="006D519A">
        <w:rPr>
          <w:rFonts w:ascii="Times New Roman" w:eastAsia="Times New Roman" w:hAnsi="Times New Roman" w:cs="Times New Roman"/>
          <w:sz w:val="28"/>
          <w:szCs w:val="28"/>
          <w:lang w:val="uk-UA"/>
        </w:rPr>
        <w:t xml:space="preserve"> країн;</w:t>
      </w:r>
    </w:p>
    <w:p w14:paraId="749FA0C0" w14:textId="6BCD01B0" w:rsidR="001B7AF2" w:rsidRPr="006D519A" w:rsidRDefault="004630D5"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2015 </w:t>
      </w:r>
      <w:r w:rsidR="00D53DD7" w:rsidRPr="006D519A">
        <w:rPr>
          <w:rFonts w:ascii="Times New Roman" w:eastAsia="Times New Roman" w:hAnsi="Times New Roman" w:cs="Times New Roman"/>
          <w:sz w:val="28"/>
          <w:szCs w:val="28"/>
          <w:lang w:val="uk-UA"/>
        </w:rPr>
        <w:t>рік</w:t>
      </w:r>
      <w:r w:rsidR="001B7AF2" w:rsidRPr="006D519A">
        <w:rPr>
          <w:rFonts w:ascii="Times New Roman" w:eastAsia="Times New Roman" w:hAnsi="Times New Roman" w:cs="Times New Roman"/>
          <w:sz w:val="28"/>
          <w:szCs w:val="28"/>
          <w:lang w:val="uk-UA"/>
        </w:rPr>
        <w:t xml:space="preserve"> – 27 балів, 130 місце серед 1</w:t>
      </w:r>
      <w:r w:rsidR="00723F4F">
        <w:rPr>
          <w:rFonts w:ascii="Times New Roman" w:eastAsia="Times New Roman" w:hAnsi="Times New Roman" w:cs="Times New Roman"/>
          <w:sz w:val="28"/>
          <w:szCs w:val="28"/>
          <w:lang w:val="uk-UA"/>
        </w:rPr>
        <w:t>68</w:t>
      </w:r>
      <w:r w:rsidR="001B7AF2" w:rsidRPr="006D519A">
        <w:rPr>
          <w:rFonts w:ascii="Times New Roman" w:eastAsia="Times New Roman" w:hAnsi="Times New Roman" w:cs="Times New Roman"/>
          <w:sz w:val="28"/>
          <w:szCs w:val="28"/>
          <w:lang w:val="uk-UA"/>
        </w:rPr>
        <w:t xml:space="preserve"> країн;</w:t>
      </w:r>
    </w:p>
    <w:p w14:paraId="2AE6E701" w14:textId="0D783E12" w:rsidR="001B7AF2" w:rsidRPr="006D519A" w:rsidRDefault="004630D5"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2016 </w:t>
      </w:r>
      <w:r w:rsidR="00D53DD7" w:rsidRPr="006D519A">
        <w:rPr>
          <w:rFonts w:ascii="Times New Roman" w:eastAsia="Times New Roman" w:hAnsi="Times New Roman" w:cs="Times New Roman"/>
          <w:sz w:val="28"/>
          <w:szCs w:val="28"/>
          <w:lang w:val="uk-UA"/>
        </w:rPr>
        <w:t>рік</w:t>
      </w:r>
      <w:r w:rsidR="001B7AF2" w:rsidRPr="006D519A">
        <w:rPr>
          <w:rFonts w:ascii="Times New Roman" w:eastAsia="Times New Roman" w:hAnsi="Times New Roman" w:cs="Times New Roman"/>
          <w:sz w:val="28"/>
          <w:szCs w:val="28"/>
          <w:lang w:val="uk-UA"/>
        </w:rPr>
        <w:t xml:space="preserve"> – 29 балів, 131 місце серед 1</w:t>
      </w:r>
      <w:r w:rsidR="00723F4F">
        <w:rPr>
          <w:rFonts w:ascii="Times New Roman" w:eastAsia="Times New Roman" w:hAnsi="Times New Roman" w:cs="Times New Roman"/>
          <w:sz w:val="28"/>
          <w:szCs w:val="28"/>
          <w:lang w:val="uk-UA"/>
        </w:rPr>
        <w:t>76</w:t>
      </w:r>
      <w:r w:rsidR="001B7AF2" w:rsidRPr="006D519A">
        <w:rPr>
          <w:rFonts w:ascii="Times New Roman" w:eastAsia="Times New Roman" w:hAnsi="Times New Roman" w:cs="Times New Roman"/>
          <w:sz w:val="28"/>
          <w:szCs w:val="28"/>
          <w:lang w:val="uk-UA"/>
        </w:rPr>
        <w:t xml:space="preserve"> країн</w:t>
      </w:r>
      <w:r w:rsidR="00D53DD7" w:rsidRPr="006D519A">
        <w:rPr>
          <w:rFonts w:ascii="Times New Roman" w:eastAsia="Times New Roman" w:hAnsi="Times New Roman" w:cs="Times New Roman"/>
          <w:sz w:val="28"/>
          <w:szCs w:val="28"/>
          <w:lang w:val="uk-UA"/>
        </w:rPr>
        <w:t xml:space="preserve"> (п</w:t>
      </w:r>
      <w:r w:rsidR="001B7AF2" w:rsidRPr="006D519A">
        <w:rPr>
          <w:rFonts w:ascii="Times New Roman" w:eastAsia="Times New Roman" w:hAnsi="Times New Roman" w:cs="Times New Roman"/>
          <w:sz w:val="28"/>
          <w:szCs w:val="28"/>
          <w:lang w:val="uk-UA"/>
        </w:rPr>
        <w:t>ри цьому середній світовий показник становив 43 бали</w:t>
      </w:r>
      <w:r w:rsidR="00D53DD7"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w:t>
      </w:r>
    </w:p>
    <w:p w14:paraId="7738D193" w14:textId="575F1FF0" w:rsidR="001B7AF2" w:rsidRPr="006D519A" w:rsidRDefault="004630D5"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2017 </w:t>
      </w:r>
      <w:r w:rsidR="00D53DD7" w:rsidRPr="006D519A">
        <w:rPr>
          <w:rFonts w:ascii="Times New Roman" w:eastAsia="Times New Roman" w:hAnsi="Times New Roman" w:cs="Times New Roman"/>
          <w:sz w:val="28"/>
          <w:szCs w:val="28"/>
          <w:lang w:val="uk-UA"/>
        </w:rPr>
        <w:t>рік</w:t>
      </w:r>
      <w:r w:rsidR="001B7AF2" w:rsidRPr="006D519A">
        <w:rPr>
          <w:rFonts w:ascii="Times New Roman" w:eastAsia="Times New Roman" w:hAnsi="Times New Roman" w:cs="Times New Roman"/>
          <w:sz w:val="28"/>
          <w:szCs w:val="28"/>
          <w:lang w:val="uk-UA"/>
        </w:rPr>
        <w:t xml:space="preserve"> – 30 балів, 130 місце серед 1</w:t>
      </w:r>
      <w:r w:rsidR="00723F4F">
        <w:rPr>
          <w:rFonts w:ascii="Times New Roman" w:eastAsia="Times New Roman" w:hAnsi="Times New Roman" w:cs="Times New Roman"/>
          <w:sz w:val="28"/>
          <w:szCs w:val="28"/>
          <w:lang w:val="uk-UA"/>
        </w:rPr>
        <w:t>80</w:t>
      </w:r>
      <w:r w:rsidR="001B7AF2" w:rsidRPr="006D519A">
        <w:rPr>
          <w:rFonts w:ascii="Times New Roman" w:eastAsia="Times New Roman" w:hAnsi="Times New Roman" w:cs="Times New Roman"/>
          <w:sz w:val="28"/>
          <w:szCs w:val="28"/>
          <w:lang w:val="uk-UA"/>
        </w:rPr>
        <w:t xml:space="preserve"> країн</w:t>
      </w:r>
      <w:r w:rsidR="00D53DD7" w:rsidRPr="006D519A">
        <w:rPr>
          <w:rFonts w:ascii="Times New Roman" w:eastAsia="Times New Roman" w:hAnsi="Times New Roman" w:cs="Times New Roman"/>
          <w:sz w:val="28"/>
          <w:szCs w:val="28"/>
          <w:lang w:val="uk-UA"/>
        </w:rPr>
        <w:t xml:space="preserve"> (при цьому</w:t>
      </w:r>
      <w:r w:rsidR="001B7AF2" w:rsidRPr="006D519A">
        <w:rPr>
          <w:rFonts w:ascii="Times New Roman" w:eastAsia="Times New Roman" w:hAnsi="Times New Roman" w:cs="Times New Roman"/>
          <w:sz w:val="28"/>
          <w:szCs w:val="28"/>
          <w:lang w:val="uk-UA"/>
        </w:rPr>
        <w:t xml:space="preserve"> середній бал для регіону Східної Європи та Центральної Азії становив 34 бали, а для Західної Європи та ЄС – 66 балів</w:t>
      </w:r>
      <w:r w:rsidR="00D53DD7"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w:t>
      </w:r>
    </w:p>
    <w:p w14:paraId="59CCE7CA" w14:textId="31E8E51E" w:rsidR="001B7AF2" w:rsidRPr="006D519A" w:rsidRDefault="004630D5"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2018 </w:t>
      </w:r>
      <w:r w:rsidR="00D53DD7" w:rsidRPr="006D519A">
        <w:rPr>
          <w:rFonts w:ascii="Times New Roman" w:eastAsia="Times New Roman" w:hAnsi="Times New Roman" w:cs="Times New Roman"/>
          <w:sz w:val="28"/>
          <w:szCs w:val="28"/>
          <w:lang w:val="uk-UA"/>
        </w:rPr>
        <w:t>рік</w:t>
      </w:r>
      <w:r w:rsidR="001B7AF2" w:rsidRPr="006D519A">
        <w:rPr>
          <w:rFonts w:ascii="Times New Roman" w:eastAsia="Times New Roman" w:hAnsi="Times New Roman" w:cs="Times New Roman"/>
          <w:sz w:val="28"/>
          <w:szCs w:val="28"/>
          <w:lang w:val="uk-UA"/>
        </w:rPr>
        <w:t xml:space="preserve"> – 32 бали, 120 місце серед 1</w:t>
      </w:r>
      <w:r w:rsidR="00723F4F">
        <w:rPr>
          <w:rFonts w:ascii="Times New Roman" w:eastAsia="Times New Roman" w:hAnsi="Times New Roman" w:cs="Times New Roman"/>
          <w:sz w:val="28"/>
          <w:szCs w:val="28"/>
          <w:lang w:val="uk-UA"/>
        </w:rPr>
        <w:t>80</w:t>
      </w:r>
      <w:r w:rsidR="001B7AF2" w:rsidRPr="006D519A">
        <w:rPr>
          <w:rFonts w:ascii="Times New Roman" w:eastAsia="Times New Roman" w:hAnsi="Times New Roman" w:cs="Times New Roman"/>
          <w:sz w:val="28"/>
          <w:szCs w:val="28"/>
          <w:lang w:val="uk-UA"/>
        </w:rPr>
        <w:t xml:space="preserve"> країн</w:t>
      </w:r>
      <w:r w:rsidR="00D53DD7" w:rsidRPr="006D519A">
        <w:rPr>
          <w:rFonts w:ascii="Times New Roman" w:eastAsia="Times New Roman" w:hAnsi="Times New Roman" w:cs="Times New Roman"/>
          <w:sz w:val="28"/>
          <w:szCs w:val="28"/>
          <w:lang w:val="uk-UA"/>
        </w:rPr>
        <w:t xml:space="preserve"> (п</w:t>
      </w:r>
      <w:r w:rsidR="001B7AF2" w:rsidRPr="006D519A">
        <w:rPr>
          <w:rFonts w:ascii="Times New Roman" w:eastAsia="Times New Roman" w:hAnsi="Times New Roman" w:cs="Times New Roman"/>
          <w:sz w:val="28"/>
          <w:szCs w:val="28"/>
          <w:lang w:val="uk-UA"/>
        </w:rPr>
        <w:t>ри цьому середній бал для регіону Східної Європи та Центральної Азії становив 35 балів, а для Західної Європи та ЄС – 66 балів</w:t>
      </w:r>
      <w:r w:rsidR="00D53DD7"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w:t>
      </w:r>
    </w:p>
    <w:p w14:paraId="24E52619" w14:textId="41B1DEC9" w:rsidR="001B7AF2" w:rsidRPr="006D519A" w:rsidRDefault="004630D5"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2019 </w:t>
      </w:r>
      <w:r w:rsidR="00D53DD7" w:rsidRPr="006D519A">
        <w:rPr>
          <w:rFonts w:ascii="Times New Roman" w:eastAsia="Times New Roman" w:hAnsi="Times New Roman" w:cs="Times New Roman"/>
          <w:sz w:val="28"/>
          <w:szCs w:val="28"/>
          <w:lang w:val="uk-UA"/>
        </w:rPr>
        <w:t>рік</w:t>
      </w:r>
      <w:r w:rsidR="001B7AF2" w:rsidRPr="006D519A">
        <w:rPr>
          <w:rFonts w:ascii="Times New Roman" w:eastAsia="Times New Roman" w:hAnsi="Times New Roman" w:cs="Times New Roman"/>
          <w:sz w:val="28"/>
          <w:szCs w:val="28"/>
          <w:lang w:val="uk-UA"/>
        </w:rPr>
        <w:t xml:space="preserve"> – </w:t>
      </w:r>
      <w:r w:rsidR="001B7AF2" w:rsidRPr="006D519A">
        <w:rPr>
          <w:rFonts w:ascii="Times New Roman" w:eastAsia="Times New Roman" w:hAnsi="Times New Roman" w:cs="Times New Roman"/>
          <w:b/>
          <w:i/>
          <w:sz w:val="28"/>
          <w:szCs w:val="28"/>
          <w:lang w:val="uk-UA"/>
        </w:rPr>
        <w:t>30 балів</w:t>
      </w:r>
      <w:r w:rsidR="001B7AF2" w:rsidRPr="006D519A">
        <w:rPr>
          <w:rFonts w:ascii="Times New Roman" w:eastAsia="Times New Roman" w:hAnsi="Times New Roman" w:cs="Times New Roman"/>
          <w:sz w:val="28"/>
          <w:szCs w:val="28"/>
          <w:lang w:val="uk-UA"/>
        </w:rPr>
        <w:t>, 126 місце серед 1</w:t>
      </w:r>
      <w:r w:rsidR="00723F4F">
        <w:rPr>
          <w:rFonts w:ascii="Times New Roman" w:eastAsia="Times New Roman" w:hAnsi="Times New Roman" w:cs="Times New Roman"/>
          <w:sz w:val="28"/>
          <w:szCs w:val="28"/>
          <w:lang w:val="uk-UA"/>
        </w:rPr>
        <w:t>80</w:t>
      </w:r>
      <w:r w:rsidR="001B7AF2" w:rsidRPr="006D519A">
        <w:rPr>
          <w:rFonts w:ascii="Times New Roman" w:eastAsia="Times New Roman" w:hAnsi="Times New Roman" w:cs="Times New Roman"/>
          <w:sz w:val="28"/>
          <w:szCs w:val="28"/>
          <w:lang w:val="uk-UA"/>
        </w:rPr>
        <w:t xml:space="preserve"> країн</w:t>
      </w:r>
      <w:r w:rsidR="00D53DD7" w:rsidRPr="006D519A">
        <w:rPr>
          <w:rFonts w:ascii="Times New Roman" w:eastAsia="Times New Roman" w:hAnsi="Times New Roman" w:cs="Times New Roman"/>
          <w:sz w:val="28"/>
          <w:szCs w:val="28"/>
          <w:lang w:val="uk-UA"/>
        </w:rPr>
        <w:t xml:space="preserve"> (пр</w:t>
      </w:r>
      <w:r w:rsidR="001B7AF2" w:rsidRPr="006D519A">
        <w:rPr>
          <w:rFonts w:ascii="Times New Roman" w:eastAsia="Times New Roman" w:hAnsi="Times New Roman" w:cs="Times New Roman"/>
          <w:sz w:val="28"/>
          <w:szCs w:val="28"/>
          <w:lang w:val="uk-UA"/>
        </w:rPr>
        <w:t>и цьому середній бал для регіону Східної Європи та Центральної Азії становив 35 балів, а для Західної Європи та ЄС – 66 балів</w:t>
      </w:r>
      <w:r w:rsidR="00D53DD7"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w:t>
      </w:r>
    </w:p>
    <w:p w14:paraId="05F34E46" w14:textId="67850DCA" w:rsidR="001B7AF2" w:rsidRPr="006D519A" w:rsidRDefault="0036461C" w:rsidP="006D519A">
      <w:pPr>
        <w:shd w:val="clear" w:color="auto" w:fill="FFFFFF"/>
        <w:ind w:firstLine="567"/>
        <w:jc w:val="both"/>
        <w:rPr>
          <w:rFonts w:ascii="Times New Roman" w:eastAsia="Times New Roman" w:hAnsi="Times New Roman" w:cs="Times New Roman"/>
          <w:color w:val="00B050"/>
          <w:sz w:val="28"/>
          <w:szCs w:val="28"/>
          <w:lang w:val="uk-UA"/>
        </w:rPr>
      </w:pPr>
      <w:r w:rsidRPr="006D519A">
        <w:rPr>
          <w:rFonts w:ascii="Times New Roman" w:eastAsia="Times New Roman" w:hAnsi="Times New Roman" w:cs="Times New Roman"/>
          <w:sz w:val="28"/>
          <w:szCs w:val="28"/>
          <w:lang w:val="uk-UA"/>
        </w:rPr>
        <w:t>П</w:t>
      </w:r>
      <w:r w:rsidR="001B7AF2" w:rsidRPr="006D519A">
        <w:rPr>
          <w:rFonts w:ascii="Times New Roman" w:eastAsia="Times New Roman" w:hAnsi="Times New Roman" w:cs="Times New Roman"/>
          <w:sz w:val="28"/>
          <w:szCs w:val="28"/>
          <w:lang w:val="uk-UA"/>
        </w:rPr>
        <w:t xml:space="preserve">ро гостроту проблеми </w:t>
      </w:r>
      <w:r w:rsidRPr="006D519A">
        <w:rPr>
          <w:rFonts w:ascii="Times New Roman" w:eastAsia="Times New Roman" w:hAnsi="Times New Roman" w:cs="Times New Roman"/>
          <w:sz w:val="28"/>
          <w:szCs w:val="28"/>
          <w:lang w:val="uk-UA"/>
        </w:rPr>
        <w:t xml:space="preserve">корупції та її неприпустимо високий рівень </w:t>
      </w:r>
      <w:r w:rsidR="004C6BAE">
        <w:rPr>
          <w:rFonts w:ascii="Times New Roman" w:eastAsia="Times New Roman" w:hAnsi="Times New Roman" w:cs="Times New Roman"/>
          <w:sz w:val="28"/>
          <w:szCs w:val="28"/>
          <w:lang w:val="uk-UA"/>
        </w:rPr>
        <w:t>свідчить</w:t>
      </w:r>
      <w:r w:rsidR="004C6BAE" w:rsidRPr="006D519A">
        <w:rPr>
          <w:rFonts w:ascii="Times New Roman" w:eastAsia="Times New Roman" w:hAnsi="Times New Roman" w:cs="Times New Roman"/>
          <w:sz w:val="28"/>
          <w:szCs w:val="28"/>
          <w:lang w:val="uk-UA"/>
        </w:rPr>
        <w:t xml:space="preserve"> </w:t>
      </w:r>
      <w:r w:rsidR="004C6BAE">
        <w:rPr>
          <w:rFonts w:ascii="Times New Roman" w:eastAsia="Times New Roman" w:hAnsi="Times New Roman" w:cs="Times New Roman"/>
          <w:sz w:val="28"/>
          <w:szCs w:val="28"/>
          <w:lang w:val="uk-UA"/>
        </w:rPr>
        <w:t xml:space="preserve">і </w:t>
      </w:r>
      <w:r w:rsidR="001B7AF2" w:rsidRPr="006D519A">
        <w:rPr>
          <w:rFonts w:ascii="Times New Roman" w:eastAsia="Times New Roman" w:hAnsi="Times New Roman" w:cs="Times New Roman"/>
          <w:sz w:val="28"/>
          <w:szCs w:val="28"/>
          <w:lang w:val="uk-UA"/>
        </w:rPr>
        <w:t>показник «Контроль корупції», що визнача</w:t>
      </w:r>
      <w:r w:rsidR="004C6BAE">
        <w:rPr>
          <w:rFonts w:ascii="Times New Roman" w:eastAsia="Times New Roman" w:hAnsi="Times New Roman" w:cs="Times New Roman"/>
          <w:sz w:val="28"/>
          <w:szCs w:val="28"/>
          <w:lang w:val="uk-UA"/>
        </w:rPr>
        <w:t>є</w:t>
      </w:r>
      <w:r w:rsidR="001B7AF2" w:rsidRPr="006D519A">
        <w:rPr>
          <w:rFonts w:ascii="Times New Roman" w:eastAsia="Times New Roman" w:hAnsi="Times New Roman" w:cs="Times New Roman"/>
          <w:sz w:val="28"/>
          <w:szCs w:val="28"/>
          <w:lang w:val="uk-UA"/>
        </w:rPr>
        <w:t xml:space="preserve">ться Світовим банком: у 2013 </w:t>
      </w:r>
      <w:r w:rsidR="004C6BAE" w:rsidRPr="006D519A">
        <w:rPr>
          <w:rFonts w:ascii="Times New Roman" w:eastAsia="Times New Roman" w:hAnsi="Times New Roman" w:cs="Times New Roman"/>
          <w:sz w:val="28"/>
          <w:szCs w:val="28"/>
          <w:lang w:val="uk-UA"/>
        </w:rPr>
        <w:t>р</w:t>
      </w:r>
      <w:r w:rsidR="004C6BAE">
        <w:rPr>
          <w:rFonts w:ascii="Times New Roman" w:eastAsia="Times New Roman" w:hAnsi="Times New Roman" w:cs="Times New Roman"/>
          <w:sz w:val="28"/>
          <w:szCs w:val="28"/>
          <w:lang w:val="uk-UA"/>
        </w:rPr>
        <w:t>оці</w:t>
      </w:r>
      <w:r w:rsidR="004C6BAE"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lang w:val="uk-UA"/>
        </w:rPr>
        <w:t xml:space="preserve">відповідний показник становив </w:t>
      </w:r>
      <w:r w:rsidR="009522B1"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-1,1</w:t>
      </w:r>
      <w:r w:rsidR="009522B1" w:rsidRPr="006D519A">
        <w:rPr>
          <w:rFonts w:ascii="Times New Roman" w:eastAsia="Times New Roman" w:hAnsi="Times New Roman" w:cs="Times New Roman"/>
          <w:sz w:val="28"/>
          <w:szCs w:val="28"/>
          <w:lang w:val="uk-UA"/>
        </w:rPr>
        <w:t>»; у 2014 році –</w:t>
      </w:r>
      <w:r w:rsidR="001B7AF2" w:rsidRPr="006D519A">
        <w:rPr>
          <w:rFonts w:ascii="Times New Roman" w:eastAsia="Times New Roman" w:hAnsi="Times New Roman" w:cs="Times New Roman"/>
          <w:sz w:val="28"/>
          <w:szCs w:val="28"/>
          <w:lang w:val="uk-UA"/>
        </w:rPr>
        <w:t xml:space="preserve"> </w:t>
      </w:r>
      <w:r w:rsidR="009522B1"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-1,0</w:t>
      </w:r>
      <w:r w:rsidR="009522B1" w:rsidRPr="006D519A">
        <w:rPr>
          <w:rFonts w:ascii="Times New Roman" w:eastAsia="Times New Roman" w:hAnsi="Times New Roman" w:cs="Times New Roman"/>
          <w:sz w:val="28"/>
          <w:szCs w:val="28"/>
          <w:lang w:val="uk-UA"/>
        </w:rPr>
        <w:t>»; у 2015 році –</w:t>
      </w:r>
      <w:r w:rsidR="001B7AF2" w:rsidRPr="006D519A">
        <w:rPr>
          <w:rFonts w:ascii="Times New Roman" w:eastAsia="Times New Roman" w:hAnsi="Times New Roman" w:cs="Times New Roman"/>
          <w:sz w:val="28"/>
          <w:szCs w:val="28"/>
          <w:lang w:val="uk-UA"/>
        </w:rPr>
        <w:t xml:space="preserve"> </w:t>
      </w:r>
      <w:r w:rsidR="009522B1"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-1,0</w:t>
      </w:r>
      <w:r w:rsidR="009522B1"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 у 2</w:t>
      </w:r>
      <w:r w:rsidR="009522B1" w:rsidRPr="006D519A">
        <w:rPr>
          <w:rFonts w:ascii="Times New Roman" w:eastAsia="Times New Roman" w:hAnsi="Times New Roman" w:cs="Times New Roman"/>
          <w:sz w:val="28"/>
          <w:szCs w:val="28"/>
          <w:lang w:val="uk-UA"/>
        </w:rPr>
        <w:t>016 році –</w:t>
      </w:r>
      <w:r w:rsidR="001B7AF2" w:rsidRPr="006D519A">
        <w:rPr>
          <w:rFonts w:ascii="Times New Roman" w:eastAsia="Times New Roman" w:hAnsi="Times New Roman" w:cs="Times New Roman"/>
          <w:sz w:val="28"/>
          <w:szCs w:val="28"/>
          <w:lang w:val="uk-UA"/>
        </w:rPr>
        <w:t xml:space="preserve"> </w:t>
      </w:r>
      <w:r w:rsidR="009522B1"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-0,8</w:t>
      </w:r>
      <w:r w:rsidR="009522B1" w:rsidRPr="006D519A">
        <w:rPr>
          <w:rFonts w:ascii="Times New Roman" w:eastAsia="Times New Roman" w:hAnsi="Times New Roman" w:cs="Times New Roman"/>
          <w:sz w:val="28"/>
          <w:szCs w:val="28"/>
          <w:lang w:val="uk-UA"/>
        </w:rPr>
        <w:t>»; у 2018 році –</w:t>
      </w:r>
      <w:r w:rsidR="001B7AF2" w:rsidRPr="006D519A">
        <w:rPr>
          <w:rFonts w:ascii="Times New Roman" w:eastAsia="Times New Roman" w:hAnsi="Times New Roman" w:cs="Times New Roman"/>
          <w:sz w:val="28"/>
          <w:szCs w:val="28"/>
          <w:lang w:val="uk-UA"/>
        </w:rPr>
        <w:t xml:space="preserve"> </w:t>
      </w:r>
      <w:r w:rsidR="009522B1"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-0,9</w:t>
      </w:r>
      <w:r w:rsidR="009522B1" w:rsidRPr="006D519A">
        <w:rPr>
          <w:rFonts w:ascii="Times New Roman" w:eastAsia="Times New Roman" w:hAnsi="Times New Roman" w:cs="Times New Roman"/>
          <w:sz w:val="28"/>
          <w:szCs w:val="28"/>
          <w:lang w:val="uk-UA"/>
        </w:rPr>
        <w:t>» (</w:t>
      </w:r>
      <w:r w:rsidR="009522B1" w:rsidRPr="006D519A">
        <w:rPr>
          <w:rFonts w:ascii="Times New Roman" w:hAnsi="Times New Roman" w:cs="Times New Roman"/>
          <w:sz w:val="28"/>
          <w:szCs w:val="28"/>
          <w:lang w:val="uk-UA"/>
        </w:rPr>
        <w:t>значення цього показника є змінним від «+2,5» до «-2,5», де більше значення асоціюється з меншим рівнем корупції</w:t>
      </w:r>
      <w:r w:rsidR="009522B1" w:rsidRPr="006D519A">
        <w:rPr>
          <w:rFonts w:ascii="Times New Roman" w:eastAsia="Times New Roman" w:hAnsi="Times New Roman" w:cs="Times New Roman"/>
          <w:sz w:val="28"/>
          <w:szCs w:val="28"/>
          <w:lang w:val="uk-UA"/>
        </w:rPr>
        <w:t>)</w:t>
      </w:r>
      <w:r w:rsidR="001B7AF2" w:rsidRPr="006D519A">
        <w:rPr>
          <w:rStyle w:val="a7"/>
          <w:rFonts w:ascii="Times New Roman" w:eastAsia="Times New Roman" w:hAnsi="Times New Roman" w:cs="Times New Roman"/>
          <w:sz w:val="28"/>
          <w:szCs w:val="28"/>
          <w:lang w:val="uk-UA"/>
        </w:rPr>
        <w:footnoteReference w:id="12"/>
      </w:r>
      <w:r w:rsidR="001B7AF2" w:rsidRPr="006D519A">
        <w:rPr>
          <w:rFonts w:ascii="Times New Roman" w:eastAsia="Times New Roman" w:hAnsi="Times New Roman" w:cs="Times New Roman"/>
          <w:sz w:val="28"/>
          <w:szCs w:val="28"/>
          <w:lang w:val="uk-UA"/>
        </w:rPr>
        <w:t>.</w:t>
      </w:r>
    </w:p>
    <w:p w14:paraId="620E87F4" w14:textId="546550F6" w:rsidR="001B7AF2" w:rsidRPr="006D519A" w:rsidRDefault="009522B1"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Варто звернути увагу й на те, що п</w:t>
      </w:r>
      <w:r w:rsidR="001B7AF2" w:rsidRPr="006D519A">
        <w:rPr>
          <w:rFonts w:ascii="Times New Roman" w:eastAsia="Times New Roman" w:hAnsi="Times New Roman" w:cs="Times New Roman"/>
          <w:sz w:val="28"/>
          <w:szCs w:val="28"/>
          <w:lang w:val="uk-UA"/>
        </w:rPr>
        <w:t xml:space="preserve">оказники </w:t>
      </w:r>
      <w:r w:rsidR="001B7AF2" w:rsidRPr="006D519A">
        <w:rPr>
          <w:rFonts w:ascii="Times New Roman" w:eastAsia="Times New Roman" w:hAnsi="Times New Roman" w:cs="Times New Roman"/>
          <w:b/>
          <w:i/>
          <w:sz w:val="28"/>
          <w:szCs w:val="28"/>
          <w:lang w:val="uk-UA"/>
        </w:rPr>
        <w:t>корупційного досвіду населення</w:t>
      </w:r>
      <w:r w:rsidR="001B7AF2" w:rsidRPr="006D519A">
        <w:rPr>
          <w:rFonts w:ascii="Times New Roman" w:eastAsia="Times New Roman" w:hAnsi="Times New Roman" w:cs="Times New Roman"/>
          <w:sz w:val="28"/>
          <w:szCs w:val="28"/>
          <w:lang w:val="uk-UA"/>
        </w:rPr>
        <w:t xml:space="preserve"> </w:t>
      </w:r>
      <w:r w:rsidR="00D53DD7" w:rsidRPr="006D519A">
        <w:rPr>
          <w:rFonts w:ascii="Times New Roman" w:eastAsia="Times New Roman" w:hAnsi="Times New Roman" w:cs="Times New Roman"/>
          <w:sz w:val="28"/>
          <w:szCs w:val="28"/>
          <w:lang w:val="uk-UA"/>
        </w:rPr>
        <w:t xml:space="preserve">в Україні також </w:t>
      </w:r>
      <w:r w:rsidR="001B7AF2" w:rsidRPr="006D519A">
        <w:rPr>
          <w:rFonts w:ascii="Times New Roman" w:eastAsia="Times New Roman" w:hAnsi="Times New Roman" w:cs="Times New Roman"/>
          <w:sz w:val="28"/>
          <w:szCs w:val="28"/>
          <w:lang w:val="uk-UA"/>
        </w:rPr>
        <w:t xml:space="preserve">залишаються на </w:t>
      </w:r>
      <w:r w:rsidRPr="006D519A">
        <w:rPr>
          <w:rFonts w:ascii="Times New Roman" w:eastAsia="Times New Roman" w:hAnsi="Times New Roman" w:cs="Times New Roman"/>
          <w:sz w:val="28"/>
          <w:szCs w:val="28"/>
          <w:lang w:val="uk-UA"/>
        </w:rPr>
        <w:t xml:space="preserve">стабільно </w:t>
      </w:r>
      <w:r w:rsidR="00D53DD7" w:rsidRPr="006D519A">
        <w:rPr>
          <w:rFonts w:ascii="Times New Roman" w:eastAsia="Times New Roman" w:hAnsi="Times New Roman" w:cs="Times New Roman"/>
          <w:sz w:val="28"/>
          <w:szCs w:val="28"/>
          <w:lang w:val="uk-UA"/>
        </w:rPr>
        <w:t xml:space="preserve">високому рівні. </w:t>
      </w:r>
    </w:p>
    <w:p w14:paraId="43C78B80" w14:textId="766EE9E7" w:rsidR="001B7AF2" w:rsidRPr="006D519A" w:rsidRDefault="00D53DD7"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Так, під час </w:t>
      </w:r>
      <w:r w:rsidR="001B7AF2" w:rsidRPr="006D519A">
        <w:rPr>
          <w:rFonts w:ascii="Times New Roman" w:eastAsia="Times New Roman" w:hAnsi="Times New Roman" w:cs="Times New Roman"/>
          <w:sz w:val="28"/>
          <w:szCs w:val="28"/>
          <w:lang w:val="uk-UA"/>
        </w:rPr>
        <w:t>дослідженн</w:t>
      </w:r>
      <w:r w:rsidRPr="006D519A">
        <w:rPr>
          <w:rFonts w:ascii="Times New Roman" w:eastAsia="Times New Roman" w:hAnsi="Times New Roman" w:cs="Times New Roman"/>
          <w:sz w:val="28"/>
          <w:szCs w:val="28"/>
          <w:lang w:val="uk-UA"/>
        </w:rPr>
        <w:t>я</w:t>
      </w:r>
      <w:r w:rsidR="001B7AF2" w:rsidRPr="006D519A">
        <w:rPr>
          <w:rFonts w:ascii="Times New Roman" w:eastAsia="Times New Roman" w:hAnsi="Times New Roman" w:cs="Times New Roman"/>
          <w:sz w:val="28"/>
          <w:szCs w:val="28"/>
          <w:lang w:val="uk-UA"/>
        </w:rPr>
        <w:t>, проведено</w:t>
      </w:r>
      <w:r w:rsidRPr="006D519A">
        <w:rPr>
          <w:rFonts w:ascii="Times New Roman" w:eastAsia="Times New Roman" w:hAnsi="Times New Roman" w:cs="Times New Roman"/>
          <w:sz w:val="28"/>
          <w:szCs w:val="28"/>
          <w:lang w:val="uk-UA"/>
        </w:rPr>
        <w:t>го</w:t>
      </w:r>
      <w:r w:rsidR="001B7AF2" w:rsidRPr="006D519A">
        <w:rPr>
          <w:rFonts w:ascii="Times New Roman" w:eastAsia="Times New Roman" w:hAnsi="Times New Roman" w:cs="Times New Roman"/>
          <w:sz w:val="28"/>
          <w:szCs w:val="28"/>
          <w:lang w:val="uk-UA"/>
        </w:rPr>
        <w:t xml:space="preserve"> </w:t>
      </w:r>
      <w:proofErr w:type="spellStart"/>
      <w:r w:rsidRPr="006D519A">
        <w:rPr>
          <w:rFonts w:ascii="Times New Roman" w:eastAsia="Times New Roman" w:hAnsi="Times New Roman" w:cs="Times New Roman"/>
          <w:sz w:val="28"/>
          <w:szCs w:val="28"/>
          <w:lang w:val="uk-UA"/>
        </w:rPr>
        <w:t>Global</w:t>
      </w:r>
      <w:proofErr w:type="spellEnd"/>
      <w:r w:rsidRPr="006D519A">
        <w:rPr>
          <w:rFonts w:ascii="Times New Roman" w:eastAsia="Times New Roman" w:hAnsi="Times New Roman" w:cs="Times New Roman"/>
          <w:sz w:val="28"/>
          <w:szCs w:val="28"/>
          <w:lang w:val="uk-UA"/>
        </w:rPr>
        <w:t xml:space="preserve"> </w:t>
      </w:r>
      <w:proofErr w:type="spellStart"/>
      <w:r w:rsidRPr="006D519A">
        <w:rPr>
          <w:rFonts w:ascii="Times New Roman" w:eastAsia="Times New Roman" w:hAnsi="Times New Roman" w:cs="Times New Roman"/>
          <w:sz w:val="28"/>
          <w:szCs w:val="28"/>
          <w:lang w:val="uk-UA"/>
        </w:rPr>
        <w:t>Corruption</w:t>
      </w:r>
      <w:proofErr w:type="spellEnd"/>
      <w:r w:rsidRPr="006D519A">
        <w:rPr>
          <w:rFonts w:ascii="Times New Roman" w:eastAsia="Times New Roman" w:hAnsi="Times New Roman" w:cs="Times New Roman"/>
          <w:sz w:val="28"/>
          <w:szCs w:val="28"/>
          <w:lang w:val="uk-UA"/>
        </w:rPr>
        <w:t xml:space="preserve"> </w:t>
      </w:r>
      <w:proofErr w:type="spellStart"/>
      <w:r w:rsidRPr="006D519A">
        <w:rPr>
          <w:rFonts w:ascii="Times New Roman" w:eastAsia="Times New Roman" w:hAnsi="Times New Roman" w:cs="Times New Roman"/>
          <w:sz w:val="28"/>
          <w:szCs w:val="28"/>
          <w:lang w:val="uk-UA"/>
        </w:rPr>
        <w:t>Barometer</w:t>
      </w:r>
      <w:proofErr w:type="spellEnd"/>
      <w:r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lang w:val="uk-UA"/>
        </w:rPr>
        <w:t xml:space="preserve">у </w:t>
      </w:r>
      <w:r w:rsidR="004C6BAE">
        <w:rPr>
          <w:rFonts w:ascii="Times New Roman" w:eastAsia="Times New Roman" w:hAnsi="Times New Roman" w:cs="Times New Roman"/>
          <w:sz w:val="28"/>
          <w:szCs w:val="28"/>
          <w:lang w:val="uk-UA"/>
        </w:rPr>
        <w:br/>
      </w:r>
      <w:r w:rsidR="001B7AF2" w:rsidRPr="006D519A">
        <w:rPr>
          <w:rFonts w:ascii="Times New Roman" w:eastAsia="Times New Roman" w:hAnsi="Times New Roman" w:cs="Times New Roman"/>
          <w:sz w:val="28"/>
          <w:szCs w:val="28"/>
          <w:lang w:val="uk-UA"/>
        </w:rPr>
        <w:t>2016 р</w:t>
      </w:r>
      <w:r w:rsidRPr="006D519A">
        <w:rPr>
          <w:rFonts w:ascii="Times New Roman" w:eastAsia="Times New Roman" w:hAnsi="Times New Roman" w:cs="Times New Roman"/>
          <w:sz w:val="28"/>
          <w:szCs w:val="28"/>
          <w:lang w:val="uk-UA"/>
        </w:rPr>
        <w:t>оці</w:t>
      </w:r>
      <w:r w:rsidR="001B7AF2" w:rsidRPr="006D519A">
        <w:rPr>
          <w:rFonts w:ascii="Times New Roman" w:eastAsia="Times New Roman" w:hAnsi="Times New Roman" w:cs="Times New Roman"/>
          <w:sz w:val="28"/>
          <w:szCs w:val="28"/>
          <w:lang w:val="uk-UA"/>
        </w:rPr>
        <w:t xml:space="preserve"> для країн Європи та Центральної Азії, 38% респондентів </w:t>
      </w:r>
      <w:r w:rsidR="00A73909" w:rsidRPr="006D519A">
        <w:rPr>
          <w:rFonts w:ascii="Times New Roman" w:eastAsia="Times New Roman" w:hAnsi="Times New Roman" w:cs="Times New Roman"/>
          <w:sz w:val="28"/>
          <w:szCs w:val="28"/>
          <w:lang w:val="uk-UA"/>
        </w:rPr>
        <w:t xml:space="preserve">з України </w:t>
      </w:r>
      <w:r w:rsidR="001B7AF2" w:rsidRPr="006D519A">
        <w:rPr>
          <w:rFonts w:ascii="Times New Roman" w:eastAsia="Times New Roman" w:hAnsi="Times New Roman" w:cs="Times New Roman"/>
          <w:sz w:val="28"/>
          <w:szCs w:val="28"/>
          <w:lang w:val="uk-UA"/>
        </w:rPr>
        <w:t xml:space="preserve">зазначили про </w:t>
      </w:r>
      <w:r w:rsidR="00A73909" w:rsidRPr="006D519A">
        <w:rPr>
          <w:rFonts w:ascii="Times New Roman" w:eastAsia="Times New Roman" w:hAnsi="Times New Roman" w:cs="Times New Roman"/>
          <w:sz w:val="28"/>
          <w:szCs w:val="28"/>
          <w:lang w:val="uk-UA"/>
        </w:rPr>
        <w:t xml:space="preserve">наявний </w:t>
      </w:r>
      <w:r w:rsidRPr="006D519A">
        <w:rPr>
          <w:rFonts w:ascii="Times New Roman" w:eastAsia="Times New Roman" w:hAnsi="Times New Roman" w:cs="Times New Roman"/>
          <w:sz w:val="28"/>
          <w:szCs w:val="28"/>
          <w:lang w:val="uk-UA"/>
        </w:rPr>
        <w:t xml:space="preserve">досвід </w:t>
      </w:r>
      <w:r w:rsidR="001B7AF2" w:rsidRPr="006D519A">
        <w:rPr>
          <w:rFonts w:ascii="Times New Roman" w:eastAsia="Times New Roman" w:hAnsi="Times New Roman" w:cs="Times New Roman"/>
          <w:sz w:val="28"/>
          <w:szCs w:val="28"/>
          <w:lang w:val="uk-UA"/>
        </w:rPr>
        <w:t xml:space="preserve">надання неправомірної вигоди для отримання публічних послуг за попередні 12 місяців. </w:t>
      </w:r>
      <w:r w:rsidR="0051448B" w:rsidRPr="006D519A">
        <w:rPr>
          <w:rFonts w:ascii="Times New Roman" w:eastAsia="Times New Roman" w:hAnsi="Times New Roman" w:cs="Times New Roman"/>
          <w:sz w:val="28"/>
          <w:szCs w:val="28"/>
          <w:lang w:val="uk-UA"/>
        </w:rPr>
        <w:t xml:space="preserve">Аналогічним був показник корупційного досвіду у Киргизькій Республіці та Азербайджані. </w:t>
      </w:r>
      <w:r w:rsidR="001B7AF2" w:rsidRPr="006D519A">
        <w:rPr>
          <w:rFonts w:ascii="Times New Roman" w:eastAsia="Times New Roman" w:hAnsi="Times New Roman" w:cs="Times New Roman"/>
          <w:sz w:val="28"/>
          <w:szCs w:val="28"/>
          <w:lang w:val="uk-UA"/>
        </w:rPr>
        <w:t xml:space="preserve">Більшим </w:t>
      </w:r>
      <w:r w:rsidR="0051448B" w:rsidRPr="006D519A">
        <w:rPr>
          <w:rFonts w:ascii="Times New Roman" w:eastAsia="Times New Roman" w:hAnsi="Times New Roman" w:cs="Times New Roman"/>
          <w:sz w:val="28"/>
          <w:szCs w:val="28"/>
          <w:lang w:val="uk-UA"/>
        </w:rPr>
        <w:t xml:space="preserve">цей </w:t>
      </w:r>
      <w:r w:rsidR="001B7AF2" w:rsidRPr="006D519A">
        <w:rPr>
          <w:rFonts w:ascii="Times New Roman" w:eastAsia="Times New Roman" w:hAnsi="Times New Roman" w:cs="Times New Roman"/>
          <w:sz w:val="28"/>
          <w:szCs w:val="28"/>
          <w:lang w:val="uk-UA"/>
        </w:rPr>
        <w:t>показник вияви</w:t>
      </w:r>
      <w:r w:rsidR="0051448B" w:rsidRPr="006D519A">
        <w:rPr>
          <w:rFonts w:ascii="Times New Roman" w:eastAsia="Times New Roman" w:hAnsi="Times New Roman" w:cs="Times New Roman"/>
          <w:sz w:val="28"/>
          <w:szCs w:val="28"/>
          <w:lang w:val="uk-UA"/>
        </w:rPr>
        <w:t>вся</w:t>
      </w:r>
      <w:r w:rsidR="001B7AF2" w:rsidRPr="006D519A">
        <w:rPr>
          <w:rFonts w:ascii="Times New Roman" w:eastAsia="Times New Roman" w:hAnsi="Times New Roman" w:cs="Times New Roman"/>
          <w:sz w:val="28"/>
          <w:szCs w:val="28"/>
          <w:lang w:val="uk-UA"/>
        </w:rPr>
        <w:t xml:space="preserve"> лише у Тадж</w:t>
      </w:r>
      <w:r w:rsidR="00A73909" w:rsidRPr="006D519A">
        <w:rPr>
          <w:rFonts w:ascii="Times New Roman" w:eastAsia="Times New Roman" w:hAnsi="Times New Roman" w:cs="Times New Roman"/>
          <w:sz w:val="28"/>
          <w:szCs w:val="28"/>
          <w:lang w:val="uk-UA"/>
        </w:rPr>
        <w:t>икистан</w:t>
      </w:r>
      <w:r w:rsidR="009522B1" w:rsidRPr="006D519A">
        <w:rPr>
          <w:rFonts w:ascii="Times New Roman" w:eastAsia="Times New Roman" w:hAnsi="Times New Roman" w:cs="Times New Roman"/>
          <w:sz w:val="28"/>
          <w:szCs w:val="28"/>
          <w:lang w:val="uk-UA"/>
        </w:rPr>
        <w:t>і</w:t>
      </w:r>
      <w:r w:rsidR="00A73909" w:rsidRPr="006D519A">
        <w:rPr>
          <w:rFonts w:ascii="Times New Roman" w:eastAsia="Times New Roman" w:hAnsi="Times New Roman" w:cs="Times New Roman"/>
          <w:sz w:val="28"/>
          <w:szCs w:val="28"/>
          <w:lang w:val="uk-UA"/>
        </w:rPr>
        <w:t xml:space="preserve"> (50%) та Молдов</w:t>
      </w:r>
      <w:r w:rsidR="009522B1" w:rsidRPr="006D519A">
        <w:rPr>
          <w:rFonts w:ascii="Times New Roman" w:eastAsia="Times New Roman" w:hAnsi="Times New Roman" w:cs="Times New Roman"/>
          <w:sz w:val="28"/>
          <w:szCs w:val="28"/>
          <w:lang w:val="uk-UA"/>
        </w:rPr>
        <w:t>і</w:t>
      </w:r>
      <w:r w:rsidR="00A73909" w:rsidRPr="006D519A">
        <w:rPr>
          <w:rFonts w:ascii="Times New Roman" w:eastAsia="Times New Roman" w:hAnsi="Times New Roman" w:cs="Times New Roman"/>
          <w:sz w:val="28"/>
          <w:szCs w:val="28"/>
          <w:lang w:val="uk-UA"/>
        </w:rPr>
        <w:t xml:space="preserve"> (42%)</w:t>
      </w:r>
      <w:r w:rsidR="0051448B" w:rsidRPr="006D519A">
        <w:rPr>
          <w:rStyle w:val="a7"/>
          <w:rFonts w:ascii="Times New Roman" w:eastAsia="Times New Roman" w:hAnsi="Times New Roman" w:cs="Times New Roman"/>
          <w:sz w:val="28"/>
          <w:szCs w:val="28"/>
          <w:lang w:val="uk-UA"/>
        </w:rPr>
        <w:footnoteReference w:id="13"/>
      </w:r>
      <w:r w:rsidR="00A73909" w:rsidRPr="006D519A">
        <w:rPr>
          <w:rFonts w:ascii="Times New Roman" w:eastAsia="Times New Roman" w:hAnsi="Times New Roman" w:cs="Times New Roman"/>
          <w:sz w:val="28"/>
          <w:szCs w:val="28"/>
          <w:lang w:val="uk-UA"/>
        </w:rPr>
        <w:t xml:space="preserve">. </w:t>
      </w:r>
      <w:r w:rsidR="0051448B" w:rsidRPr="006D519A">
        <w:rPr>
          <w:rFonts w:ascii="Times New Roman" w:eastAsia="Times New Roman" w:hAnsi="Times New Roman" w:cs="Times New Roman"/>
          <w:sz w:val="28"/>
          <w:szCs w:val="28"/>
          <w:lang w:val="uk-UA"/>
        </w:rPr>
        <w:t xml:space="preserve">Опитування, проведене </w:t>
      </w:r>
      <w:proofErr w:type="spellStart"/>
      <w:r w:rsidR="0051448B" w:rsidRPr="006D519A">
        <w:rPr>
          <w:rFonts w:ascii="Times New Roman" w:eastAsia="Times New Roman" w:hAnsi="Times New Roman" w:cs="Times New Roman"/>
          <w:sz w:val="28"/>
          <w:szCs w:val="28"/>
          <w:lang w:val="uk-UA"/>
        </w:rPr>
        <w:t>Global</w:t>
      </w:r>
      <w:proofErr w:type="spellEnd"/>
      <w:r w:rsidR="0051448B" w:rsidRPr="006D519A">
        <w:rPr>
          <w:rFonts w:ascii="Times New Roman" w:eastAsia="Times New Roman" w:hAnsi="Times New Roman" w:cs="Times New Roman"/>
          <w:sz w:val="28"/>
          <w:szCs w:val="28"/>
          <w:lang w:val="uk-UA"/>
        </w:rPr>
        <w:t xml:space="preserve"> </w:t>
      </w:r>
      <w:proofErr w:type="spellStart"/>
      <w:r w:rsidR="0051448B" w:rsidRPr="006D519A">
        <w:rPr>
          <w:rFonts w:ascii="Times New Roman" w:eastAsia="Times New Roman" w:hAnsi="Times New Roman" w:cs="Times New Roman"/>
          <w:sz w:val="28"/>
          <w:szCs w:val="28"/>
          <w:lang w:val="uk-UA"/>
        </w:rPr>
        <w:t>Corruption</w:t>
      </w:r>
      <w:proofErr w:type="spellEnd"/>
      <w:r w:rsidR="0051448B" w:rsidRPr="006D519A">
        <w:rPr>
          <w:rFonts w:ascii="Times New Roman" w:eastAsia="Times New Roman" w:hAnsi="Times New Roman" w:cs="Times New Roman"/>
          <w:sz w:val="28"/>
          <w:szCs w:val="28"/>
          <w:lang w:val="uk-UA"/>
        </w:rPr>
        <w:t xml:space="preserve"> </w:t>
      </w:r>
      <w:proofErr w:type="spellStart"/>
      <w:r w:rsidR="0051448B" w:rsidRPr="006D519A">
        <w:rPr>
          <w:rFonts w:ascii="Times New Roman" w:eastAsia="Times New Roman" w:hAnsi="Times New Roman" w:cs="Times New Roman"/>
          <w:sz w:val="28"/>
          <w:szCs w:val="28"/>
          <w:lang w:val="uk-UA"/>
        </w:rPr>
        <w:t>Barometer</w:t>
      </w:r>
      <w:proofErr w:type="spellEnd"/>
      <w:r w:rsidR="0051448B" w:rsidRPr="006D519A">
        <w:rPr>
          <w:rFonts w:ascii="Times New Roman" w:eastAsia="Times New Roman" w:hAnsi="Times New Roman" w:cs="Times New Roman"/>
          <w:sz w:val="28"/>
          <w:szCs w:val="28"/>
          <w:lang w:val="uk-UA"/>
        </w:rPr>
        <w:t xml:space="preserve"> у 2018 році, засвідчило, що корупційний досвід (особистий або членів сімей респондентів) мали </w:t>
      </w:r>
      <w:r w:rsidR="0051448B" w:rsidRPr="006D519A">
        <w:rPr>
          <w:rFonts w:ascii="Times New Roman" w:eastAsia="Times New Roman" w:hAnsi="Times New Roman" w:cs="Times New Roman"/>
          <w:b/>
          <w:i/>
          <w:sz w:val="28"/>
          <w:szCs w:val="28"/>
          <w:lang w:val="uk-UA"/>
        </w:rPr>
        <w:t>41,5%</w:t>
      </w:r>
      <w:r w:rsidR="0051448B" w:rsidRPr="006D519A">
        <w:rPr>
          <w:rFonts w:ascii="Times New Roman" w:eastAsia="Times New Roman" w:hAnsi="Times New Roman" w:cs="Times New Roman"/>
          <w:sz w:val="28"/>
          <w:szCs w:val="28"/>
          <w:lang w:val="uk-UA"/>
        </w:rPr>
        <w:t xml:space="preserve"> опитаних. Порівняння цих показників із показниками, отриманими у 2013 році, змушує констатувати ту невтішну обставину, що </w:t>
      </w:r>
      <w:r w:rsidR="001B7AF2" w:rsidRPr="006D519A">
        <w:rPr>
          <w:rFonts w:ascii="Times New Roman" w:eastAsia="Times New Roman" w:hAnsi="Times New Roman" w:cs="Times New Roman"/>
          <w:sz w:val="28"/>
          <w:szCs w:val="28"/>
          <w:lang w:val="uk-UA"/>
        </w:rPr>
        <w:t>Україна зал</w:t>
      </w:r>
      <w:r w:rsidR="0051448B" w:rsidRPr="006D519A">
        <w:rPr>
          <w:rFonts w:ascii="Times New Roman" w:eastAsia="Times New Roman" w:hAnsi="Times New Roman" w:cs="Times New Roman"/>
          <w:sz w:val="28"/>
          <w:szCs w:val="28"/>
          <w:lang w:val="uk-UA"/>
        </w:rPr>
        <w:t xml:space="preserve">ишилась у тій самій групі </w:t>
      </w:r>
      <w:r w:rsidR="0051448B" w:rsidRPr="006D519A">
        <w:rPr>
          <w:rFonts w:ascii="Times New Roman" w:eastAsia="Times New Roman" w:hAnsi="Times New Roman" w:cs="Times New Roman"/>
          <w:sz w:val="28"/>
          <w:szCs w:val="28"/>
          <w:lang w:val="uk-UA"/>
        </w:rPr>
        <w:lastRenderedPageBreak/>
        <w:t xml:space="preserve">країн, в якій була ще сім років тому </w:t>
      </w:r>
      <w:r w:rsidR="00A73909" w:rsidRPr="006D519A">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 xml:space="preserve">тоді </w:t>
      </w:r>
      <w:r w:rsidR="00A73909" w:rsidRPr="006D519A">
        <w:rPr>
          <w:rFonts w:ascii="Times New Roman" w:eastAsia="Times New Roman" w:hAnsi="Times New Roman" w:cs="Times New Roman"/>
          <w:sz w:val="28"/>
          <w:szCs w:val="28"/>
          <w:lang w:val="uk-UA"/>
        </w:rPr>
        <w:t xml:space="preserve">про наявність </w:t>
      </w:r>
      <w:r w:rsidR="001B7AF2" w:rsidRPr="006D519A">
        <w:rPr>
          <w:rFonts w:ascii="Times New Roman" w:eastAsia="Times New Roman" w:hAnsi="Times New Roman" w:cs="Times New Roman"/>
          <w:sz w:val="28"/>
          <w:szCs w:val="28"/>
          <w:lang w:val="uk-UA"/>
        </w:rPr>
        <w:t>корупційн</w:t>
      </w:r>
      <w:r w:rsidR="00A73909" w:rsidRPr="006D519A">
        <w:rPr>
          <w:rFonts w:ascii="Times New Roman" w:eastAsia="Times New Roman" w:hAnsi="Times New Roman" w:cs="Times New Roman"/>
          <w:sz w:val="28"/>
          <w:szCs w:val="28"/>
          <w:lang w:val="uk-UA"/>
        </w:rPr>
        <w:t>ого</w:t>
      </w:r>
      <w:r w:rsidR="001B7AF2" w:rsidRPr="006D519A">
        <w:rPr>
          <w:rFonts w:ascii="Times New Roman" w:eastAsia="Times New Roman" w:hAnsi="Times New Roman" w:cs="Times New Roman"/>
          <w:sz w:val="28"/>
          <w:szCs w:val="28"/>
          <w:lang w:val="uk-UA"/>
        </w:rPr>
        <w:t xml:space="preserve"> досвід</w:t>
      </w:r>
      <w:r w:rsidR="00A73909" w:rsidRPr="006D519A">
        <w:rPr>
          <w:rFonts w:ascii="Times New Roman" w:eastAsia="Times New Roman" w:hAnsi="Times New Roman" w:cs="Times New Roman"/>
          <w:sz w:val="28"/>
          <w:szCs w:val="28"/>
          <w:lang w:val="uk-UA"/>
        </w:rPr>
        <w:t>у повідомили</w:t>
      </w:r>
      <w:r w:rsidR="001B7AF2" w:rsidRPr="006D519A">
        <w:rPr>
          <w:rFonts w:ascii="Times New Roman" w:eastAsia="Times New Roman" w:hAnsi="Times New Roman" w:cs="Times New Roman"/>
          <w:sz w:val="28"/>
          <w:szCs w:val="28"/>
          <w:lang w:val="uk-UA"/>
        </w:rPr>
        <w:t xml:space="preserve"> 37% респондентів</w:t>
      </w:r>
      <w:r w:rsidR="00A73909" w:rsidRPr="006D519A">
        <w:rPr>
          <w:rFonts w:ascii="Times New Roman" w:eastAsia="Times New Roman" w:hAnsi="Times New Roman" w:cs="Times New Roman"/>
          <w:sz w:val="28"/>
          <w:szCs w:val="28"/>
          <w:lang w:val="uk-UA"/>
        </w:rPr>
        <w:t>)</w:t>
      </w:r>
      <w:r w:rsidR="001B7AF2" w:rsidRPr="006D519A">
        <w:rPr>
          <w:rStyle w:val="a7"/>
          <w:rFonts w:ascii="Times New Roman" w:eastAsia="Times New Roman" w:hAnsi="Times New Roman" w:cs="Times New Roman"/>
          <w:sz w:val="28"/>
          <w:szCs w:val="28"/>
          <w:lang w:val="uk-UA"/>
        </w:rPr>
        <w:footnoteReference w:id="14"/>
      </w:r>
      <w:r w:rsidR="00A73909" w:rsidRPr="006D519A">
        <w:rPr>
          <w:rFonts w:ascii="Times New Roman" w:eastAsia="Times New Roman" w:hAnsi="Times New Roman" w:cs="Times New Roman"/>
          <w:sz w:val="28"/>
          <w:szCs w:val="28"/>
          <w:lang w:val="uk-UA"/>
        </w:rPr>
        <w:t>.</w:t>
      </w:r>
    </w:p>
    <w:p w14:paraId="593F80F8" w14:textId="24817F7F"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Інше досліджен</w:t>
      </w:r>
      <w:r w:rsidR="00A73909" w:rsidRPr="006D519A">
        <w:rPr>
          <w:rFonts w:ascii="Times New Roman" w:eastAsia="Times New Roman" w:hAnsi="Times New Roman" w:cs="Times New Roman"/>
          <w:sz w:val="28"/>
          <w:szCs w:val="28"/>
          <w:lang w:val="uk-UA"/>
        </w:rPr>
        <w:t>ня, проведене на початку 2020 року</w:t>
      </w:r>
      <w:r w:rsidR="004C6BAE">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свідчить про те, що</w:t>
      </w:r>
      <w:r w:rsidR="00DF2D9B">
        <w:rPr>
          <w:rFonts w:ascii="Times New Roman" w:eastAsia="Times New Roman" w:hAnsi="Times New Roman" w:cs="Times New Roman"/>
          <w:sz w:val="28"/>
          <w:szCs w:val="28"/>
          <w:lang w:val="uk-UA"/>
        </w:rPr>
        <w:br/>
      </w:r>
      <w:r w:rsidRPr="006D519A">
        <w:rPr>
          <w:rFonts w:ascii="Times New Roman" w:eastAsia="Times New Roman" w:hAnsi="Times New Roman" w:cs="Times New Roman"/>
          <w:b/>
          <w:i/>
          <w:sz w:val="28"/>
          <w:szCs w:val="28"/>
          <w:lang w:val="uk-UA"/>
        </w:rPr>
        <w:t>40%</w:t>
      </w:r>
      <w:r w:rsidRPr="006D519A">
        <w:rPr>
          <w:rFonts w:ascii="Times New Roman" w:eastAsia="Times New Roman" w:hAnsi="Times New Roman" w:cs="Times New Roman"/>
          <w:sz w:val="28"/>
          <w:szCs w:val="28"/>
          <w:lang w:val="uk-UA"/>
        </w:rPr>
        <w:t xml:space="preserve"> респондентів або їх близьких протягом останнього року доводилось стикатись із проявами корупції</w:t>
      </w:r>
      <w:r w:rsidRPr="006D519A">
        <w:rPr>
          <w:rStyle w:val="a7"/>
          <w:rFonts w:ascii="Times New Roman" w:eastAsia="Times New Roman" w:hAnsi="Times New Roman" w:cs="Times New Roman"/>
          <w:sz w:val="28"/>
          <w:szCs w:val="28"/>
          <w:lang w:val="uk-UA"/>
        </w:rPr>
        <w:footnoteReference w:id="15"/>
      </w:r>
      <w:r w:rsidRPr="006D519A">
        <w:rPr>
          <w:rFonts w:ascii="Times New Roman" w:eastAsia="Times New Roman" w:hAnsi="Times New Roman" w:cs="Times New Roman"/>
          <w:sz w:val="28"/>
          <w:szCs w:val="28"/>
          <w:lang w:val="uk-UA"/>
        </w:rPr>
        <w:t xml:space="preserve">. Хоча ці показники і залишаються високими та неприйнятними (зокрема, беручи до порівняння корупційний досвід громадян у інших </w:t>
      </w:r>
      <w:r w:rsidR="0051448B" w:rsidRPr="006D519A">
        <w:rPr>
          <w:rFonts w:ascii="Times New Roman" w:eastAsia="Times New Roman" w:hAnsi="Times New Roman" w:cs="Times New Roman"/>
          <w:sz w:val="28"/>
          <w:szCs w:val="28"/>
          <w:lang w:val="uk-UA"/>
        </w:rPr>
        <w:t>країнах регіону), але водночас</w:t>
      </w:r>
      <w:r w:rsidRPr="006D519A">
        <w:rPr>
          <w:rFonts w:ascii="Times New Roman" w:eastAsia="Times New Roman" w:hAnsi="Times New Roman" w:cs="Times New Roman"/>
          <w:sz w:val="28"/>
          <w:szCs w:val="28"/>
          <w:lang w:val="uk-UA"/>
        </w:rPr>
        <w:t xml:space="preserve"> вони свідчать про наявність </w:t>
      </w:r>
      <w:r w:rsidR="0051448B" w:rsidRPr="006D519A">
        <w:rPr>
          <w:rFonts w:ascii="Times New Roman" w:eastAsia="Times New Roman" w:hAnsi="Times New Roman" w:cs="Times New Roman"/>
          <w:sz w:val="28"/>
          <w:szCs w:val="28"/>
          <w:lang w:val="uk-UA"/>
        </w:rPr>
        <w:t>хоч і повільного, але прогресу у цій сфері. Якщо у 2007 році</w:t>
      </w:r>
      <w:r w:rsidRPr="006D519A">
        <w:rPr>
          <w:rFonts w:ascii="Times New Roman" w:eastAsia="Times New Roman" w:hAnsi="Times New Roman" w:cs="Times New Roman"/>
          <w:sz w:val="28"/>
          <w:szCs w:val="28"/>
          <w:lang w:val="uk-UA"/>
        </w:rPr>
        <w:t xml:space="preserve"> про корупційний досвід </w:t>
      </w:r>
      <w:r w:rsidR="0051448B" w:rsidRPr="006D519A">
        <w:rPr>
          <w:rFonts w:ascii="Times New Roman" w:eastAsia="Times New Roman" w:hAnsi="Times New Roman" w:cs="Times New Roman"/>
          <w:sz w:val="28"/>
          <w:szCs w:val="28"/>
          <w:lang w:val="uk-UA"/>
        </w:rPr>
        <w:t>повідомляло 67% респондентів, у 2009 році – 62,5%, у 2011 році</w:t>
      </w:r>
      <w:r w:rsidRPr="006D519A">
        <w:rPr>
          <w:rFonts w:ascii="Times New Roman" w:eastAsia="Times New Roman" w:hAnsi="Times New Roman" w:cs="Times New Roman"/>
          <w:sz w:val="28"/>
          <w:szCs w:val="28"/>
          <w:lang w:val="uk-UA"/>
        </w:rPr>
        <w:t xml:space="preserve"> – 60,1%</w:t>
      </w:r>
      <w:r w:rsidR="002B06C3" w:rsidRPr="006D519A">
        <w:rPr>
          <w:rFonts w:ascii="Times New Roman" w:eastAsia="Times New Roman" w:hAnsi="Times New Roman" w:cs="Times New Roman"/>
          <w:sz w:val="28"/>
          <w:szCs w:val="28"/>
          <w:lang w:val="uk-UA"/>
        </w:rPr>
        <w:t>, то у 2020 році – лише 40%</w:t>
      </w:r>
      <w:r w:rsidR="002B06C3" w:rsidRPr="006D519A">
        <w:rPr>
          <w:rStyle w:val="a7"/>
          <w:rFonts w:ascii="Times New Roman" w:eastAsia="Times New Roman" w:hAnsi="Times New Roman" w:cs="Times New Roman"/>
          <w:sz w:val="28"/>
          <w:szCs w:val="28"/>
          <w:lang w:val="uk-UA"/>
        </w:rPr>
        <w:footnoteReference w:id="16"/>
      </w:r>
      <w:r w:rsidR="002B06C3" w:rsidRPr="006D519A">
        <w:rPr>
          <w:rFonts w:ascii="Times New Roman" w:eastAsia="Times New Roman" w:hAnsi="Times New Roman" w:cs="Times New Roman"/>
          <w:sz w:val="28"/>
          <w:szCs w:val="28"/>
          <w:lang w:val="uk-UA"/>
        </w:rPr>
        <w:t>.</w:t>
      </w:r>
    </w:p>
    <w:p w14:paraId="1F85F562" w14:textId="7E57A1EB" w:rsidR="00A73909" w:rsidRPr="006D519A" w:rsidRDefault="004C6BAE"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 результатами </w:t>
      </w:r>
      <w:r w:rsidRPr="006D519A">
        <w:rPr>
          <w:rFonts w:ascii="Times New Roman" w:eastAsia="Times New Roman" w:hAnsi="Times New Roman" w:cs="Times New Roman"/>
          <w:sz w:val="28"/>
          <w:szCs w:val="28"/>
          <w:lang w:val="uk-UA"/>
        </w:rPr>
        <w:t>дослідження</w:t>
      </w: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проведеного </w:t>
      </w:r>
      <w:r w:rsidR="00A73909" w:rsidRPr="006D519A">
        <w:rPr>
          <w:rFonts w:ascii="Times New Roman" w:eastAsia="Times New Roman" w:hAnsi="Times New Roman" w:cs="Times New Roman"/>
          <w:sz w:val="28"/>
          <w:szCs w:val="28"/>
          <w:lang w:val="uk-UA"/>
        </w:rPr>
        <w:t>на початку 2020 року</w:t>
      </w:r>
      <w:r w:rsidR="001B7AF2" w:rsidRPr="006D519A">
        <w:rPr>
          <w:rStyle w:val="a7"/>
          <w:rFonts w:ascii="Times New Roman" w:eastAsia="Times New Roman" w:hAnsi="Times New Roman" w:cs="Times New Roman"/>
          <w:sz w:val="28"/>
          <w:szCs w:val="28"/>
          <w:lang w:val="uk-UA"/>
        </w:rPr>
        <w:footnoteReference w:id="17"/>
      </w:r>
      <w:r w:rsidR="001B7AF2" w:rsidRPr="006D519A">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 xml:space="preserve">найбільше українців </w:t>
      </w:r>
      <w:r w:rsidR="001B7AF2" w:rsidRPr="006D519A">
        <w:rPr>
          <w:rFonts w:ascii="Times New Roman" w:eastAsia="Times New Roman" w:hAnsi="Times New Roman" w:cs="Times New Roman"/>
          <w:sz w:val="28"/>
          <w:szCs w:val="28"/>
          <w:lang w:val="uk-UA"/>
        </w:rPr>
        <w:t xml:space="preserve">мають корупційний досвід </w:t>
      </w:r>
      <w:r w:rsidR="00A73909" w:rsidRPr="006D519A">
        <w:rPr>
          <w:rFonts w:ascii="Times New Roman" w:eastAsia="Times New Roman" w:hAnsi="Times New Roman" w:cs="Times New Roman"/>
          <w:sz w:val="28"/>
          <w:szCs w:val="28"/>
          <w:lang w:val="uk-UA"/>
        </w:rPr>
        <w:t>під час отримання</w:t>
      </w:r>
      <w:r w:rsidR="001B7A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медичних послуг</w:t>
      </w:r>
      <w:r w:rsidR="001B7AF2" w:rsidRPr="006D519A">
        <w:rPr>
          <w:rFonts w:ascii="Times New Roman" w:eastAsia="Times New Roman" w:hAnsi="Times New Roman" w:cs="Times New Roman"/>
          <w:sz w:val="28"/>
          <w:szCs w:val="28"/>
          <w:lang w:val="uk-UA"/>
        </w:rPr>
        <w:t xml:space="preserve"> (57% серед користувачів</w:t>
      </w:r>
      <w:r w:rsidR="001B7AF2" w:rsidRPr="006D519A">
        <w:rPr>
          <w:rStyle w:val="a7"/>
          <w:rFonts w:ascii="Times New Roman" w:eastAsia="Times New Roman" w:hAnsi="Times New Roman" w:cs="Times New Roman"/>
          <w:sz w:val="28"/>
          <w:szCs w:val="28"/>
          <w:lang w:val="uk-UA"/>
        </w:rPr>
        <w:footnoteReference w:id="18"/>
      </w:r>
      <w:r w:rsidR="001B7AF2" w:rsidRPr="006D519A">
        <w:rPr>
          <w:rFonts w:ascii="Times New Roman" w:eastAsia="Times New Roman" w:hAnsi="Times New Roman" w:cs="Times New Roman"/>
          <w:sz w:val="28"/>
          <w:szCs w:val="28"/>
          <w:lang w:val="uk-UA"/>
        </w:rPr>
        <w:t xml:space="preserve"> цих послуг мали такий досвід за останні</w:t>
      </w:r>
      <w:r w:rsidR="00DF2D9B">
        <w:rPr>
          <w:rFonts w:ascii="Times New Roman" w:eastAsia="Times New Roman" w:hAnsi="Times New Roman" w:cs="Times New Roman"/>
          <w:sz w:val="28"/>
          <w:szCs w:val="28"/>
          <w:lang w:val="uk-UA"/>
        </w:rPr>
        <w:br/>
      </w:r>
      <w:r w:rsidR="001B7AF2" w:rsidRPr="006D519A">
        <w:rPr>
          <w:rFonts w:ascii="Times New Roman" w:eastAsia="Times New Roman" w:hAnsi="Times New Roman" w:cs="Times New Roman"/>
          <w:sz w:val="28"/>
          <w:szCs w:val="28"/>
          <w:lang w:val="uk-UA"/>
        </w:rPr>
        <w:t xml:space="preserve">12 місяців). </w:t>
      </w:r>
    </w:p>
    <w:p w14:paraId="21821B2D" w14:textId="3F804D04" w:rsidR="00A73909"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Відчутно збільшилась частка населення, яка ма</w:t>
      </w:r>
      <w:r w:rsidR="002B06C3" w:rsidRPr="006D519A">
        <w:rPr>
          <w:rFonts w:ascii="Times New Roman" w:eastAsia="Times New Roman" w:hAnsi="Times New Roman" w:cs="Times New Roman"/>
          <w:sz w:val="28"/>
          <w:szCs w:val="28"/>
          <w:lang w:val="uk-UA"/>
        </w:rPr>
        <w:t>є</w:t>
      </w:r>
      <w:r w:rsidRPr="006D519A">
        <w:rPr>
          <w:rFonts w:ascii="Times New Roman" w:eastAsia="Times New Roman" w:hAnsi="Times New Roman" w:cs="Times New Roman"/>
          <w:sz w:val="28"/>
          <w:szCs w:val="28"/>
          <w:lang w:val="uk-UA"/>
        </w:rPr>
        <w:t xml:space="preserve"> корупційний досвід </w:t>
      </w:r>
      <w:r w:rsidR="00A73909" w:rsidRPr="006D519A">
        <w:rPr>
          <w:rFonts w:ascii="Times New Roman" w:eastAsia="Times New Roman" w:hAnsi="Times New Roman" w:cs="Times New Roman"/>
          <w:sz w:val="28"/>
          <w:szCs w:val="28"/>
          <w:lang w:val="uk-UA"/>
        </w:rPr>
        <w:t>під час</w:t>
      </w:r>
      <w:r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u w:val="single"/>
          <w:lang w:val="uk-UA"/>
        </w:rPr>
        <w:t>взаємодії з правоохоронними органа</w:t>
      </w:r>
      <w:r w:rsidR="00A73909" w:rsidRPr="006D519A">
        <w:rPr>
          <w:rFonts w:ascii="Times New Roman" w:eastAsia="Times New Roman" w:hAnsi="Times New Roman" w:cs="Times New Roman"/>
          <w:sz w:val="28"/>
          <w:szCs w:val="28"/>
          <w:u w:val="single"/>
          <w:lang w:val="uk-UA"/>
        </w:rPr>
        <w:t>ми</w:t>
      </w:r>
      <w:r w:rsidR="00A73909" w:rsidRPr="006D519A">
        <w:rPr>
          <w:rFonts w:ascii="Times New Roman" w:eastAsia="Times New Roman" w:hAnsi="Times New Roman" w:cs="Times New Roman"/>
          <w:sz w:val="28"/>
          <w:szCs w:val="28"/>
          <w:lang w:val="uk-UA"/>
        </w:rPr>
        <w:t>. Я</w:t>
      </w:r>
      <w:r w:rsidRPr="006D519A">
        <w:rPr>
          <w:rFonts w:ascii="Times New Roman" w:eastAsia="Times New Roman" w:hAnsi="Times New Roman" w:cs="Times New Roman"/>
          <w:sz w:val="28"/>
          <w:szCs w:val="28"/>
          <w:lang w:val="uk-UA"/>
        </w:rPr>
        <w:t>кщо у 2017 р</w:t>
      </w:r>
      <w:r w:rsidR="00A73909" w:rsidRPr="006D519A">
        <w:rPr>
          <w:rFonts w:ascii="Times New Roman" w:eastAsia="Times New Roman" w:hAnsi="Times New Roman" w:cs="Times New Roman"/>
          <w:sz w:val="28"/>
          <w:szCs w:val="28"/>
          <w:lang w:val="uk-UA"/>
        </w:rPr>
        <w:t>оці</w:t>
      </w:r>
      <w:r w:rsidRPr="006D519A">
        <w:rPr>
          <w:rFonts w:ascii="Times New Roman" w:eastAsia="Times New Roman" w:hAnsi="Times New Roman" w:cs="Times New Roman"/>
          <w:sz w:val="28"/>
          <w:szCs w:val="28"/>
          <w:lang w:val="uk-UA"/>
        </w:rPr>
        <w:t xml:space="preserve"> без будь-яких проявів корупції з такими інституціями взаємодіяли 81,1% респондентів, то у 2020 р</w:t>
      </w:r>
      <w:r w:rsidR="00A73909" w:rsidRPr="006D519A">
        <w:rPr>
          <w:rFonts w:ascii="Times New Roman" w:eastAsia="Times New Roman" w:hAnsi="Times New Roman" w:cs="Times New Roman"/>
          <w:sz w:val="28"/>
          <w:szCs w:val="28"/>
          <w:lang w:val="uk-UA"/>
        </w:rPr>
        <w:t>оці</w:t>
      </w:r>
      <w:r w:rsidRPr="006D519A">
        <w:rPr>
          <w:rFonts w:ascii="Times New Roman" w:eastAsia="Times New Roman" w:hAnsi="Times New Roman" w:cs="Times New Roman"/>
          <w:sz w:val="28"/>
          <w:szCs w:val="28"/>
          <w:lang w:val="uk-UA"/>
        </w:rPr>
        <w:t xml:space="preserve"> –</w:t>
      </w:r>
      <w:r w:rsidR="00A73909" w:rsidRPr="006D519A">
        <w:rPr>
          <w:rFonts w:ascii="Times New Roman" w:eastAsia="Times New Roman" w:hAnsi="Times New Roman" w:cs="Times New Roman"/>
          <w:sz w:val="28"/>
          <w:szCs w:val="28"/>
          <w:lang w:val="uk-UA"/>
        </w:rPr>
        <w:t xml:space="preserve"> лише 61,7% (при цьому</w:t>
      </w:r>
      <w:r w:rsidRPr="006D519A">
        <w:rPr>
          <w:rFonts w:ascii="Times New Roman" w:eastAsia="Times New Roman" w:hAnsi="Times New Roman" w:cs="Times New Roman"/>
          <w:sz w:val="28"/>
          <w:szCs w:val="28"/>
          <w:lang w:val="uk-UA"/>
        </w:rPr>
        <w:t xml:space="preserve"> збільшилось вимагання неправомірної вигоди самими правоохоронцями, використання блату та інших неформальних </w:t>
      </w:r>
      <w:r w:rsidR="00A73909" w:rsidRPr="006D519A">
        <w:rPr>
          <w:rFonts w:ascii="Times New Roman" w:eastAsia="Times New Roman" w:hAnsi="Times New Roman" w:cs="Times New Roman"/>
          <w:sz w:val="28"/>
          <w:szCs w:val="28"/>
          <w:lang w:val="uk-UA"/>
        </w:rPr>
        <w:t>зв</w:t>
      </w:r>
      <w:r w:rsidR="00830BB7">
        <w:rPr>
          <w:rFonts w:ascii="Times New Roman" w:eastAsia="Times New Roman" w:hAnsi="Times New Roman" w:cs="Times New Roman"/>
          <w:sz w:val="28"/>
          <w:szCs w:val="28"/>
          <w:lang w:val="uk-UA"/>
        </w:rPr>
        <w:t>’</w:t>
      </w:r>
      <w:r w:rsidR="00A73909" w:rsidRPr="006D519A">
        <w:rPr>
          <w:rFonts w:ascii="Times New Roman" w:eastAsia="Times New Roman" w:hAnsi="Times New Roman" w:cs="Times New Roman"/>
          <w:sz w:val="28"/>
          <w:szCs w:val="28"/>
          <w:lang w:val="uk-UA"/>
        </w:rPr>
        <w:t>язків;</w:t>
      </w:r>
      <w:r w:rsidRPr="006D519A">
        <w:rPr>
          <w:rFonts w:ascii="Times New Roman" w:eastAsia="Times New Roman" w:hAnsi="Times New Roman" w:cs="Times New Roman"/>
          <w:sz w:val="28"/>
          <w:szCs w:val="28"/>
          <w:lang w:val="uk-UA"/>
        </w:rPr>
        <w:t xml:space="preserve"> самі громадяни </w:t>
      </w:r>
      <w:r w:rsidR="002B06C3" w:rsidRPr="006D519A">
        <w:rPr>
          <w:rFonts w:ascii="Times New Roman" w:eastAsia="Times New Roman" w:hAnsi="Times New Roman" w:cs="Times New Roman"/>
          <w:sz w:val="28"/>
          <w:szCs w:val="28"/>
          <w:lang w:val="uk-UA"/>
        </w:rPr>
        <w:t xml:space="preserve">також </w:t>
      </w:r>
      <w:r w:rsidRPr="006D519A">
        <w:rPr>
          <w:rFonts w:ascii="Times New Roman" w:eastAsia="Times New Roman" w:hAnsi="Times New Roman" w:cs="Times New Roman"/>
          <w:sz w:val="28"/>
          <w:szCs w:val="28"/>
          <w:lang w:val="uk-UA"/>
        </w:rPr>
        <w:t>стали частіше пропонувати певні вигоди правоохоронцям</w:t>
      </w:r>
      <w:r w:rsidR="00A73909"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w:t>
      </w:r>
    </w:p>
    <w:p w14:paraId="74439144" w14:textId="29D607A1"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Збільшився досвід корупції тих громадян, які </w:t>
      </w:r>
      <w:r w:rsidRPr="006D519A">
        <w:rPr>
          <w:rFonts w:ascii="Times New Roman" w:eastAsia="Times New Roman" w:hAnsi="Times New Roman" w:cs="Times New Roman"/>
          <w:sz w:val="28"/>
          <w:szCs w:val="28"/>
          <w:u w:val="single"/>
          <w:lang w:val="uk-UA"/>
        </w:rPr>
        <w:t>взаємоді</w:t>
      </w:r>
      <w:r w:rsidR="002B06C3" w:rsidRPr="006D519A">
        <w:rPr>
          <w:rFonts w:ascii="Times New Roman" w:eastAsia="Times New Roman" w:hAnsi="Times New Roman" w:cs="Times New Roman"/>
          <w:sz w:val="28"/>
          <w:szCs w:val="28"/>
          <w:u w:val="single"/>
          <w:lang w:val="uk-UA"/>
        </w:rPr>
        <w:t>ють</w:t>
      </w:r>
      <w:r w:rsidRPr="006D519A">
        <w:rPr>
          <w:rFonts w:ascii="Times New Roman" w:eastAsia="Times New Roman" w:hAnsi="Times New Roman" w:cs="Times New Roman"/>
          <w:sz w:val="28"/>
          <w:szCs w:val="28"/>
          <w:u w:val="single"/>
          <w:lang w:val="uk-UA"/>
        </w:rPr>
        <w:t xml:space="preserve"> </w:t>
      </w:r>
      <w:r w:rsidR="004C6BAE">
        <w:rPr>
          <w:rFonts w:ascii="Times New Roman" w:eastAsia="Times New Roman" w:hAnsi="Times New Roman" w:cs="Times New Roman"/>
          <w:sz w:val="28"/>
          <w:szCs w:val="28"/>
          <w:u w:val="single"/>
          <w:lang w:val="uk-UA"/>
        </w:rPr>
        <w:t>і</w:t>
      </w:r>
      <w:r w:rsidRPr="006D519A">
        <w:rPr>
          <w:rFonts w:ascii="Times New Roman" w:eastAsia="Times New Roman" w:hAnsi="Times New Roman" w:cs="Times New Roman"/>
          <w:sz w:val="28"/>
          <w:szCs w:val="28"/>
          <w:u w:val="single"/>
          <w:lang w:val="uk-UA"/>
        </w:rPr>
        <w:t>з судовою владою</w:t>
      </w:r>
      <w:r w:rsidR="00306246" w:rsidRPr="006D519A">
        <w:rPr>
          <w:rFonts w:ascii="Times New Roman" w:eastAsia="Times New Roman" w:hAnsi="Times New Roman" w:cs="Times New Roman"/>
          <w:sz w:val="28"/>
          <w:szCs w:val="28"/>
          <w:lang w:val="uk-UA"/>
        </w:rPr>
        <w:t xml:space="preserve">. </w:t>
      </w:r>
      <w:r w:rsidR="002B06C3" w:rsidRPr="006D519A">
        <w:rPr>
          <w:rFonts w:ascii="Times New Roman" w:eastAsia="Times New Roman" w:hAnsi="Times New Roman" w:cs="Times New Roman"/>
          <w:sz w:val="28"/>
          <w:szCs w:val="28"/>
          <w:lang w:val="uk-UA"/>
        </w:rPr>
        <w:t>Якщо у</w:t>
      </w:r>
      <w:r w:rsidRPr="006D519A">
        <w:rPr>
          <w:rFonts w:ascii="Times New Roman" w:eastAsia="Times New Roman" w:hAnsi="Times New Roman" w:cs="Times New Roman"/>
          <w:sz w:val="28"/>
          <w:szCs w:val="28"/>
          <w:lang w:val="uk-UA"/>
        </w:rPr>
        <w:t xml:space="preserve"> 2017 р</w:t>
      </w:r>
      <w:r w:rsidR="00306246" w:rsidRPr="006D519A">
        <w:rPr>
          <w:rFonts w:ascii="Times New Roman" w:eastAsia="Times New Roman" w:hAnsi="Times New Roman" w:cs="Times New Roman"/>
          <w:sz w:val="28"/>
          <w:szCs w:val="28"/>
          <w:lang w:val="uk-UA"/>
        </w:rPr>
        <w:t>оці</w:t>
      </w:r>
      <w:r w:rsidRPr="006D519A">
        <w:rPr>
          <w:rFonts w:ascii="Times New Roman" w:eastAsia="Times New Roman" w:hAnsi="Times New Roman" w:cs="Times New Roman"/>
          <w:sz w:val="28"/>
          <w:szCs w:val="28"/>
          <w:lang w:val="uk-UA"/>
        </w:rPr>
        <w:t xml:space="preserve"> без прояві</w:t>
      </w:r>
      <w:r w:rsidR="00DF2D9B">
        <w:rPr>
          <w:rFonts w:ascii="Times New Roman" w:eastAsia="Times New Roman" w:hAnsi="Times New Roman" w:cs="Times New Roman"/>
          <w:sz w:val="28"/>
          <w:szCs w:val="28"/>
          <w:lang w:val="uk-UA"/>
        </w:rPr>
        <w:t>в корупції з судами взаємодіяли</w:t>
      </w:r>
      <w:r w:rsidR="00DF2D9B">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74,8% респондентів, то</w:t>
      </w:r>
      <w:r w:rsidR="002B06C3" w:rsidRPr="006D519A">
        <w:rPr>
          <w:rFonts w:ascii="Times New Roman" w:eastAsia="Times New Roman" w:hAnsi="Times New Roman" w:cs="Times New Roman"/>
          <w:sz w:val="28"/>
          <w:szCs w:val="28"/>
          <w:lang w:val="uk-UA"/>
        </w:rPr>
        <w:t xml:space="preserve"> у 2020 році</w:t>
      </w:r>
      <w:r w:rsidRPr="006D519A">
        <w:rPr>
          <w:rFonts w:ascii="Times New Roman" w:eastAsia="Times New Roman" w:hAnsi="Times New Roman" w:cs="Times New Roman"/>
          <w:sz w:val="28"/>
          <w:szCs w:val="28"/>
          <w:lang w:val="uk-UA"/>
        </w:rPr>
        <w:t xml:space="preserve"> – лише 63,2%. </w:t>
      </w:r>
      <w:r w:rsidR="002B06C3" w:rsidRPr="006D519A">
        <w:rPr>
          <w:rFonts w:ascii="Times New Roman" w:eastAsia="Times New Roman" w:hAnsi="Times New Roman" w:cs="Times New Roman"/>
          <w:sz w:val="28"/>
          <w:szCs w:val="28"/>
          <w:lang w:val="uk-UA"/>
        </w:rPr>
        <w:t>З</w:t>
      </w:r>
      <w:r w:rsidRPr="006D519A">
        <w:rPr>
          <w:rFonts w:ascii="Times New Roman" w:eastAsia="Times New Roman" w:hAnsi="Times New Roman" w:cs="Times New Roman"/>
          <w:sz w:val="28"/>
          <w:szCs w:val="28"/>
          <w:lang w:val="uk-UA"/>
        </w:rPr>
        <w:t xml:space="preserve">меншилась </w:t>
      </w:r>
      <w:r w:rsidR="002B06C3" w:rsidRPr="006D519A">
        <w:rPr>
          <w:rFonts w:ascii="Times New Roman" w:eastAsia="Times New Roman" w:hAnsi="Times New Roman" w:cs="Times New Roman"/>
          <w:sz w:val="28"/>
          <w:szCs w:val="28"/>
          <w:lang w:val="uk-UA"/>
        </w:rPr>
        <w:t xml:space="preserve">і </w:t>
      </w:r>
      <w:r w:rsidRPr="006D519A">
        <w:rPr>
          <w:rFonts w:ascii="Times New Roman" w:eastAsia="Times New Roman" w:hAnsi="Times New Roman" w:cs="Times New Roman"/>
          <w:sz w:val="28"/>
          <w:szCs w:val="28"/>
          <w:lang w:val="uk-UA"/>
        </w:rPr>
        <w:t xml:space="preserve">частка тих, хто не мав корупційного досвіду </w:t>
      </w:r>
      <w:r w:rsidR="00306246" w:rsidRPr="006D519A">
        <w:rPr>
          <w:rFonts w:ascii="Times New Roman" w:eastAsia="Times New Roman" w:hAnsi="Times New Roman" w:cs="Times New Roman"/>
          <w:sz w:val="28"/>
          <w:szCs w:val="28"/>
          <w:lang w:val="uk-UA"/>
        </w:rPr>
        <w:t>під час</w:t>
      </w:r>
      <w:r w:rsidRPr="006D519A">
        <w:rPr>
          <w:rFonts w:ascii="Times New Roman" w:eastAsia="Times New Roman" w:hAnsi="Times New Roman" w:cs="Times New Roman"/>
          <w:sz w:val="28"/>
          <w:szCs w:val="28"/>
          <w:lang w:val="uk-UA"/>
        </w:rPr>
        <w:t xml:space="preserve"> взаємоді</w:t>
      </w:r>
      <w:r w:rsidR="00A73909" w:rsidRPr="006D519A">
        <w:rPr>
          <w:rFonts w:ascii="Times New Roman" w:eastAsia="Times New Roman" w:hAnsi="Times New Roman" w:cs="Times New Roman"/>
          <w:sz w:val="28"/>
          <w:szCs w:val="28"/>
          <w:lang w:val="uk-UA"/>
        </w:rPr>
        <w:t>ї з поліцією – з 79,7%</w:t>
      </w:r>
      <w:r w:rsidR="002B06C3" w:rsidRPr="006D519A">
        <w:rPr>
          <w:rFonts w:ascii="Times New Roman" w:eastAsia="Times New Roman" w:hAnsi="Times New Roman" w:cs="Times New Roman"/>
          <w:sz w:val="28"/>
          <w:szCs w:val="28"/>
          <w:lang w:val="uk-UA"/>
        </w:rPr>
        <w:t xml:space="preserve"> у 2017 році</w:t>
      </w:r>
      <w:r w:rsidR="00A73909" w:rsidRPr="006D519A">
        <w:rPr>
          <w:rFonts w:ascii="Times New Roman" w:eastAsia="Times New Roman" w:hAnsi="Times New Roman" w:cs="Times New Roman"/>
          <w:sz w:val="28"/>
          <w:szCs w:val="28"/>
          <w:lang w:val="uk-UA"/>
        </w:rPr>
        <w:t xml:space="preserve"> до 73,4%</w:t>
      </w:r>
      <w:r w:rsidR="002B06C3" w:rsidRPr="006D519A">
        <w:rPr>
          <w:rFonts w:ascii="Times New Roman" w:eastAsia="Times New Roman" w:hAnsi="Times New Roman" w:cs="Times New Roman"/>
          <w:sz w:val="28"/>
          <w:szCs w:val="28"/>
          <w:lang w:val="uk-UA"/>
        </w:rPr>
        <w:t xml:space="preserve"> у 2020 році</w:t>
      </w:r>
      <w:r w:rsidR="00A73909" w:rsidRPr="006D519A">
        <w:rPr>
          <w:rFonts w:ascii="Times New Roman" w:eastAsia="Times New Roman" w:hAnsi="Times New Roman" w:cs="Times New Roman"/>
          <w:sz w:val="28"/>
          <w:szCs w:val="28"/>
          <w:lang w:val="uk-UA"/>
        </w:rPr>
        <w:t>.</w:t>
      </w:r>
    </w:p>
    <w:p w14:paraId="5F28E279" w14:textId="732FA71C" w:rsidR="001B7AF2" w:rsidRPr="006D519A" w:rsidRDefault="00A73909"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В</w:t>
      </w:r>
      <w:r w:rsidR="001B7AF2" w:rsidRPr="006D519A">
        <w:rPr>
          <w:rFonts w:ascii="Times New Roman" w:eastAsia="Times New Roman" w:hAnsi="Times New Roman" w:cs="Times New Roman"/>
          <w:sz w:val="28"/>
          <w:szCs w:val="28"/>
          <w:lang w:val="uk-UA"/>
        </w:rPr>
        <w:t>а</w:t>
      </w:r>
      <w:r w:rsidR="002B06C3" w:rsidRPr="006D519A">
        <w:rPr>
          <w:rFonts w:ascii="Times New Roman" w:eastAsia="Times New Roman" w:hAnsi="Times New Roman" w:cs="Times New Roman"/>
          <w:sz w:val="28"/>
          <w:szCs w:val="28"/>
          <w:lang w:val="uk-UA"/>
        </w:rPr>
        <w:t xml:space="preserve">рто </w:t>
      </w:r>
      <w:r w:rsidR="001B7AF2" w:rsidRPr="006D519A">
        <w:rPr>
          <w:rFonts w:ascii="Times New Roman" w:eastAsia="Times New Roman" w:hAnsi="Times New Roman" w:cs="Times New Roman"/>
          <w:sz w:val="28"/>
          <w:szCs w:val="28"/>
          <w:lang w:val="uk-UA"/>
        </w:rPr>
        <w:t xml:space="preserve">відзначити, що як загальні показники корупційного досвіду, так і корупційний досвід у різних сферах </w:t>
      </w:r>
      <w:r w:rsidR="004C6BAE">
        <w:rPr>
          <w:rFonts w:ascii="Times New Roman" w:eastAsia="Times New Roman" w:hAnsi="Times New Roman" w:cs="Times New Roman"/>
          <w:sz w:val="28"/>
          <w:szCs w:val="28"/>
          <w:lang w:val="uk-UA"/>
        </w:rPr>
        <w:t xml:space="preserve"> мають </w:t>
      </w:r>
      <w:r w:rsidR="001B7AF2" w:rsidRPr="006D519A">
        <w:rPr>
          <w:rFonts w:ascii="Times New Roman" w:eastAsia="Times New Roman" w:hAnsi="Times New Roman" w:cs="Times New Roman"/>
          <w:sz w:val="28"/>
          <w:szCs w:val="28"/>
          <w:lang w:val="uk-UA"/>
        </w:rPr>
        <w:t xml:space="preserve"> </w:t>
      </w:r>
      <w:r w:rsidR="002B06C3" w:rsidRPr="006D519A">
        <w:rPr>
          <w:rFonts w:ascii="Times New Roman" w:eastAsia="Times New Roman" w:hAnsi="Times New Roman" w:cs="Times New Roman"/>
          <w:sz w:val="28"/>
          <w:szCs w:val="28"/>
          <w:lang w:val="uk-UA"/>
        </w:rPr>
        <w:t xml:space="preserve">певні </w:t>
      </w:r>
      <w:r w:rsidR="001B7AF2" w:rsidRPr="006D519A">
        <w:rPr>
          <w:rFonts w:ascii="Times New Roman" w:eastAsia="Times New Roman" w:hAnsi="Times New Roman" w:cs="Times New Roman"/>
          <w:sz w:val="28"/>
          <w:szCs w:val="28"/>
          <w:lang w:val="uk-UA"/>
        </w:rPr>
        <w:t xml:space="preserve">відмінності </w:t>
      </w:r>
      <w:r w:rsidR="002B06C3" w:rsidRPr="006D519A">
        <w:rPr>
          <w:rFonts w:ascii="Times New Roman" w:eastAsia="Times New Roman" w:hAnsi="Times New Roman" w:cs="Times New Roman"/>
          <w:sz w:val="28"/>
          <w:szCs w:val="28"/>
          <w:lang w:val="uk-UA"/>
        </w:rPr>
        <w:t>у регіональному розрізі</w:t>
      </w:r>
      <w:r w:rsidR="001B7AF2" w:rsidRPr="006D519A">
        <w:rPr>
          <w:rStyle w:val="a7"/>
          <w:rFonts w:ascii="Times New Roman" w:eastAsia="Times New Roman" w:hAnsi="Times New Roman" w:cs="Times New Roman"/>
          <w:sz w:val="28"/>
          <w:szCs w:val="28"/>
          <w:lang w:val="uk-UA"/>
        </w:rPr>
        <w:footnoteReference w:id="19"/>
      </w:r>
      <w:r w:rsidR="001B7AF2" w:rsidRPr="006D519A">
        <w:rPr>
          <w:rFonts w:ascii="Times New Roman" w:eastAsia="Times New Roman" w:hAnsi="Times New Roman" w:cs="Times New Roman"/>
          <w:sz w:val="28"/>
          <w:szCs w:val="28"/>
          <w:lang w:val="uk-UA"/>
        </w:rPr>
        <w:t xml:space="preserve">. </w:t>
      </w:r>
      <w:r w:rsidR="002B06C3" w:rsidRPr="006D519A">
        <w:rPr>
          <w:rFonts w:ascii="Times New Roman" w:eastAsia="Times New Roman" w:hAnsi="Times New Roman" w:cs="Times New Roman"/>
          <w:sz w:val="28"/>
          <w:szCs w:val="28"/>
          <w:lang w:val="uk-UA"/>
        </w:rPr>
        <w:t>Тому у</w:t>
      </w:r>
      <w:r w:rsidR="001B7AF2" w:rsidRPr="006D519A">
        <w:rPr>
          <w:rFonts w:ascii="Times New Roman" w:eastAsia="Times New Roman" w:hAnsi="Times New Roman" w:cs="Times New Roman"/>
          <w:sz w:val="28"/>
          <w:szCs w:val="28"/>
          <w:lang w:val="uk-UA"/>
        </w:rPr>
        <w:t xml:space="preserve"> подальшому цей аспект потребу</w:t>
      </w:r>
      <w:r w:rsidR="002B06C3" w:rsidRPr="006D519A">
        <w:rPr>
          <w:rFonts w:ascii="Times New Roman" w:eastAsia="Times New Roman" w:hAnsi="Times New Roman" w:cs="Times New Roman"/>
          <w:sz w:val="28"/>
          <w:szCs w:val="28"/>
          <w:lang w:val="uk-UA"/>
        </w:rPr>
        <w:t>ватиме</w:t>
      </w:r>
      <w:r w:rsidR="001B7AF2" w:rsidRPr="006D519A">
        <w:rPr>
          <w:rFonts w:ascii="Times New Roman" w:eastAsia="Times New Roman" w:hAnsi="Times New Roman" w:cs="Times New Roman"/>
          <w:sz w:val="28"/>
          <w:szCs w:val="28"/>
          <w:lang w:val="uk-UA"/>
        </w:rPr>
        <w:t xml:space="preserve"> більшої уваги п</w:t>
      </w:r>
      <w:r w:rsidR="002B06C3" w:rsidRPr="006D519A">
        <w:rPr>
          <w:rFonts w:ascii="Times New Roman" w:eastAsia="Times New Roman" w:hAnsi="Times New Roman" w:cs="Times New Roman"/>
          <w:sz w:val="28"/>
          <w:szCs w:val="28"/>
          <w:lang w:val="uk-UA"/>
        </w:rPr>
        <w:t>ід час проведення</w:t>
      </w:r>
      <w:r w:rsidR="001B7AF2" w:rsidRPr="006D519A">
        <w:rPr>
          <w:rFonts w:ascii="Times New Roman" w:eastAsia="Times New Roman" w:hAnsi="Times New Roman" w:cs="Times New Roman"/>
          <w:sz w:val="28"/>
          <w:szCs w:val="28"/>
          <w:lang w:val="uk-UA"/>
        </w:rPr>
        <w:t xml:space="preserve"> досліджень </w:t>
      </w:r>
      <w:r w:rsidR="002B06C3" w:rsidRPr="006D519A">
        <w:rPr>
          <w:rFonts w:ascii="Times New Roman" w:eastAsia="Times New Roman" w:hAnsi="Times New Roman" w:cs="Times New Roman"/>
          <w:sz w:val="28"/>
          <w:szCs w:val="28"/>
          <w:lang w:val="uk-UA"/>
        </w:rPr>
        <w:t>(за</w:t>
      </w:r>
      <w:r w:rsidR="001B7AF2" w:rsidRPr="006D519A">
        <w:rPr>
          <w:rFonts w:ascii="Times New Roman" w:eastAsia="Times New Roman" w:hAnsi="Times New Roman" w:cs="Times New Roman"/>
          <w:sz w:val="28"/>
          <w:szCs w:val="28"/>
          <w:lang w:val="uk-UA"/>
        </w:rPr>
        <w:t xml:space="preserve">для </w:t>
      </w:r>
      <w:r w:rsidR="002B06C3" w:rsidRPr="006D519A">
        <w:rPr>
          <w:rFonts w:ascii="Times New Roman" w:eastAsia="Times New Roman" w:hAnsi="Times New Roman" w:cs="Times New Roman"/>
          <w:sz w:val="28"/>
          <w:szCs w:val="28"/>
          <w:lang w:val="uk-UA"/>
        </w:rPr>
        <w:t>забезпечення більш об</w:t>
      </w:r>
      <w:r w:rsidR="00830BB7">
        <w:rPr>
          <w:rFonts w:ascii="Times New Roman" w:eastAsia="Times New Roman" w:hAnsi="Times New Roman" w:cs="Times New Roman"/>
          <w:sz w:val="28"/>
          <w:szCs w:val="28"/>
          <w:lang w:val="uk-UA"/>
        </w:rPr>
        <w:t>’</w:t>
      </w:r>
      <w:r w:rsidR="002B06C3" w:rsidRPr="006D519A">
        <w:rPr>
          <w:rFonts w:ascii="Times New Roman" w:eastAsia="Times New Roman" w:hAnsi="Times New Roman" w:cs="Times New Roman"/>
          <w:sz w:val="28"/>
          <w:szCs w:val="28"/>
          <w:lang w:val="uk-UA"/>
        </w:rPr>
        <w:t>єктивної та</w:t>
      </w:r>
      <w:r w:rsidR="001B7AF2" w:rsidRPr="006D519A">
        <w:rPr>
          <w:rFonts w:ascii="Times New Roman" w:eastAsia="Times New Roman" w:hAnsi="Times New Roman" w:cs="Times New Roman"/>
          <w:sz w:val="28"/>
          <w:szCs w:val="28"/>
          <w:lang w:val="uk-UA"/>
        </w:rPr>
        <w:t xml:space="preserve"> цілісної оцінки, відстежування динаміки та кращого врахування </w:t>
      </w:r>
      <w:r w:rsidR="002B06C3" w:rsidRPr="006D519A">
        <w:rPr>
          <w:rFonts w:ascii="Times New Roman" w:eastAsia="Times New Roman" w:hAnsi="Times New Roman" w:cs="Times New Roman"/>
          <w:sz w:val="28"/>
          <w:szCs w:val="28"/>
          <w:lang w:val="uk-UA"/>
        </w:rPr>
        <w:t>ц</w:t>
      </w:r>
      <w:r w:rsidR="001B7AF2" w:rsidRPr="006D519A">
        <w:rPr>
          <w:rFonts w:ascii="Times New Roman" w:eastAsia="Times New Roman" w:hAnsi="Times New Roman" w:cs="Times New Roman"/>
          <w:sz w:val="28"/>
          <w:szCs w:val="28"/>
          <w:lang w:val="uk-UA"/>
        </w:rPr>
        <w:t>их особливостей</w:t>
      </w:r>
      <w:r w:rsidR="002B06C3" w:rsidRPr="006D519A">
        <w:rPr>
          <w:rFonts w:ascii="Times New Roman" w:eastAsia="Times New Roman" w:hAnsi="Times New Roman" w:cs="Times New Roman"/>
          <w:sz w:val="28"/>
          <w:szCs w:val="28"/>
          <w:lang w:val="uk-UA"/>
        </w:rPr>
        <w:t>) та</w:t>
      </w:r>
      <w:r w:rsidR="001B7AF2" w:rsidRPr="006D519A">
        <w:rPr>
          <w:rFonts w:ascii="Times New Roman" w:eastAsia="Times New Roman" w:hAnsi="Times New Roman" w:cs="Times New Roman"/>
          <w:sz w:val="28"/>
          <w:szCs w:val="28"/>
          <w:lang w:val="uk-UA"/>
        </w:rPr>
        <w:t xml:space="preserve"> формув</w:t>
      </w:r>
      <w:r w:rsidR="00306246" w:rsidRPr="006D519A">
        <w:rPr>
          <w:rFonts w:ascii="Times New Roman" w:eastAsia="Times New Roman" w:hAnsi="Times New Roman" w:cs="Times New Roman"/>
          <w:sz w:val="28"/>
          <w:szCs w:val="28"/>
          <w:lang w:val="uk-UA"/>
        </w:rPr>
        <w:t>анн</w:t>
      </w:r>
      <w:r w:rsidR="002B06C3" w:rsidRPr="006D519A">
        <w:rPr>
          <w:rFonts w:ascii="Times New Roman" w:eastAsia="Times New Roman" w:hAnsi="Times New Roman" w:cs="Times New Roman"/>
          <w:sz w:val="28"/>
          <w:szCs w:val="28"/>
          <w:lang w:val="uk-UA"/>
        </w:rPr>
        <w:t>я</w:t>
      </w:r>
      <w:r w:rsidR="00306246" w:rsidRPr="006D519A">
        <w:rPr>
          <w:rFonts w:ascii="Times New Roman" w:eastAsia="Times New Roman" w:hAnsi="Times New Roman" w:cs="Times New Roman"/>
          <w:sz w:val="28"/>
          <w:szCs w:val="28"/>
          <w:lang w:val="uk-UA"/>
        </w:rPr>
        <w:t xml:space="preserve"> антикорупційної політики.</w:t>
      </w:r>
    </w:p>
    <w:p w14:paraId="50DDB859" w14:textId="77777777" w:rsidR="003A4D75" w:rsidRPr="006D519A" w:rsidRDefault="00306246"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Щ</w:t>
      </w:r>
      <w:r w:rsidR="001B7AF2" w:rsidRPr="006D519A">
        <w:rPr>
          <w:rFonts w:ascii="Times New Roman" w:eastAsia="Times New Roman" w:hAnsi="Times New Roman" w:cs="Times New Roman"/>
          <w:sz w:val="28"/>
          <w:szCs w:val="28"/>
          <w:lang w:val="uk-UA"/>
        </w:rPr>
        <w:t xml:space="preserve">о стосується </w:t>
      </w:r>
      <w:r w:rsidR="001B7AF2" w:rsidRPr="006D519A">
        <w:rPr>
          <w:rFonts w:ascii="Times New Roman" w:eastAsia="Times New Roman" w:hAnsi="Times New Roman" w:cs="Times New Roman"/>
          <w:b/>
          <w:i/>
          <w:sz w:val="28"/>
          <w:szCs w:val="28"/>
          <w:lang w:val="uk-UA"/>
        </w:rPr>
        <w:t>корупційного досвіду бізнесу</w:t>
      </w:r>
      <w:r w:rsidR="001B7AF2" w:rsidRPr="006D519A">
        <w:rPr>
          <w:rFonts w:ascii="Times New Roman" w:eastAsia="Times New Roman" w:hAnsi="Times New Roman" w:cs="Times New Roman"/>
          <w:sz w:val="28"/>
          <w:szCs w:val="28"/>
          <w:lang w:val="uk-UA"/>
        </w:rPr>
        <w:t xml:space="preserve">, то </w:t>
      </w:r>
      <w:r w:rsidR="003A4D75" w:rsidRPr="006D519A">
        <w:rPr>
          <w:rFonts w:ascii="Times New Roman" w:eastAsia="Times New Roman" w:hAnsi="Times New Roman" w:cs="Times New Roman"/>
          <w:sz w:val="28"/>
          <w:szCs w:val="28"/>
          <w:lang w:val="uk-UA"/>
        </w:rPr>
        <w:t>варто відзначити, що:</w:t>
      </w:r>
    </w:p>
    <w:p w14:paraId="5D8C714D" w14:textId="77777777" w:rsidR="003A4D75" w:rsidRPr="006D519A" w:rsidRDefault="003A4D7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близько третини респондентів відповідної категорії мали корупційний досвід протягом останнього року </w:t>
      </w:r>
      <w:r w:rsidRPr="006D519A">
        <w:rPr>
          <w:rFonts w:ascii="Times New Roman" w:eastAsia="Times New Roman" w:hAnsi="Times New Roman" w:cs="Times New Roman"/>
          <w:sz w:val="28"/>
          <w:szCs w:val="28"/>
          <w:lang w:val="uk-UA"/>
        </w:rPr>
        <w:t>під час</w:t>
      </w:r>
      <w:r w:rsidR="001B7AF2" w:rsidRPr="006D519A">
        <w:rPr>
          <w:rFonts w:ascii="Times New Roman" w:eastAsia="Times New Roman" w:hAnsi="Times New Roman" w:cs="Times New Roman"/>
          <w:sz w:val="28"/>
          <w:szCs w:val="28"/>
          <w:lang w:val="uk-UA"/>
        </w:rPr>
        <w:t xml:space="preserve"> взаєм</w:t>
      </w:r>
      <w:r w:rsidR="00306246" w:rsidRPr="006D519A">
        <w:rPr>
          <w:rFonts w:ascii="Times New Roman" w:eastAsia="Times New Roman" w:hAnsi="Times New Roman" w:cs="Times New Roman"/>
          <w:sz w:val="28"/>
          <w:szCs w:val="28"/>
          <w:lang w:val="uk-UA"/>
        </w:rPr>
        <w:t xml:space="preserve">одії з </w:t>
      </w:r>
      <w:r w:rsidR="00306246" w:rsidRPr="006D519A">
        <w:rPr>
          <w:rFonts w:ascii="Times New Roman" w:eastAsia="Times New Roman" w:hAnsi="Times New Roman" w:cs="Times New Roman"/>
          <w:sz w:val="28"/>
          <w:szCs w:val="28"/>
          <w:u w:val="single"/>
          <w:lang w:val="uk-UA"/>
        </w:rPr>
        <w:t>правоохоронними органами</w:t>
      </w:r>
      <w:r w:rsidRPr="006D519A">
        <w:rPr>
          <w:rFonts w:ascii="Times New Roman" w:eastAsia="Times New Roman" w:hAnsi="Times New Roman" w:cs="Times New Roman"/>
          <w:sz w:val="28"/>
          <w:szCs w:val="28"/>
          <w:lang w:val="uk-UA"/>
        </w:rPr>
        <w:t>;</w:t>
      </w:r>
    </w:p>
    <w:p w14:paraId="7668786A" w14:textId="57F0A8FA" w:rsidR="00306246" w:rsidRPr="006D519A" w:rsidRDefault="003A4D7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з</w:t>
      </w:r>
      <w:r w:rsidR="001B7AF2" w:rsidRPr="006D519A">
        <w:rPr>
          <w:rFonts w:ascii="Times New Roman" w:eastAsia="Times New Roman" w:hAnsi="Times New Roman" w:cs="Times New Roman"/>
          <w:sz w:val="28"/>
          <w:szCs w:val="28"/>
          <w:lang w:val="uk-UA"/>
        </w:rPr>
        <w:t xml:space="preserve">начними залишаються також показники корупційного досвіду бізнесу </w:t>
      </w:r>
      <w:r w:rsidR="00306246" w:rsidRPr="006D519A">
        <w:rPr>
          <w:rFonts w:ascii="Times New Roman" w:eastAsia="Times New Roman" w:hAnsi="Times New Roman" w:cs="Times New Roman"/>
          <w:sz w:val="28"/>
          <w:szCs w:val="28"/>
          <w:lang w:val="uk-UA"/>
        </w:rPr>
        <w:t>під час</w:t>
      </w:r>
      <w:r w:rsidR="001B7AF2" w:rsidRPr="006D519A">
        <w:rPr>
          <w:rFonts w:ascii="Times New Roman" w:eastAsia="Times New Roman" w:hAnsi="Times New Roman" w:cs="Times New Roman"/>
          <w:sz w:val="28"/>
          <w:szCs w:val="28"/>
          <w:lang w:val="uk-UA"/>
        </w:rPr>
        <w:t xml:space="preserve"> отриманн</w:t>
      </w:r>
      <w:r w:rsidR="00306246" w:rsidRPr="006D519A">
        <w:rPr>
          <w:rFonts w:ascii="Times New Roman" w:eastAsia="Times New Roman" w:hAnsi="Times New Roman" w:cs="Times New Roman"/>
          <w:sz w:val="28"/>
          <w:szCs w:val="28"/>
          <w:lang w:val="uk-UA"/>
        </w:rPr>
        <w:t>я</w:t>
      </w:r>
      <w:r w:rsidR="001B7A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послуг енергетичних компаній</w:t>
      </w:r>
      <w:r w:rsidR="001B7AF2" w:rsidRPr="006D519A">
        <w:rPr>
          <w:rFonts w:ascii="Times New Roman" w:eastAsia="Times New Roman" w:hAnsi="Times New Roman" w:cs="Times New Roman"/>
          <w:sz w:val="28"/>
          <w:szCs w:val="28"/>
          <w:lang w:val="uk-UA"/>
        </w:rPr>
        <w:t xml:space="preserve"> (29,9%) та </w:t>
      </w:r>
      <w:r w:rsidR="001B7AF2" w:rsidRPr="006D519A">
        <w:rPr>
          <w:rFonts w:ascii="Times New Roman" w:eastAsia="Times New Roman" w:hAnsi="Times New Roman" w:cs="Times New Roman"/>
          <w:sz w:val="28"/>
          <w:szCs w:val="28"/>
          <w:u w:val="single"/>
          <w:lang w:val="uk-UA"/>
        </w:rPr>
        <w:t>а</w:t>
      </w:r>
      <w:r w:rsidR="00306246" w:rsidRPr="006D519A">
        <w:rPr>
          <w:rFonts w:ascii="Times New Roman" w:eastAsia="Times New Roman" w:hAnsi="Times New Roman" w:cs="Times New Roman"/>
          <w:sz w:val="28"/>
          <w:szCs w:val="28"/>
          <w:u w:val="single"/>
          <w:lang w:val="uk-UA"/>
        </w:rPr>
        <w:t xml:space="preserve">дміністративних </w:t>
      </w:r>
      <w:r w:rsidR="00306246" w:rsidRPr="006D519A">
        <w:rPr>
          <w:rFonts w:ascii="Times New Roman" w:eastAsia="Times New Roman" w:hAnsi="Times New Roman" w:cs="Times New Roman"/>
          <w:sz w:val="28"/>
          <w:szCs w:val="28"/>
          <w:u w:val="single"/>
          <w:lang w:val="uk-UA"/>
        </w:rPr>
        <w:lastRenderedPageBreak/>
        <w:t>послуг</w:t>
      </w:r>
      <w:r w:rsidR="00306246" w:rsidRPr="006D519A">
        <w:rPr>
          <w:rFonts w:ascii="Times New Roman" w:eastAsia="Times New Roman" w:hAnsi="Times New Roman" w:cs="Times New Roman"/>
          <w:sz w:val="28"/>
          <w:szCs w:val="28"/>
          <w:lang w:val="uk-UA"/>
        </w:rPr>
        <w:t xml:space="preserve"> (19,</w:t>
      </w:r>
      <w:r w:rsidR="001A02AB">
        <w:rPr>
          <w:rFonts w:ascii="Times New Roman" w:eastAsia="Times New Roman" w:hAnsi="Times New Roman" w:cs="Times New Roman"/>
          <w:sz w:val="28"/>
          <w:szCs w:val="28"/>
          <w:lang w:val="uk-UA"/>
        </w:rPr>
        <w:t>1</w:t>
      </w:r>
      <w:r w:rsidR="00306246"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при цьому</w:t>
      </w:r>
      <w:r w:rsidR="00306246" w:rsidRPr="006D519A">
        <w:rPr>
          <w:rFonts w:ascii="Times New Roman" w:eastAsia="Times New Roman" w:hAnsi="Times New Roman" w:cs="Times New Roman"/>
          <w:sz w:val="28"/>
          <w:szCs w:val="28"/>
          <w:lang w:val="uk-UA"/>
        </w:rPr>
        <w:t xml:space="preserve"> варто відзначити, що </w:t>
      </w:r>
      <w:r w:rsidR="001B7AF2" w:rsidRPr="006D519A">
        <w:rPr>
          <w:rFonts w:ascii="Times New Roman" w:eastAsia="Times New Roman" w:hAnsi="Times New Roman" w:cs="Times New Roman"/>
          <w:sz w:val="28"/>
          <w:szCs w:val="28"/>
          <w:lang w:val="uk-UA"/>
        </w:rPr>
        <w:t>два останні показники демонструють динаміку зниження</w:t>
      </w:r>
      <w:r w:rsidR="00306246"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w:t>
      </w:r>
    </w:p>
    <w:p w14:paraId="4EFF42AB" w14:textId="5619457B" w:rsidR="003A4D75" w:rsidRPr="006D519A" w:rsidRDefault="003A4D7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 дещо збільшилась частка тих, хто не мав корупційного досвіду під час </w:t>
      </w:r>
      <w:r w:rsidRPr="006D519A">
        <w:rPr>
          <w:rFonts w:ascii="Times New Roman" w:eastAsia="Times New Roman" w:hAnsi="Times New Roman" w:cs="Times New Roman"/>
          <w:sz w:val="28"/>
          <w:szCs w:val="28"/>
          <w:u w:val="single"/>
          <w:lang w:val="uk-UA"/>
        </w:rPr>
        <w:t>взаємодії з судовою владою</w:t>
      </w:r>
      <w:r w:rsidRPr="006D519A">
        <w:rPr>
          <w:rFonts w:ascii="Times New Roman" w:eastAsia="Times New Roman" w:hAnsi="Times New Roman" w:cs="Times New Roman"/>
          <w:sz w:val="28"/>
          <w:szCs w:val="28"/>
          <w:lang w:val="uk-UA"/>
        </w:rPr>
        <w:t xml:space="preserve"> – з 81,2% до 84,7% (при цьому 28,4% представників бізнесу мали корупційний досвід у питаннях </w:t>
      </w:r>
      <w:r w:rsidRPr="006D519A">
        <w:rPr>
          <w:rFonts w:ascii="Times New Roman" w:eastAsia="Times New Roman" w:hAnsi="Times New Roman" w:cs="Times New Roman"/>
          <w:sz w:val="28"/>
          <w:szCs w:val="28"/>
          <w:u w:val="single"/>
          <w:lang w:val="uk-UA"/>
        </w:rPr>
        <w:t>виконання судових рішень</w:t>
      </w:r>
      <w:r w:rsidRPr="006D519A">
        <w:rPr>
          <w:rFonts w:ascii="Times New Roman" w:eastAsia="Times New Roman" w:hAnsi="Times New Roman" w:cs="Times New Roman"/>
          <w:sz w:val="28"/>
          <w:szCs w:val="28"/>
          <w:lang w:val="uk-UA"/>
        </w:rPr>
        <w:t>)</w:t>
      </w:r>
      <w:r w:rsidRPr="006D519A">
        <w:rPr>
          <w:rStyle w:val="a7"/>
          <w:rFonts w:ascii="Times New Roman" w:eastAsia="Times New Roman" w:hAnsi="Times New Roman" w:cs="Times New Roman"/>
          <w:sz w:val="28"/>
          <w:szCs w:val="28"/>
          <w:lang w:val="uk-UA"/>
        </w:rPr>
        <w:footnoteReference w:id="20"/>
      </w:r>
      <w:r w:rsidRPr="006D519A">
        <w:rPr>
          <w:rFonts w:ascii="Times New Roman" w:eastAsia="Times New Roman" w:hAnsi="Times New Roman" w:cs="Times New Roman"/>
          <w:sz w:val="28"/>
          <w:szCs w:val="28"/>
          <w:lang w:val="uk-UA"/>
        </w:rPr>
        <w:t>.</w:t>
      </w:r>
    </w:p>
    <w:p w14:paraId="14D524FC" w14:textId="77777777" w:rsidR="00E21C50" w:rsidRPr="006D519A" w:rsidRDefault="00306246"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В</w:t>
      </w:r>
      <w:r w:rsidR="001B7AF2" w:rsidRPr="006D519A">
        <w:rPr>
          <w:rFonts w:ascii="Times New Roman" w:eastAsia="Times New Roman" w:hAnsi="Times New Roman" w:cs="Times New Roman"/>
          <w:sz w:val="28"/>
          <w:szCs w:val="28"/>
          <w:lang w:val="uk-UA"/>
        </w:rPr>
        <w:t>ажливі показники корупційного досвіду бізнесу та сприйняття ним корупції містять</w:t>
      </w:r>
      <w:r w:rsidR="00E21C50" w:rsidRPr="006D519A">
        <w:rPr>
          <w:rFonts w:ascii="Times New Roman" w:eastAsia="Times New Roman" w:hAnsi="Times New Roman" w:cs="Times New Roman"/>
          <w:sz w:val="28"/>
          <w:szCs w:val="28"/>
          <w:lang w:val="uk-UA"/>
        </w:rPr>
        <w:t>ся в</w:t>
      </w:r>
      <w:r w:rsidR="001B7AF2" w:rsidRPr="006D519A">
        <w:rPr>
          <w:rFonts w:ascii="Times New Roman" w:eastAsia="Times New Roman" w:hAnsi="Times New Roman" w:cs="Times New Roman"/>
          <w:sz w:val="28"/>
          <w:szCs w:val="28"/>
          <w:lang w:val="uk-UA"/>
        </w:rPr>
        <w:t xml:space="preserve"> результат</w:t>
      </w:r>
      <w:r w:rsidR="00E21C50" w:rsidRPr="006D519A">
        <w:rPr>
          <w:rFonts w:ascii="Times New Roman" w:eastAsia="Times New Roman" w:hAnsi="Times New Roman" w:cs="Times New Roman"/>
          <w:sz w:val="28"/>
          <w:szCs w:val="28"/>
          <w:lang w:val="uk-UA"/>
        </w:rPr>
        <w:t>ах</w:t>
      </w:r>
      <w:r w:rsidR="001B7AF2" w:rsidRPr="006D519A">
        <w:rPr>
          <w:rFonts w:ascii="Times New Roman" w:eastAsia="Times New Roman" w:hAnsi="Times New Roman" w:cs="Times New Roman"/>
          <w:sz w:val="28"/>
          <w:szCs w:val="28"/>
          <w:lang w:val="uk-UA"/>
        </w:rPr>
        <w:t xml:space="preserve"> </w:t>
      </w:r>
      <w:r w:rsidR="00E21C50" w:rsidRPr="006D519A">
        <w:rPr>
          <w:rFonts w:ascii="Times New Roman" w:eastAsia="Times New Roman" w:hAnsi="Times New Roman" w:cs="Times New Roman"/>
          <w:sz w:val="28"/>
          <w:szCs w:val="28"/>
          <w:lang w:val="uk-UA"/>
        </w:rPr>
        <w:t>о</w:t>
      </w:r>
      <w:r w:rsidR="001B7AF2" w:rsidRPr="006D519A">
        <w:rPr>
          <w:rFonts w:ascii="Times New Roman" w:eastAsia="Times New Roman" w:hAnsi="Times New Roman" w:cs="Times New Roman"/>
          <w:sz w:val="28"/>
          <w:szCs w:val="28"/>
          <w:lang w:val="uk-UA"/>
        </w:rPr>
        <w:t>питування підприємців, проведеного Світовим банком у 2019 р</w:t>
      </w:r>
      <w:r w:rsidR="00E21C50" w:rsidRPr="006D519A">
        <w:rPr>
          <w:rFonts w:ascii="Times New Roman" w:eastAsia="Times New Roman" w:hAnsi="Times New Roman" w:cs="Times New Roman"/>
          <w:sz w:val="28"/>
          <w:szCs w:val="28"/>
          <w:lang w:val="uk-UA"/>
        </w:rPr>
        <w:t>оці</w:t>
      </w:r>
      <w:r w:rsidR="001B7AF2" w:rsidRPr="006D519A">
        <w:rPr>
          <w:rStyle w:val="a7"/>
          <w:rFonts w:ascii="Times New Roman" w:eastAsia="Times New Roman" w:hAnsi="Times New Roman" w:cs="Times New Roman"/>
          <w:sz w:val="28"/>
          <w:szCs w:val="28"/>
          <w:lang w:val="uk-UA"/>
        </w:rPr>
        <w:footnoteReference w:id="21"/>
      </w:r>
      <w:r w:rsidR="001B7AF2" w:rsidRPr="006D519A">
        <w:rPr>
          <w:rFonts w:ascii="Times New Roman" w:eastAsia="Times New Roman" w:hAnsi="Times New Roman" w:cs="Times New Roman"/>
          <w:sz w:val="28"/>
          <w:szCs w:val="28"/>
          <w:lang w:val="uk-UA"/>
        </w:rPr>
        <w:t xml:space="preserve">. </w:t>
      </w:r>
    </w:p>
    <w:p w14:paraId="179E4B5D" w14:textId="468170BF" w:rsidR="001B7AF2" w:rsidRPr="006D519A" w:rsidRDefault="00E21C50"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Згідно з цим опитуванням </w:t>
      </w:r>
      <w:r w:rsidR="001B7AF2" w:rsidRPr="006D519A">
        <w:rPr>
          <w:rFonts w:ascii="Times New Roman" w:eastAsia="Times New Roman" w:hAnsi="Times New Roman" w:cs="Times New Roman"/>
          <w:b/>
          <w:i/>
          <w:sz w:val="28"/>
          <w:szCs w:val="28"/>
          <w:lang w:val="uk-UA"/>
        </w:rPr>
        <w:t>37,4%</w:t>
      </w:r>
      <w:r w:rsidR="001B7AF2" w:rsidRPr="006D519A">
        <w:rPr>
          <w:rFonts w:ascii="Times New Roman" w:eastAsia="Times New Roman" w:hAnsi="Times New Roman" w:cs="Times New Roman"/>
          <w:i/>
          <w:sz w:val="28"/>
          <w:szCs w:val="28"/>
          <w:lang w:val="uk-UA"/>
        </w:rPr>
        <w:t xml:space="preserve"> фірм в Україні стикались з вимаганням неправомірної вигоди</w:t>
      </w:r>
      <w:r w:rsidR="001B7AF2" w:rsidRPr="006D519A">
        <w:rPr>
          <w:rFonts w:ascii="Times New Roman" w:eastAsia="Times New Roman" w:hAnsi="Times New Roman" w:cs="Times New Roman"/>
          <w:sz w:val="28"/>
          <w:szCs w:val="28"/>
          <w:lang w:val="uk-UA"/>
        </w:rPr>
        <w:t>, що більш як вдвічі перевищує середній показник для усіх країн (16,4%) і майже вчетверо перевищує показник для регіону Європи та Центральної Азії</w:t>
      </w:r>
      <w:r w:rsidRPr="006D519A">
        <w:rPr>
          <w:rFonts w:ascii="Times New Roman" w:eastAsia="Times New Roman" w:hAnsi="Times New Roman" w:cs="Times New Roman"/>
          <w:sz w:val="28"/>
          <w:szCs w:val="28"/>
          <w:lang w:val="uk-UA"/>
        </w:rPr>
        <w:t xml:space="preserve"> (9,9%). При цьому найбільшим</w:t>
      </w:r>
      <w:r w:rsidR="001B7AF2" w:rsidRPr="006D519A">
        <w:rPr>
          <w:rFonts w:ascii="Times New Roman" w:eastAsia="Times New Roman" w:hAnsi="Times New Roman" w:cs="Times New Roman"/>
          <w:sz w:val="28"/>
          <w:szCs w:val="28"/>
          <w:lang w:val="uk-UA"/>
        </w:rPr>
        <w:t xml:space="preserve"> цей показник </w:t>
      </w:r>
      <w:r w:rsidRPr="006D519A">
        <w:rPr>
          <w:rFonts w:ascii="Times New Roman" w:eastAsia="Times New Roman" w:hAnsi="Times New Roman" w:cs="Times New Roman"/>
          <w:sz w:val="28"/>
          <w:szCs w:val="28"/>
          <w:lang w:val="uk-UA"/>
        </w:rPr>
        <w:t xml:space="preserve">є </w:t>
      </w:r>
      <w:r w:rsidR="001B7AF2" w:rsidRPr="006D519A">
        <w:rPr>
          <w:rFonts w:ascii="Times New Roman" w:eastAsia="Times New Roman" w:hAnsi="Times New Roman" w:cs="Times New Roman"/>
          <w:sz w:val="28"/>
          <w:szCs w:val="28"/>
          <w:lang w:val="uk-UA"/>
        </w:rPr>
        <w:t>серед великих компаній (</w:t>
      </w:r>
      <w:r w:rsidR="001B7AF2" w:rsidRPr="006D519A">
        <w:rPr>
          <w:rFonts w:ascii="Times New Roman" w:eastAsia="Times New Roman" w:hAnsi="Times New Roman" w:cs="Times New Roman"/>
          <w:b/>
          <w:sz w:val="28"/>
          <w:szCs w:val="28"/>
          <w:lang w:val="uk-UA"/>
        </w:rPr>
        <w:t>46,5%</w:t>
      </w:r>
      <w:r w:rsidR="001B7AF2" w:rsidRPr="006D519A">
        <w:rPr>
          <w:rFonts w:ascii="Times New Roman" w:eastAsia="Times New Roman" w:hAnsi="Times New Roman" w:cs="Times New Roman"/>
          <w:sz w:val="28"/>
          <w:szCs w:val="28"/>
          <w:lang w:val="uk-UA"/>
        </w:rPr>
        <w:t xml:space="preserve">). Також </w:t>
      </w:r>
      <w:r w:rsidR="004C6BAE">
        <w:rPr>
          <w:rFonts w:ascii="Times New Roman" w:eastAsia="Times New Roman" w:hAnsi="Times New Roman" w:cs="Times New Roman"/>
          <w:sz w:val="28"/>
          <w:szCs w:val="28"/>
          <w:lang w:val="uk-UA"/>
        </w:rPr>
        <w:t>і</w:t>
      </w:r>
      <w:r w:rsidR="001B7AF2" w:rsidRPr="006D519A">
        <w:rPr>
          <w:rFonts w:ascii="Times New Roman" w:eastAsia="Times New Roman" w:hAnsi="Times New Roman" w:cs="Times New Roman"/>
          <w:sz w:val="28"/>
          <w:szCs w:val="28"/>
          <w:lang w:val="uk-UA"/>
        </w:rPr>
        <w:t xml:space="preserve">з результатів цього опитування випливає, що бізнес дотепер стикається з проблемами корупції у </w:t>
      </w:r>
      <w:r w:rsidR="001B7AF2" w:rsidRPr="006D519A">
        <w:rPr>
          <w:rFonts w:ascii="Times New Roman" w:eastAsia="Times New Roman" w:hAnsi="Times New Roman" w:cs="Times New Roman"/>
          <w:sz w:val="28"/>
          <w:szCs w:val="28"/>
          <w:u w:val="single"/>
          <w:lang w:val="uk-UA"/>
        </w:rPr>
        <w:t>підключенні до комунікацій</w:t>
      </w:r>
      <w:r w:rsidR="001B7A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отриманні ліцензій та дозволів</w:t>
      </w:r>
      <w:r w:rsidR="001B7AF2"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у</w:t>
      </w:r>
      <w:r w:rsidR="001B7AF2" w:rsidRPr="006D519A">
        <w:rPr>
          <w:rFonts w:ascii="Times New Roman" w:eastAsia="Times New Roman" w:hAnsi="Times New Roman" w:cs="Times New Roman"/>
          <w:sz w:val="28"/>
          <w:szCs w:val="28"/>
          <w:lang w:val="uk-UA"/>
        </w:rPr>
        <w:t xml:space="preserve"> взаємодії </w:t>
      </w:r>
      <w:r w:rsidR="001B7AF2" w:rsidRPr="006D519A">
        <w:rPr>
          <w:rFonts w:ascii="Times New Roman" w:eastAsia="Times New Roman" w:hAnsi="Times New Roman" w:cs="Times New Roman"/>
          <w:sz w:val="28"/>
          <w:szCs w:val="28"/>
          <w:u w:val="single"/>
          <w:lang w:val="uk-UA"/>
        </w:rPr>
        <w:t>з податковою службою</w:t>
      </w:r>
      <w:r w:rsidRPr="006D519A">
        <w:rPr>
          <w:rFonts w:ascii="Times New Roman" w:eastAsia="Times New Roman" w:hAnsi="Times New Roman" w:cs="Times New Roman"/>
          <w:sz w:val="28"/>
          <w:szCs w:val="28"/>
          <w:lang w:val="uk-UA"/>
        </w:rPr>
        <w:t>, а також під час</w:t>
      </w:r>
      <w:r w:rsidR="001B7AF2"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u w:val="single"/>
          <w:lang w:val="uk-UA"/>
        </w:rPr>
        <w:t>отримання державних контрактів</w:t>
      </w:r>
      <w:r w:rsidR="001B7AF2" w:rsidRPr="006D519A">
        <w:rPr>
          <w:rFonts w:ascii="Times New Roman" w:eastAsia="Times New Roman" w:hAnsi="Times New Roman" w:cs="Times New Roman"/>
          <w:sz w:val="28"/>
          <w:szCs w:val="28"/>
          <w:lang w:val="uk-UA"/>
        </w:rPr>
        <w:t>.</w:t>
      </w:r>
    </w:p>
    <w:p w14:paraId="2EBDED80" w14:textId="10CB0556" w:rsidR="001B7AF2" w:rsidRPr="006D519A" w:rsidRDefault="003A4D7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Загалом, р</w:t>
      </w:r>
      <w:r w:rsidR="001B7AF2" w:rsidRPr="006D519A">
        <w:rPr>
          <w:rFonts w:ascii="Times New Roman" w:eastAsia="Times New Roman" w:hAnsi="Times New Roman" w:cs="Times New Roman"/>
          <w:sz w:val="28"/>
          <w:szCs w:val="28"/>
          <w:lang w:val="uk-UA"/>
        </w:rPr>
        <w:t>езультати опитування</w:t>
      </w:r>
      <w:r w:rsidR="00E21C50" w:rsidRPr="006D519A">
        <w:rPr>
          <w:rFonts w:ascii="Times New Roman" w:eastAsia="Times New Roman" w:hAnsi="Times New Roman" w:cs="Times New Roman"/>
          <w:sz w:val="28"/>
          <w:szCs w:val="28"/>
          <w:lang w:val="uk-UA"/>
        </w:rPr>
        <w:t xml:space="preserve">, проведеного на початку 2020 року, </w:t>
      </w:r>
      <w:r w:rsidR="001B7AF2" w:rsidRPr="006D519A">
        <w:rPr>
          <w:rFonts w:ascii="Times New Roman" w:eastAsia="Times New Roman" w:hAnsi="Times New Roman" w:cs="Times New Roman"/>
          <w:sz w:val="28"/>
          <w:szCs w:val="28"/>
          <w:lang w:val="uk-UA"/>
        </w:rPr>
        <w:t>засвідчують, що більшість респондентів вважають</w:t>
      </w:r>
      <w:r w:rsidR="000A3448" w:rsidRPr="006D519A">
        <w:rPr>
          <w:rFonts w:ascii="Times New Roman" w:eastAsia="Times New Roman" w:hAnsi="Times New Roman" w:cs="Times New Roman"/>
          <w:sz w:val="28"/>
          <w:szCs w:val="28"/>
          <w:lang w:val="uk-UA"/>
        </w:rPr>
        <w:t>, що</w:t>
      </w:r>
      <w:r w:rsidR="001B7AF2" w:rsidRPr="006D519A">
        <w:rPr>
          <w:rFonts w:ascii="Times New Roman" w:eastAsia="Times New Roman" w:hAnsi="Times New Roman" w:cs="Times New Roman"/>
          <w:sz w:val="28"/>
          <w:szCs w:val="28"/>
          <w:lang w:val="uk-UA"/>
        </w:rPr>
        <w:t xml:space="preserve"> у </w:t>
      </w:r>
      <w:r w:rsidR="00360EF8" w:rsidRPr="006D519A">
        <w:rPr>
          <w:rFonts w:ascii="Times New Roman" w:eastAsia="Times New Roman" w:hAnsi="Times New Roman" w:cs="Times New Roman"/>
          <w:sz w:val="28"/>
          <w:szCs w:val="28"/>
          <w:lang w:val="uk-UA"/>
        </w:rPr>
        <w:t>питаннях протидії</w:t>
      </w:r>
      <w:r w:rsidR="001B7AF2" w:rsidRPr="006D519A">
        <w:rPr>
          <w:rFonts w:ascii="Times New Roman" w:eastAsia="Times New Roman" w:hAnsi="Times New Roman" w:cs="Times New Roman"/>
          <w:sz w:val="28"/>
          <w:szCs w:val="28"/>
          <w:lang w:val="uk-UA"/>
        </w:rPr>
        <w:t xml:space="preserve"> корупції </w:t>
      </w:r>
      <w:r w:rsidR="00360EF8" w:rsidRPr="006D519A">
        <w:rPr>
          <w:rFonts w:ascii="Times New Roman" w:eastAsia="Times New Roman" w:hAnsi="Times New Roman" w:cs="Times New Roman"/>
          <w:sz w:val="28"/>
          <w:szCs w:val="28"/>
          <w:lang w:val="uk-UA"/>
        </w:rPr>
        <w:t xml:space="preserve">в Україні </w:t>
      </w:r>
      <w:r w:rsidR="001B7AF2" w:rsidRPr="006D519A">
        <w:rPr>
          <w:rFonts w:ascii="Times New Roman" w:eastAsia="Times New Roman" w:hAnsi="Times New Roman" w:cs="Times New Roman"/>
          <w:sz w:val="28"/>
          <w:szCs w:val="28"/>
          <w:lang w:val="uk-UA"/>
        </w:rPr>
        <w:t>за останні 12 місяців</w:t>
      </w:r>
      <w:r w:rsidR="000A3448" w:rsidRPr="006D519A">
        <w:rPr>
          <w:rFonts w:ascii="Times New Roman" w:eastAsia="Times New Roman" w:hAnsi="Times New Roman" w:cs="Times New Roman"/>
          <w:sz w:val="28"/>
          <w:szCs w:val="28"/>
          <w:lang w:val="uk-UA"/>
        </w:rPr>
        <w:t xml:space="preserve"> </w:t>
      </w:r>
      <w:r w:rsidR="00360EF8" w:rsidRPr="006D519A">
        <w:rPr>
          <w:rFonts w:ascii="Times New Roman" w:eastAsia="Times New Roman" w:hAnsi="Times New Roman" w:cs="Times New Roman"/>
          <w:sz w:val="28"/>
          <w:szCs w:val="28"/>
          <w:lang w:val="uk-UA"/>
        </w:rPr>
        <w:t>прогрес відсутній. Так,</w:t>
      </w:r>
      <w:r w:rsidR="001B7AF2"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 xml:space="preserve">на думку </w:t>
      </w:r>
      <w:r w:rsidRPr="006D519A">
        <w:rPr>
          <w:rFonts w:ascii="Times New Roman" w:eastAsia="Times New Roman" w:hAnsi="Times New Roman" w:cs="Times New Roman"/>
          <w:b/>
          <w:i/>
          <w:sz w:val="28"/>
          <w:szCs w:val="28"/>
          <w:lang w:val="uk-UA"/>
        </w:rPr>
        <w:t>84%</w:t>
      </w:r>
      <w:r w:rsidRPr="006D519A">
        <w:rPr>
          <w:rFonts w:ascii="Times New Roman" w:eastAsia="Times New Roman" w:hAnsi="Times New Roman" w:cs="Times New Roman"/>
          <w:sz w:val="28"/>
          <w:szCs w:val="28"/>
          <w:lang w:val="uk-UA"/>
        </w:rPr>
        <w:t xml:space="preserve"> опитаних рівень корупції в Україні за цей період залишився незмінним (67%) або зріс (16%). Л</w:t>
      </w:r>
      <w:r w:rsidR="001B7AF2" w:rsidRPr="006D519A">
        <w:rPr>
          <w:rFonts w:ascii="Times New Roman" w:eastAsia="Times New Roman" w:hAnsi="Times New Roman" w:cs="Times New Roman"/>
          <w:sz w:val="28"/>
          <w:szCs w:val="28"/>
          <w:lang w:val="uk-UA"/>
        </w:rPr>
        <w:t xml:space="preserve">ише 7% </w:t>
      </w:r>
      <w:r w:rsidR="00360EF8" w:rsidRPr="006D519A">
        <w:rPr>
          <w:rFonts w:ascii="Times New Roman" w:eastAsia="Times New Roman" w:hAnsi="Times New Roman" w:cs="Times New Roman"/>
          <w:sz w:val="28"/>
          <w:szCs w:val="28"/>
          <w:lang w:val="uk-UA"/>
        </w:rPr>
        <w:t>респондентів зазначили, що</w:t>
      </w:r>
      <w:r w:rsidR="004C6BAE">
        <w:rPr>
          <w:rFonts w:ascii="Times New Roman" w:eastAsia="Times New Roman" w:hAnsi="Times New Roman" w:cs="Times New Roman"/>
          <w:sz w:val="28"/>
          <w:szCs w:val="28"/>
          <w:lang w:val="uk-UA"/>
        </w:rPr>
        <w:t>,</w:t>
      </w:r>
      <w:r w:rsidR="00360EF8" w:rsidRPr="006D519A">
        <w:rPr>
          <w:rFonts w:ascii="Times New Roman" w:eastAsia="Times New Roman" w:hAnsi="Times New Roman" w:cs="Times New Roman"/>
          <w:sz w:val="28"/>
          <w:szCs w:val="28"/>
          <w:lang w:val="uk-UA"/>
        </w:rPr>
        <w:t xml:space="preserve"> на їхню думку, рівень корупції в Україні</w:t>
      </w:r>
      <w:r w:rsidR="001B7AF2" w:rsidRPr="006D519A">
        <w:rPr>
          <w:rFonts w:ascii="Times New Roman" w:eastAsia="Times New Roman" w:hAnsi="Times New Roman" w:cs="Times New Roman"/>
          <w:sz w:val="28"/>
          <w:szCs w:val="28"/>
          <w:lang w:val="uk-UA"/>
        </w:rPr>
        <w:t xml:space="preserve"> знизився</w:t>
      </w:r>
      <w:r w:rsidR="001B7AF2" w:rsidRPr="006D519A">
        <w:rPr>
          <w:rStyle w:val="a7"/>
          <w:rFonts w:ascii="Times New Roman" w:eastAsia="Times New Roman" w:hAnsi="Times New Roman" w:cs="Times New Roman"/>
          <w:sz w:val="28"/>
          <w:szCs w:val="28"/>
          <w:lang w:val="uk-UA"/>
        </w:rPr>
        <w:footnoteReference w:id="22"/>
      </w:r>
      <w:r w:rsidR="001B7AF2" w:rsidRPr="006D519A">
        <w:rPr>
          <w:rFonts w:ascii="Times New Roman" w:eastAsia="Times New Roman" w:hAnsi="Times New Roman" w:cs="Times New Roman"/>
          <w:sz w:val="28"/>
          <w:szCs w:val="28"/>
          <w:lang w:val="uk-UA"/>
        </w:rPr>
        <w:t>.</w:t>
      </w:r>
    </w:p>
    <w:p w14:paraId="474D229D" w14:textId="6ECF30DE" w:rsidR="001B7AF2" w:rsidRPr="006D519A" w:rsidRDefault="007E6F3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Аналіз результатів різних досліджень, проведених у 2016</w:t>
      </w:r>
      <w:r w:rsidR="004C6BAE">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w:t>
      </w:r>
      <w:r w:rsidR="004C6BAE">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 xml:space="preserve">2020 роках, </w:t>
      </w:r>
      <w:r w:rsidR="004C6BAE">
        <w:rPr>
          <w:rFonts w:ascii="Times New Roman" w:eastAsia="Times New Roman" w:hAnsi="Times New Roman" w:cs="Times New Roman"/>
          <w:sz w:val="28"/>
          <w:szCs w:val="28"/>
          <w:lang w:val="uk-UA"/>
        </w:rPr>
        <w:t>дає можливість</w:t>
      </w:r>
      <w:r w:rsidR="004C6BAE"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робити певні висновки щодо оцінки рівня корупції у різних сферах.</w:t>
      </w:r>
    </w:p>
    <w:p w14:paraId="5F21345F" w14:textId="1D929A8E" w:rsidR="007E6F35" w:rsidRPr="006D519A" w:rsidRDefault="007E6F3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Так, згідно з результатами дослідження, проведеного </w:t>
      </w:r>
      <w:proofErr w:type="spellStart"/>
      <w:r w:rsidRPr="006D519A">
        <w:rPr>
          <w:rFonts w:ascii="Times New Roman" w:eastAsia="Times New Roman" w:hAnsi="Times New Roman" w:cs="Times New Roman"/>
          <w:sz w:val="28"/>
          <w:szCs w:val="28"/>
          <w:lang w:val="uk-UA"/>
        </w:rPr>
        <w:t>Global</w:t>
      </w:r>
      <w:proofErr w:type="spellEnd"/>
      <w:r w:rsidRPr="006D519A">
        <w:rPr>
          <w:rFonts w:ascii="Times New Roman" w:eastAsia="Times New Roman" w:hAnsi="Times New Roman" w:cs="Times New Roman"/>
          <w:sz w:val="28"/>
          <w:szCs w:val="28"/>
          <w:lang w:val="uk-UA"/>
        </w:rPr>
        <w:t xml:space="preserve"> </w:t>
      </w:r>
      <w:proofErr w:type="spellStart"/>
      <w:r w:rsidRPr="006D519A">
        <w:rPr>
          <w:rFonts w:ascii="Times New Roman" w:eastAsia="Times New Roman" w:hAnsi="Times New Roman" w:cs="Times New Roman"/>
          <w:sz w:val="28"/>
          <w:szCs w:val="28"/>
          <w:lang w:val="uk-UA"/>
        </w:rPr>
        <w:t>Corruption</w:t>
      </w:r>
      <w:proofErr w:type="spellEnd"/>
      <w:r w:rsidRPr="006D519A">
        <w:rPr>
          <w:rFonts w:ascii="Times New Roman" w:eastAsia="Times New Roman" w:hAnsi="Times New Roman" w:cs="Times New Roman"/>
          <w:sz w:val="28"/>
          <w:szCs w:val="28"/>
          <w:lang w:val="uk-UA"/>
        </w:rPr>
        <w:t xml:space="preserve"> </w:t>
      </w:r>
      <w:proofErr w:type="spellStart"/>
      <w:r w:rsidRPr="006D519A">
        <w:rPr>
          <w:rFonts w:ascii="Times New Roman" w:eastAsia="Times New Roman" w:hAnsi="Times New Roman" w:cs="Times New Roman"/>
          <w:sz w:val="28"/>
          <w:szCs w:val="28"/>
          <w:lang w:val="uk-UA"/>
        </w:rPr>
        <w:t>Barometer</w:t>
      </w:r>
      <w:proofErr w:type="spellEnd"/>
      <w:r w:rsidRPr="006D519A">
        <w:rPr>
          <w:rFonts w:ascii="Times New Roman" w:eastAsia="Times New Roman" w:hAnsi="Times New Roman" w:cs="Times New Roman"/>
          <w:sz w:val="28"/>
          <w:szCs w:val="28"/>
          <w:lang w:val="uk-UA"/>
        </w:rPr>
        <w:t xml:space="preserve"> для країн Європи та Центральної Азії, 64% респондентів з України </w:t>
      </w:r>
      <w:r w:rsidR="007612BC" w:rsidRPr="006D519A">
        <w:rPr>
          <w:rFonts w:ascii="Times New Roman" w:eastAsia="Times New Roman" w:hAnsi="Times New Roman" w:cs="Times New Roman"/>
          <w:sz w:val="28"/>
          <w:szCs w:val="28"/>
          <w:lang w:val="uk-UA"/>
        </w:rPr>
        <w:t xml:space="preserve">у 2016 році </w:t>
      </w:r>
      <w:r w:rsidRPr="006D519A">
        <w:rPr>
          <w:rFonts w:ascii="Times New Roman" w:eastAsia="Times New Roman" w:hAnsi="Times New Roman" w:cs="Times New Roman"/>
          <w:sz w:val="28"/>
          <w:szCs w:val="28"/>
          <w:lang w:val="uk-UA"/>
        </w:rPr>
        <w:t>вва</w:t>
      </w:r>
      <w:r w:rsidR="007612BC" w:rsidRPr="006D519A">
        <w:rPr>
          <w:rFonts w:ascii="Times New Roman" w:eastAsia="Times New Roman" w:hAnsi="Times New Roman" w:cs="Times New Roman"/>
          <w:sz w:val="28"/>
          <w:szCs w:val="28"/>
          <w:lang w:val="uk-UA"/>
        </w:rPr>
        <w:t>жали</w:t>
      </w:r>
      <w:r w:rsidRPr="006D519A">
        <w:rPr>
          <w:rFonts w:ascii="Times New Roman" w:eastAsia="Times New Roman" w:hAnsi="Times New Roman" w:cs="Times New Roman"/>
          <w:sz w:val="28"/>
          <w:szCs w:val="28"/>
          <w:lang w:val="uk-UA"/>
        </w:rPr>
        <w:t xml:space="preserve"> </w:t>
      </w:r>
      <w:r w:rsidR="007612BC" w:rsidRPr="006D519A">
        <w:rPr>
          <w:rFonts w:ascii="Times New Roman" w:eastAsia="Times New Roman" w:hAnsi="Times New Roman" w:cs="Times New Roman"/>
          <w:sz w:val="28"/>
          <w:szCs w:val="28"/>
          <w:u w:val="single"/>
          <w:lang w:val="uk-UA"/>
        </w:rPr>
        <w:t>в</w:t>
      </w:r>
      <w:r w:rsidRPr="006D519A">
        <w:rPr>
          <w:rFonts w:ascii="Times New Roman" w:eastAsia="Times New Roman" w:hAnsi="Times New Roman" w:cs="Times New Roman"/>
          <w:sz w:val="28"/>
          <w:szCs w:val="28"/>
          <w:u w:val="single"/>
          <w:lang w:val="uk-UA"/>
        </w:rPr>
        <w:t>сіх або більшість членів парламенту корумпованими</w:t>
      </w:r>
      <w:r w:rsidRPr="006D519A">
        <w:rPr>
          <w:rFonts w:ascii="Times New Roman" w:eastAsia="Times New Roman" w:hAnsi="Times New Roman" w:cs="Times New Roman"/>
          <w:sz w:val="28"/>
          <w:szCs w:val="28"/>
          <w:lang w:val="uk-UA"/>
        </w:rPr>
        <w:t>. Гірший показник у цьому опитуванні було зафіксовано лише у Молдові (76%)</w:t>
      </w:r>
      <w:r w:rsidRPr="006D519A">
        <w:rPr>
          <w:rStyle w:val="a7"/>
          <w:rFonts w:ascii="Times New Roman" w:eastAsia="Times New Roman" w:hAnsi="Times New Roman" w:cs="Times New Roman"/>
          <w:sz w:val="28"/>
          <w:szCs w:val="28"/>
          <w:lang w:val="uk-UA"/>
        </w:rPr>
        <w:footnoteReference w:id="23"/>
      </w:r>
      <w:r w:rsidR="004C6BAE">
        <w:rPr>
          <w:rFonts w:ascii="Times New Roman" w:eastAsia="Times New Roman" w:hAnsi="Times New Roman" w:cs="Times New Roman"/>
          <w:sz w:val="28"/>
          <w:szCs w:val="28"/>
          <w:lang w:val="uk-UA"/>
        </w:rPr>
        <w:t>.</w:t>
      </w:r>
    </w:p>
    <w:p w14:paraId="27196C3A" w14:textId="102F7F50" w:rsidR="00360087" w:rsidRPr="006D519A" w:rsidRDefault="007E6F3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Результати дослідження «</w:t>
      </w:r>
      <w:r w:rsidRPr="006D519A">
        <w:rPr>
          <w:rFonts w:ascii="Times New Roman" w:hAnsi="Times New Roman" w:cs="Times New Roman"/>
          <w:sz w:val="28"/>
          <w:szCs w:val="28"/>
          <w:lang w:val="uk-UA"/>
        </w:rPr>
        <w:t>Корупція в Україні: сприйняття, досвід, ставлення. Аналіз загальнонаціональних опитувань 2015</w:t>
      </w:r>
      <w:r w:rsidR="004C6BAE">
        <w:rPr>
          <w:rFonts w:ascii="Times New Roman" w:hAnsi="Times New Roman" w:cs="Times New Roman"/>
          <w:sz w:val="28"/>
          <w:szCs w:val="28"/>
          <w:lang w:val="uk-UA"/>
        </w:rPr>
        <w:t xml:space="preserve"> </w:t>
      </w:r>
      <w:r w:rsidRPr="006D519A">
        <w:rPr>
          <w:rFonts w:ascii="Times New Roman" w:hAnsi="Times New Roman" w:cs="Times New Roman"/>
          <w:sz w:val="28"/>
          <w:szCs w:val="28"/>
          <w:lang w:val="uk-UA"/>
        </w:rPr>
        <w:t>–</w:t>
      </w:r>
      <w:r w:rsidR="004C6BAE">
        <w:rPr>
          <w:rFonts w:ascii="Times New Roman" w:hAnsi="Times New Roman" w:cs="Times New Roman"/>
          <w:sz w:val="28"/>
          <w:szCs w:val="28"/>
          <w:lang w:val="uk-UA"/>
        </w:rPr>
        <w:t xml:space="preserve"> </w:t>
      </w:r>
      <w:r w:rsidRPr="006D519A">
        <w:rPr>
          <w:rFonts w:ascii="Times New Roman" w:hAnsi="Times New Roman" w:cs="Times New Roman"/>
          <w:sz w:val="28"/>
          <w:szCs w:val="28"/>
          <w:lang w:val="uk-UA"/>
        </w:rPr>
        <w:t xml:space="preserve">2018», </w:t>
      </w:r>
      <w:r w:rsidRPr="006D519A">
        <w:rPr>
          <w:rFonts w:ascii="Times New Roman" w:eastAsia="Times New Roman" w:hAnsi="Times New Roman" w:cs="Times New Roman"/>
          <w:sz w:val="28"/>
          <w:szCs w:val="28"/>
          <w:lang w:val="uk-UA"/>
        </w:rPr>
        <w:t>засвідчили</w:t>
      </w:r>
      <w:r w:rsidR="007612BC" w:rsidRPr="006D519A">
        <w:rPr>
          <w:rFonts w:ascii="Times New Roman" w:eastAsia="Times New Roman" w:hAnsi="Times New Roman" w:cs="Times New Roman"/>
          <w:sz w:val="28"/>
          <w:szCs w:val="28"/>
          <w:lang w:val="uk-UA"/>
        </w:rPr>
        <w:t>, що</w:t>
      </w:r>
      <w:r w:rsidR="00360087" w:rsidRPr="006D519A">
        <w:rPr>
          <w:rFonts w:ascii="Times New Roman" w:eastAsia="Times New Roman" w:hAnsi="Times New Roman" w:cs="Times New Roman"/>
          <w:sz w:val="28"/>
          <w:szCs w:val="28"/>
          <w:lang w:val="uk-UA"/>
        </w:rPr>
        <w:t xml:space="preserve"> </w:t>
      </w:r>
      <w:r w:rsidR="00496E0E" w:rsidRPr="006D519A">
        <w:rPr>
          <w:rFonts w:ascii="Times New Roman" w:eastAsia="Times New Roman" w:hAnsi="Times New Roman" w:cs="Times New Roman"/>
          <w:sz w:val="28"/>
          <w:szCs w:val="28"/>
          <w:lang w:val="uk-UA"/>
        </w:rPr>
        <w:t xml:space="preserve">у 2018 році </w:t>
      </w:r>
      <w:r w:rsidR="00360087" w:rsidRPr="006D519A">
        <w:rPr>
          <w:rFonts w:ascii="Times New Roman" w:eastAsia="Times New Roman" w:hAnsi="Times New Roman" w:cs="Times New Roman"/>
          <w:sz w:val="28"/>
          <w:szCs w:val="28"/>
          <w:lang w:val="uk-UA"/>
        </w:rPr>
        <w:t>73,2% опитаних вважали корупцію дуже поширеною у Верховній Раді України</w:t>
      </w:r>
      <w:r w:rsidR="00496E0E" w:rsidRPr="006D519A">
        <w:rPr>
          <w:rFonts w:ascii="Times New Roman" w:eastAsia="Times New Roman" w:hAnsi="Times New Roman" w:cs="Times New Roman"/>
          <w:sz w:val="28"/>
          <w:szCs w:val="28"/>
          <w:lang w:val="uk-UA"/>
        </w:rPr>
        <w:t xml:space="preserve">, </w:t>
      </w:r>
      <w:r w:rsidR="00360087" w:rsidRPr="006D519A">
        <w:rPr>
          <w:rFonts w:ascii="Times New Roman" w:eastAsia="Times New Roman" w:hAnsi="Times New Roman" w:cs="Times New Roman"/>
          <w:sz w:val="28"/>
          <w:szCs w:val="28"/>
          <w:lang w:val="uk-UA"/>
        </w:rPr>
        <w:t xml:space="preserve">67,6% </w:t>
      </w:r>
      <w:r w:rsidR="00496E0E" w:rsidRPr="006D519A">
        <w:rPr>
          <w:rFonts w:ascii="Times New Roman" w:eastAsia="Times New Roman" w:hAnsi="Times New Roman" w:cs="Times New Roman"/>
          <w:sz w:val="28"/>
          <w:szCs w:val="28"/>
          <w:lang w:val="uk-UA"/>
        </w:rPr>
        <w:t>–</w:t>
      </w:r>
      <w:r w:rsidR="00360087" w:rsidRPr="006D519A">
        <w:rPr>
          <w:rFonts w:ascii="Times New Roman" w:eastAsia="Times New Roman" w:hAnsi="Times New Roman" w:cs="Times New Roman"/>
          <w:sz w:val="28"/>
          <w:szCs w:val="28"/>
          <w:lang w:val="uk-UA"/>
        </w:rPr>
        <w:t xml:space="preserve"> у Кабінеті Міністрів України</w:t>
      </w:r>
      <w:r w:rsidR="00496E0E" w:rsidRPr="006D519A">
        <w:rPr>
          <w:rFonts w:ascii="Times New Roman" w:eastAsia="Times New Roman" w:hAnsi="Times New Roman" w:cs="Times New Roman"/>
          <w:sz w:val="28"/>
          <w:szCs w:val="28"/>
          <w:lang w:val="uk-UA"/>
        </w:rPr>
        <w:t xml:space="preserve">, </w:t>
      </w:r>
      <w:r w:rsidR="00360087" w:rsidRPr="006D519A">
        <w:rPr>
          <w:rFonts w:ascii="Times New Roman" w:eastAsia="Times New Roman" w:hAnsi="Times New Roman" w:cs="Times New Roman"/>
          <w:sz w:val="28"/>
          <w:szCs w:val="28"/>
          <w:lang w:val="uk-UA"/>
        </w:rPr>
        <w:t xml:space="preserve">66,1% </w:t>
      </w:r>
      <w:r w:rsidR="00496E0E" w:rsidRPr="006D519A">
        <w:rPr>
          <w:rFonts w:ascii="Times New Roman" w:eastAsia="Times New Roman" w:hAnsi="Times New Roman" w:cs="Times New Roman"/>
          <w:sz w:val="28"/>
          <w:szCs w:val="28"/>
          <w:lang w:val="uk-UA"/>
        </w:rPr>
        <w:t>–</w:t>
      </w:r>
      <w:r w:rsidR="00360087" w:rsidRPr="006D519A">
        <w:rPr>
          <w:rFonts w:ascii="Times New Roman" w:eastAsia="Times New Roman" w:hAnsi="Times New Roman" w:cs="Times New Roman"/>
          <w:sz w:val="28"/>
          <w:szCs w:val="28"/>
          <w:lang w:val="uk-UA"/>
        </w:rPr>
        <w:t xml:space="preserve"> у діяльності Президента України та його Адміністрації</w:t>
      </w:r>
      <w:r w:rsidR="00496E0E" w:rsidRPr="006D519A">
        <w:rPr>
          <w:rFonts w:ascii="Times New Roman" w:eastAsia="Times New Roman" w:hAnsi="Times New Roman" w:cs="Times New Roman"/>
          <w:sz w:val="28"/>
          <w:szCs w:val="28"/>
          <w:lang w:val="uk-UA"/>
        </w:rPr>
        <w:t xml:space="preserve">, </w:t>
      </w:r>
      <w:r w:rsidR="00360087" w:rsidRPr="006D519A">
        <w:rPr>
          <w:rFonts w:ascii="Times New Roman" w:eastAsia="Times New Roman" w:hAnsi="Times New Roman" w:cs="Times New Roman"/>
          <w:sz w:val="28"/>
          <w:szCs w:val="28"/>
          <w:lang w:val="uk-UA"/>
        </w:rPr>
        <w:t xml:space="preserve">45,7% </w:t>
      </w:r>
      <w:r w:rsidR="00496E0E" w:rsidRPr="006D519A">
        <w:rPr>
          <w:rFonts w:ascii="Times New Roman" w:eastAsia="Times New Roman" w:hAnsi="Times New Roman" w:cs="Times New Roman"/>
          <w:sz w:val="28"/>
          <w:szCs w:val="28"/>
          <w:lang w:val="uk-UA"/>
        </w:rPr>
        <w:t>–</w:t>
      </w:r>
      <w:r w:rsidR="00360087" w:rsidRPr="006D519A">
        <w:rPr>
          <w:rFonts w:ascii="Times New Roman" w:eastAsia="Times New Roman" w:hAnsi="Times New Roman" w:cs="Times New Roman"/>
          <w:sz w:val="28"/>
          <w:szCs w:val="28"/>
          <w:lang w:val="uk-UA"/>
        </w:rPr>
        <w:t xml:space="preserve"> у діяльності обласних органів влади;</w:t>
      </w:r>
      <w:r w:rsidR="00496E0E" w:rsidRPr="006D519A">
        <w:rPr>
          <w:rFonts w:ascii="Times New Roman" w:eastAsia="Times New Roman" w:hAnsi="Times New Roman" w:cs="Times New Roman"/>
          <w:sz w:val="28"/>
          <w:szCs w:val="28"/>
          <w:lang w:val="uk-UA"/>
        </w:rPr>
        <w:t xml:space="preserve"> </w:t>
      </w:r>
      <w:r w:rsidR="00360087" w:rsidRPr="006D519A">
        <w:rPr>
          <w:rFonts w:ascii="Times New Roman" w:eastAsia="Times New Roman" w:hAnsi="Times New Roman" w:cs="Times New Roman"/>
          <w:sz w:val="28"/>
          <w:szCs w:val="28"/>
          <w:lang w:val="uk-UA"/>
        </w:rPr>
        <w:t xml:space="preserve">38,5% </w:t>
      </w:r>
      <w:r w:rsidR="00496E0E" w:rsidRPr="006D519A">
        <w:rPr>
          <w:rFonts w:ascii="Times New Roman" w:eastAsia="Times New Roman" w:hAnsi="Times New Roman" w:cs="Times New Roman"/>
          <w:sz w:val="28"/>
          <w:szCs w:val="28"/>
          <w:lang w:val="uk-UA"/>
        </w:rPr>
        <w:t>–</w:t>
      </w:r>
      <w:r w:rsidR="00360087" w:rsidRPr="006D519A">
        <w:rPr>
          <w:rFonts w:ascii="Times New Roman" w:eastAsia="Times New Roman" w:hAnsi="Times New Roman" w:cs="Times New Roman"/>
          <w:sz w:val="28"/>
          <w:szCs w:val="28"/>
          <w:lang w:val="uk-UA"/>
        </w:rPr>
        <w:t xml:space="preserve"> у діяльності місцевих (міських, селищних, сільських) органах влади</w:t>
      </w:r>
      <w:r w:rsidR="00496E0E" w:rsidRPr="006D519A">
        <w:rPr>
          <w:rStyle w:val="a7"/>
          <w:rFonts w:ascii="Times New Roman" w:eastAsia="Times New Roman" w:hAnsi="Times New Roman" w:cs="Times New Roman"/>
          <w:sz w:val="28"/>
          <w:szCs w:val="28"/>
          <w:lang w:val="uk-UA"/>
        </w:rPr>
        <w:footnoteReference w:id="24"/>
      </w:r>
      <w:r w:rsidR="00496E0E" w:rsidRPr="006D519A">
        <w:rPr>
          <w:rFonts w:ascii="Times New Roman" w:eastAsia="Times New Roman" w:hAnsi="Times New Roman" w:cs="Times New Roman"/>
          <w:sz w:val="28"/>
          <w:szCs w:val="28"/>
          <w:lang w:val="uk-UA"/>
        </w:rPr>
        <w:t>.</w:t>
      </w:r>
    </w:p>
    <w:p w14:paraId="453D0B13" w14:textId="7AF02579" w:rsidR="00B64B34" w:rsidRPr="006D519A" w:rsidRDefault="00496E0E"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За результатами цього ж дослідження було встановлено, що </w:t>
      </w:r>
      <w:r w:rsidR="009E248D" w:rsidRPr="006D519A">
        <w:rPr>
          <w:rFonts w:ascii="Times New Roman" w:eastAsia="Times New Roman" w:hAnsi="Times New Roman" w:cs="Times New Roman"/>
          <w:sz w:val="28"/>
          <w:szCs w:val="28"/>
          <w:lang w:val="uk-UA"/>
        </w:rPr>
        <w:t xml:space="preserve">з позиції населення у 2018 році </w:t>
      </w:r>
      <w:r w:rsidRPr="006D519A">
        <w:rPr>
          <w:rFonts w:ascii="Times New Roman" w:eastAsia="Times New Roman" w:hAnsi="Times New Roman" w:cs="Times New Roman"/>
          <w:sz w:val="28"/>
          <w:szCs w:val="28"/>
          <w:lang w:val="uk-UA"/>
        </w:rPr>
        <w:t xml:space="preserve">корупція </w:t>
      </w:r>
      <w:r w:rsidR="009E248D" w:rsidRPr="006D519A">
        <w:rPr>
          <w:rFonts w:ascii="Times New Roman" w:eastAsia="Times New Roman" w:hAnsi="Times New Roman" w:cs="Times New Roman"/>
          <w:sz w:val="28"/>
          <w:szCs w:val="28"/>
          <w:lang w:val="uk-UA"/>
        </w:rPr>
        <w:t>була</w:t>
      </w:r>
      <w:r w:rsidRPr="006D519A">
        <w:rPr>
          <w:rFonts w:ascii="Times New Roman" w:eastAsia="Times New Roman" w:hAnsi="Times New Roman" w:cs="Times New Roman"/>
          <w:sz w:val="28"/>
          <w:szCs w:val="28"/>
          <w:lang w:val="uk-UA"/>
        </w:rPr>
        <w:t xml:space="preserve"> найбільш поширеною (відповідь «дуже поширена») у таких сферах:</w:t>
      </w:r>
      <w:r w:rsidR="00B818CA"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судова система</w:t>
      </w:r>
      <w:r w:rsidR="009E248D" w:rsidRPr="006D519A">
        <w:rPr>
          <w:rFonts w:ascii="Times New Roman" w:eastAsia="Times New Roman" w:hAnsi="Times New Roman" w:cs="Times New Roman"/>
          <w:sz w:val="28"/>
          <w:szCs w:val="28"/>
          <w:lang w:val="uk-UA"/>
        </w:rPr>
        <w:t xml:space="preserve"> (62,2%);</w:t>
      </w:r>
      <w:r w:rsidR="00B818CA" w:rsidRPr="006D519A">
        <w:rPr>
          <w:rFonts w:ascii="Times New Roman" w:eastAsia="Times New Roman" w:hAnsi="Times New Roman" w:cs="Times New Roman"/>
          <w:sz w:val="28"/>
          <w:szCs w:val="28"/>
          <w:lang w:val="uk-UA"/>
        </w:rPr>
        <w:t xml:space="preserve"> </w:t>
      </w:r>
      <w:r w:rsidR="009E248D" w:rsidRPr="006D519A">
        <w:rPr>
          <w:rFonts w:ascii="Times New Roman" w:eastAsia="Times New Roman" w:hAnsi="Times New Roman" w:cs="Times New Roman"/>
          <w:sz w:val="28"/>
          <w:szCs w:val="28"/>
          <w:lang w:val="uk-UA"/>
        </w:rPr>
        <w:t>медичні послуги (55%);</w:t>
      </w:r>
      <w:r w:rsidR="00B818CA" w:rsidRPr="006D519A">
        <w:rPr>
          <w:rFonts w:ascii="Times New Roman" w:eastAsia="Times New Roman" w:hAnsi="Times New Roman" w:cs="Times New Roman"/>
          <w:sz w:val="28"/>
          <w:szCs w:val="28"/>
          <w:lang w:val="uk-UA"/>
        </w:rPr>
        <w:t xml:space="preserve"> </w:t>
      </w:r>
      <w:r w:rsidR="009E248D" w:rsidRPr="006D519A">
        <w:rPr>
          <w:rFonts w:ascii="Times New Roman" w:eastAsia="Times New Roman" w:hAnsi="Times New Roman" w:cs="Times New Roman"/>
          <w:sz w:val="28"/>
          <w:szCs w:val="28"/>
          <w:lang w:val="uk-UA"/>
        </w:rPr>
        <w:lastRenderedPageBreak/>
        <w:t>прокуратура (54,3%);</w:t>
      </w:r>
      <w:r w:rsidR="00B818CA" w:rsidRPr="006D519A">
        <w:rPr>
          <w:rFonts w:ascii="Times New Roman" w:eastAsia="Times New Roman" w:hAnsi="Times New Roman" w:cs="Times New Roman"/>
          <w:sz w:val="28"/>
          <w:szCs w:val="28"/>
          <w:lang w:val="uk-UA"/>
        </w:rPr>
        <w:t xml:space="preserve"> </w:t>
      </w:r>
      <w:r w:rsidR="009E248D" w:rsidRPr="006D519A">
        <w:rPr>
          <w:rFonts w:ascii="Times New Roman" w:eastAsia="Times New Roman" w:hAnsi="Times New Roman" w:cs="Times New Roman"/>
          <w:sz w:val="28"/>
          <w:szCs w:val="28"/>
          <w:lang w:val="uk-UA"/>
        </w:rPr>
        <w:t>митниця (51,6%);</w:t>
      </w:r>
      <w:r w:rsidR="00B818CA" w:rsidRPr="006D519A">
        <w:rPr>
          <w:rFonts w:ascii="Times New Roman" w:eastAsia="Times New Roman" w:hAnsi="Times New Roman" w:cs="Times New Roman"/>
          <w:sz w:val="28"/>
          <w:szCs w:val="28"/>
          <w:lang w:val="uk-UA"/>
        </w:rPr>
        <w:t xml:space="preserve"> </w:t>
      </w:r>
      <w:r w:rsidR="009E248D" w:rsidRPr="006D519A">
        <w:rPr>
          <w:rFonts w:ascii="Times New Roman" w:eastAsia="Times New Roman" w:hAnsi="Times New Roman" w:cs="Times New Roman"/>
          <w:sz w:val="28"/>
          <w:szCs w:val="28"/>
          <w:lang w:val="uk-UA"/>
        </w:rPr>
        <w:t>приватизація та с</w:t>
      </w:r>
      <w:bookmarkStart w:id="5" w:name="_Hlk49530482"/>
      <w:r w:rsidR="009E248D" w:rsidRPr="006D519A">
        <w:rPr>
          <w:rFonts w:ascii="Times New Roman" w:eastAsia="Times New Roman" w:hAnsi="Times New Roman" w:cs="Times New Roman"/>
          <w:sz w:val="28"/>
          <w:szCs w:val="28"/>
          <w:lang w:val="uk-UA"/>
        </w:rPr>
        <w:t>фера земельних відносин (45,1%)</w:t>
      </w:r>
      <w:r w:rsidR="00B64B34" w:rsidRPr="006D519A">
        <w:rPr>
          <w:rStyle w:val="a7"/>
          <w:rFonts w:ascii="Times New Roman" w:eastAsia="Times New Roman" w:hAnsi="Times New Roman" w:cs="Times New Roman"/>
          <w:sz w:val="28"/>
          <w:szCs w:val="28"/>
          <w:lang w:val="uk-UA"/>
        </w:rPr>
        <w:footnoteReference w:id="25"/>
      </w:r>
      <w:bookmarkEnd w:id="5"/>
      <w:r w:rsidR="009E248D" w:rsidRPr="006D519A">
        <w:rPr>
          <w:rFonts w:ascii="Times New Roman" w:eastAsia="Times New Roman" w:hAnsi="Times New Roman" w:cs="Times New Roman"/>
          <w:sz w:val="28"/>
          <w:szCs w:val="28"/>
          <w:lang w:val="uk-UA"/>
        </w:rPr>
        <w:t>.</w:t>
      </w:r>
    </w:p>
    <w:p w14:paraId="2127839D" w14:textId="16B02989" w:rsidR="009E248D" w:rsidRPr="006D519A" w:rsidRDefault="009E248D"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За результатами дослідження, проведеного у 2020 році</w:t>
      </w:r>
      <w:r w:rsidR="004C6BAE">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було встановлено, що з позиції </w:t>
      </w:r>
      <w:r w:rsidRPr="006D519A">
        <w:rPr>
          <w:rFonts w:ascii="Times New Roman" w:eastAsia="Times New Roman" w:hAnsi="Times New Roman" w:cs="Times New Roman"/>
          <w:b/>
          <w:i/>
          <w:sz w:val="28"/>
          <w:szCs w:val="28"/>
          <w:lang w:val="uk-UA"/>
        </w:rPr>
        <w:t>населення</w:t>
      </w:r>
      <w:r w:rsidRPr="006D519A">
        <w:rPr>
          <w:rFonts w:ascii="Times New Roman" w:eastAsia="Times New Roman" w:hAnsi="Times New Roman" w:cs="Times New Roman"/>
          <w:b/>
          <w:sz w:val="28"/>
          <w:szCs w:val="28"/>
          <w:lang w:val="uk-UA"/>
        </w:rPr>
        <w:t xml:space="preserve"> </w:t>
      </w:r>
      <w:r w:rsidRPr="006D519A">
        <w:rPr>
          <w:rFonts w:ascii="Times New Roman" w:eastAsia="Times New Roman" w:hAnsi="Times New Roman" w:cs="Times New Roman"/>
          <w:sz w:val="28"/>
          <w:szCs w:val="28"/>
          <w:lang w:val="uk-UA"/>
        </w:rPr>
        <w:t>найбільш корумпованими інституціями/сферами є:</w:t>
      </w:r>
    </w:p>
    <w:p w14:paraId="4AB34877" w14:textId="60866258" w:rsidR="009E248D" w:rsidRPr="006D519A" w:rsidRDefault="001467A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митниц</w:t>
      </w:r>
      <w:r w:rsidR="009E248D" w:rsidRPr="006D519A">
        <w:rPr>
          <w:rFonts w:ascii="Times New Roman" w:eastAsia="Times New Roman" w:hAnsi="Times New Roman" w:cs="Times New Roman"/>
          <w:sz w:val="28"/>
          <w:szCs w:val="28"/>
          <w:lang w:val="uk-UA"/>
        </w:rPr>
        <w:t>я</w:t>
      </w:r>
      <w:r w:rsidR="001B7AF2" w:rsidRPr="006D519A">
        <w:rPr>
          <w:rFonts w:ascii="Times New Roman" w:eastAsia="Times New Roman" w:hAnsi="Times New Roman" w:cs="Times New Roman"/>
          <w:sz w:val="28"/>
          <w:szCs w:val="28"/>
          <w:lang w:val="uk-UA"/>
        </w:rPr>
        <w:t xml:space="preserve"> (4,5 із 5 балів); </w:t>
      </w:r>
    </w:p>
    <w:p w14:paraId="3F625078" w14:textId="7212C87E" w:rsidR="009E248D" w:rsidRPr="006D519A" w:rsidRDefault="001467A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суди (4,43); </w:t>
      </w:r>
    </w:p>
    <w:p w14:paraId="10B43612" w14:textId="5740B164" w:rsidR="009E248D" w:rsidRPr="006D519A" w:rsidRDefault="001467A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Верховн</w:t>
      </w:r>
      <w:r w:rsidR="009E248D" w:rsidRPr="006D519A">
        <w:rPr>
          <w:rFonts w:ascii="Times New Roman" w:eastAsia="Times New Roman" w:hAnsi="Times New Roman" w:cs="Times New Roman"/>
          <w:sz w:val="28"/>
          <w:szCs w:val="28"/>
          <w:lang w:val="uk-UA"/>
        </w:rPr>
        <w:t>а</w:t>
      </w:r>
      <w:r w:rsidR="001B7AF2" w:rsidRPr="006D519A">
        <w:rPr>
          <w:rFonts w:ascii="Times New Roman" w:eastAsia="Times New Roman" w:hAnsi="Times New Roman" w:cs="Times New Roman"/>
          <w:sz w:val="28"/>
          <w:szCs w:val="28"/>
          <w:lang w:val="uk-UA"/>
        </w:rPr>
        <w:t xml:space="preserve"> Рад</w:t>
      </w:r>
      <w:r w:rsidR="009E248D" w:rsidRPr="006D519A">
        <w:rPr>
          <w:rFonts w:ascii="Times New Roman" w:eastAsia="Times New Roman" w:hAnsi="Times New Roman" w:cs="Times New Roman"/>
          <w:sz w:val="28"/>
          <w:szCs w:val="28"/>
          <w:lang w:val="uk-UA"/>
        </w:rPr>
        <w:t>а</w:t>
      </w:r>
      <w:r w:rsidR="001B7AF2" w:rsidRPr="006D519A">
        <w:rPr>
          <w:rFonts w:ascii="Times New Roman" w:eastAsia="Times New Roman" w:hAnsi="Times New Roman" w:cs="Times New Roman"/>
          <w:sz w:val="28"/>
          <w:szCs w:val="28"/>
          <w:lang w:val="uk-UA"/>
        </w:rPr>
        <w:t xml:space="preserve"> </w:t>
      </w:r>
      <w:r w:rsidR="004C6BAE">
        <w:rPr>
          <w:rFonts w:ascii="Times New Roman" w:eastAsia="Times New Roman" w:hAnsi="Times New Roman" w:cs="Times New Roman"/>
          <w:sz w:val="28"/>
          <w:szCs w:val="28"/>
          <w:lang w:val="uk-UA"/>
        </w:rPr>
        <w:t xml:space="preserve">України </w:t>
      </w:r>
      <w:r w:rsidR="001B7AF2" w:rsidRPr="006D519A">
        <w:rPr>
          <w:rFonts w:ascii="Times New Roman" w:eastAsia="Times New Roman" w:hAnsi="Times New Roman" w:cs="Times New Roman"/>
          <w:sz w:val="28"/>
          <w:szCs w:val="28"/>
          <w:lang w:val="uk-UA"/>
        </w:rPr>
        <w:t xml:space="preserve">(4,37); </w:t>
      </w:r>
    </w:p>
    <w:p w14:paraId="2D1D1401" w14:textId="6C1AFB62" w:rsidR="009E248D" w:rsidRPr="006D519A" w:rsidRDefault="001467A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прокуратур</w:t>
      </w:r>
      <w:r w:rsidR="009E248D" w:rsidRPr="006D519A">
        <w:rPr>
          <w:rFonts w:ascii="Times New Roman" w:eastAsia="Times New Roman" w:hAnsi="Times New Roman" w:cs="Times New Roman"/>
          <w:sz w:val="28"/>
          <w:szCs w:val="28"/>
          <w:lang w:val="uk-UA"/>
        </w:rPr>
        <w:t>а</w:t>
      </w:r>
      <w:r w:rsidR="001B7AF2" w:rsidRPr="006D519A">
        <w:rPr>
          <w:rFonts w:ascii="Times New Roman" w:eastAsia="Times New Roman" w:hAnsi="Times New Roman" w:cs="Times New Roman"/>
          <w:sz w:val="28"/>
          <w:szCs w:val="28"/>
          <w:lang w:val="uk-UA"/>
        </w:rPr>
        <w:t xml:space="preserve"> (4,33); </w:t>
      </w:r>
    </w:p>
    <w:p w14:paraId="2AF6611E" w14:textId="1DC163E7" w:rsidR="009E248D" w:rsidRPr="006D519A" w:rsidRDefault="001467A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медицин</w:t>
      </w:r>
      <w:r w:rsidR="009E248D" w:rsidRPr="006D519A">
        <w:rPr>
          <w:rFonts w:ascii="Times New Roman" w:eastAsia="Times New Roman" w:hAnsi="Times New Roman" w:cs="Times New Roman"/>
          <w:sz w:val="28"/>
          <w:szCs w:val="28"/>
          <w:lang w:val="uk-UA"/>
        </w:rPr>
        <w:t>а</w:t>
      </w:r>
      <w:r w:rsidR="001B7AF2" w:rsidRPr="006D519A">
        <w:rPr>
          <w:rFonts w:ascii="Times New Roman" w:eastAsia="Times New Roman" w:hAnsi="Times New Roman" w:cs="Times New Roman"/>
          <w:sz w:val="28"/>
          <w:szCs w:val="28"/>
          <w:lang w:val="uk-UA"/>
        </w:rPr>
        <w:t xml:space="preserve"> (4,32); </w:t>
      </w:r>
    </w:p>
    <w:p w14:paraId="021416AA" w14:textId="053C8E75" w:rsidR="009E248D" w:rsidRPr="006D519A" w:rsidRDefault="001467A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поліці</w:t>
      </w:r>
      <w:r w:rsidR="009E248D" w:rsidRPr="006D519A">
        <w:rPr>
          <w:rFonts w:ascii="Times New Roman" w:eastAsia="Times New Roman" w:hAnsi="Times New Roman" w:cs="Times New Roman"/>
          <w:sz w:val="28"/>
          <w:szCs w:val="28"/>
          <w:lang w:val="uk-UA"/>
        </w:rPr>
        <w:t>я</w:t>
      </w:r>
      <w:r w:rsidR="001B7AF2" w:rsidRPr="006D519A">
        <w:rPr>
          <w:rFonts w:ascii="Times New Roman" w:eastAsia="Times New Roman" w:hAnsi="Times New Roman" w:cs="Times New Roman"/>
          <w:sz w:val="28"/>
          <w:szCs w:val="28"/>
          <w:lang w:val="uk-UA"/>
        </w:rPr>
        <w:t>, крім патрульної (4,08)</w:t>
      </w:r>
      <w:r w:rsidR="009E248D" w:rsidRPr="006D519A">
        <w:rPr>
          <w:rStyle w:val="a7"/>
          <w:rFonts w:ascii="Times New Roman" w:eastAsia="Times New Roman" w:hAnsi="Times New Roman" w:cs="Times New Roman"/>
          <w:sz w:val="28"/>
          <w:szCs w:val="28"/>
          <w:lang w:val="uk-UA"/>
        </w:rPr>
        <w:footnoteReference w:id="26"/>
      </w:r>
      <w:r w:rsidR="009E248D" w:rsidRPr="006D519A">
        <w:rPr>
          <w:rFonts w:ascii="Times New Roman" w:eastAsia="Times New Roman" w:hAnsi="Times New Roman" w:cs="Times New Roman"/>
          <w:sz w:val="28"/>
          <w:szCs w:val="28"/>
          <w:lang w:val="uk-UA"/>
        </w:rPr>
        <w:t>.</w:t>
      </w:r>
    </w:p>
    <w:p w14:paraId="5C041747" w14:textId="3211A4F0" w:rsidR="00B818CA" w:rsidRPr="006D519A" w:rsidRDefault="009E248D"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Результати о</w:t>
      </w:r>
      <w:r w:rsidR="001B7AF2" w:rsidRPr="006D519A">
        <w:rPr>
          <w:rFonts w:ascii="Times New Roman" w:eastAsia="Times New Roman" w:hAnsi="Times New Roman" w:cs="Times New Roman"/>
          <w:sz w:val="28"/>
          <w:szCs w:val="28"/>
          <w:lang w:val="uk-UA"/>
        </w:rPr>
        <w:t xml:space="preserve">питування </w:t>
      </w:r>
      <w:r w:rsidR="00B818CA" w:rsidRPr="006D519A">
        <w:rPr>
          <w:rFonts w:ascii="Times New Roman" w:eastAsia="Times New Roman" w:hAnsi="Times New Roman" w:cs="Times New Roman"/>
          <w:sz w:val="28"/>
          <w:szCs w:val="28"/>
          <w:lang w:val="uk-UA"/>
        </w:rPr>
        <w:t xml:space="preserve">у 2020 році </w:t>
      </w:r>
      <w:r w:rsidRPr="006D519A">
        <w:rPr>
          <w:rFonts w:ascii="Times New Roman" w:eastAsia="Times New Roman" w:hAnsi="Times New Roman" w:cs="Times New Roman"/>
          <w:sz w:val="28"/>
          <w:szCs w:val="28"/>
          <w:lang w:val="uk-UA"/>
        </w:rPr>
        <w:t xml:space="preserve">представників </w:t>
      </w:r>
      <w:r w:rsidR="00B818CA" w:rsidRPr="006D519A">
        <w:rPr>
          <w:rFonts w:ascii="Times New Roman" w:eastAsia="Times New Roman" w:hAnsi="Times New Roman" w:cs="Times New Roman"/>
          <w:b/>
          <w:i/>
          <w:sz w:val="28"/>
          <w:szCs w:val="28"/>
          <w:lang w:val="uk-UA"/>
        </w:rPr>
        <w:t>суб</w:t>
      </w:r>
      <w:r w:rsidR="00830BB7">
        <w:rPr>
          <w:rFonts w:ascii="Times New Roman" w:eastAsia="Times New Roman" w:hAnsi="Times New Roman" w:cs="Times New Roman"/>
          <w:b/>
          <w:i/>
          <w:sz w:val="28"/>
          <w:szCs w:val="28"/>
          <w:lang w:val="uk-UA"/>
        </w:rPr>
        <w:t>’</w:t>
      </w:r>
      <w:r w:rsidR="00B818CA" w:rsidRPr="006D519A">
        <w:rPr>
          <w:rFonts w:ascii="Times New Roman" w:eastAsia="Times New Roman" w:hAnsi="Times New Roman" w:cs="Times New Roman"/>
          <w:b/>
          <w:i/>
          <w:sz w:val="28"/>
          <w:szCs w:val="28"/>
          <w:lang w:val="uk-UA"/>
        </w:rPr>
        <w:t>єктів господарювання</w:t>
      </w:r>
      <w:r w:rsidR="001B7AF2"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показ</w:t>
      </w:r>
      <w:r w:rsidR="00B818CA" w:rsidRPr="006D519A">
        <w:rPr>
          <w:rFonts w:ascii="Times New Roman" w:eastAsia="Times New Roman" w:hAnsi="Times New Roman" w:cs="Times New Roman"/>
          <w:sz w:val="28"/>
          <w:szCs w:val="28"/>
          <w:lang w:val="uk-UA"/>
        </w:rPr>
        <w:t>али</w:t>
      </w:r>
      <w:r w:rsidRPr="006D519A">
        <w:rPr>
          <w:rFonts w:ascii="Times New Roman" w:eastAsia="Times New Roman" w:hAnsi="Times New Roman" w:cs="Times New Roman"/>
          <w:sz w:val="28"/>
          <w:szCs w:val="28"/>
          <w:lang w:val="uk-UA"/>
        </w:rPr>
        <w:t>, що позиці</w:t>
      </w:r>
      <w:r w:rsidR="00B818CA" w:rsidRPr="006D519A">
        <w:rPr>
          <w:rFonts w:ascii="Times New Roman" w:eastAsia="Times New Roman" w:hAnsi="Times New Roman" w:cs="Times New Roman"/>
          <w:sz w:val="28"/>
          <w:szCs w:val="28"/>
          <w:lang w:val="uk-UA"/>
        </w:rPr>
        <w:t>я</w:t>
      </w:r>
      <w:r w:rsidRPr="006D519A">
        <w:rPr>
          <w:rFonts w:ascii="Times New Roman" w:eastAsia="Times New Roman" w:hAnsi="Times New Roman" w:cs="Times New Roman"/>
          <w:sz w:val="28"/>
          <w:szCs w:val="28"/>
          <w:lang w:val="uk-UA"/>
        </w:rPr>
        <w:t xml:space="preserve"> </w:t>
      </w:r>
      <w:r w:rsidR="00B818CA" w:rsidRPr="006D519A">
        <w:rPr>
          <w:rFonts w:ascii="Times New Roman" w:eastAsia="Times New Roman" w:hAnsi="Times New Roman" w:cs="Times New Roman"/>
          <w:sz w:val="28"/>
          <w:szCs w:val="28"/>
          <w:lang w:val="uk-UA"/>
        </w:rPr>
        <w:t xml:space="preserve">бізнесу у цілому збігається з думкою громадян щодо найбільш вражених корупцією </w:t>
      </w:r>
      <w:r w:rsidRPr="006D519A">
        <w:rPr>
          <w:rFonts w:ascii="Times New Roman" w:eastAsia="Times New Roman" w:hAnsi="Times New Roman" w:cs="Times New Roman"/>
          <w:sz w:val="28"/>
          <w:szCs w:val="28"/>
          <w:lang w:val="uk-UA"/>
        </w:rPr>
        <w:t>інституці</w:t>
      </w:r>
      <w:r w:rsidR="00B818CA" w:rsidRPr="006D519A">
        <w:rPr>
          <w:rFonts w:ascii="Times New Roman" w:eastAsia="Times New Roman" w:hAnsi="Times New Roman" w:cs="Times New Roman"/>
          <w:sz w:val="28"/>
          <w:szCs w:val="28"/>
          <w:lang w:val="uk-UA"/>
        </w:rPr>
        <w:t>й</w:t>
      </w:r>
      <w:r w:rsidRPr="006D519A">
        <w:rPr>
          <w:rFonts w:ascii="Times New Roman" w:eastAsia="Times New Roman" w:hAnsi="Times New Roman" w:cs="Times New Roman"/>
          <w:sz w:val="28"/>
          <w:szCs w:val="28"/>
          <w:lang w:val="uk-UA"/>
        </w:rPr>
        <w:t xml:space="preserve"> (сфери)</w:t>
      </w:r>
      <w:r w:rsidR="00B818CA" w:rsidRPr="006D519A">
        <w:rPr>
          <w:rFonts w:ascii="Times New Roman" w:eastAsia="Times New Roman" w:hAnsi="Times New Roman" w:cs="Times New Roman"/>
          <w:sz w:val="28"/>
          <w:szCs w:val="28"/>
          <w:lang w:val="uk-UA"/>
        </w:rPr>
        <w:t>. На думку представників бізнесу, найбільш корумпованими інституціями/сферами наразі є:</w:t>
      </w:r>
    </w:p>
    <w:p w14:paraId="101EEA2B" w14:textId="751483B8"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Pr>
          <w:rFonts w:ascii="Times New Roman" w:eastAsia="Times New Roman" w:hAnsi="Times New Roman" w:cs="Times New Roman"/>
          <w:sz w:val="28"/>
          <w:szCs w:val="28"/>
          <w:lang w:val="uk-UA"/>
        </w:rPr>
        <w:t>митниця (4,19);</w:t>
      </w:r>
    </w:p>
    <w:p w14:paraId="57F84DDC" w14:textId="4DABE174"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Верховна Рада </w:t>
      </w:r>
      <w:r w:rsidR="00B818CA" w:rsidRPr="006D519A">
        <w:rPr>
          <w:rFonts w:ascii="Times New Roman" w:eastAsia="Times New Roman" w:hAnsi="Times New Roman" w:cs="Times New Roman"/>
          <w:sz w:val="28"/>
          <w:szCs w:val="28"/>
          <w:lang w:val="uk-UA"/>
        </w:rPr>
        <w:t xml:space="preserve">України </w:t>
      </w:r>
      <w:r w:rsidR="001B7AF2" w:rsidRPr="006D519A">
        <w:rPr>
          <w:rFonts w:ascii="Times New Roman" w:eastAsia="Times New Roman" w:hAnsi="Times New Roman" w:cs="Times New Roman"/>
          <w:sz w:val="28"/>
          <w:szCs w:val="28"/>
          <w:lang w:val="uk-UA"/>
        </w:rPr>
        <w:t xml:space="preserve">(4,08); </w:t>
      </w:r>
    </w:p>
    <w:p w14:paraId="3889EC40" w14:textId="323CE424"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суди (3,97); </w:t>
      </w:r>
    </w:p>
    <w:p w14:paraId="1DCAAAB4" w14:textId="269DC4C3"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прокуратура (3,84); </w:t>
      </w:r>
    </w:p>
    <w:p w14:paraId="0EC39F3A" w14:textId="3DFC4669"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медицина (3,65); </w:t>
      </w:r>
    </w:p>
    <w:p w14:paraId="475A6DC2" w14:textId="58A73E61"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поліція, крім патрульної (3,45). </w:t>
      </w:r>
    </w:p>
    <w:p w14:paraId="5ED4D5B7" w14:textId="5BA44E6A" w:rsidR="00B818CA"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Опитування </w:t>
      </w:r>
      <w:r w:rsidRPr="006D519A">
        <w:rPr>
          <w:rFonts w:ascii="Times New Roman" w:eastAsia="Times New Roman" w:hAnsi="Times New Roman" w:cs="Times New Roman"/>
          <w:b/>
          <w:i/>
          <w:sz w:val="28"/>
          <w:szCs w:val="28"/>
          <w:lang w:val="uk-UA"/>
        </w:rPr>
        <w:t>експертів</w:t>
      </w:r>
      <w:r w:rsidRPr="006D519A">
        <w:rPr>
          <w:rFonts w:ascii="Times New Roman" w:eastAsia="Times New Roman" w:hAnsi="Times New Roman" w:cs="Times New Roman"/>
          <w:sz w:val="28"/>
          <w:szCs w:val="28"/>
          <w:lang w:val="uk-UA"/>
        </w:rPr>
        <w:t xml:space="preserve"> </w:t>
      </w:r>
      <w:r w:rsidR="00B818CA" w:rsidRPr="006D519A">
        <w:rPr>
          <w:rFonts w:ascii="Times New Roman" w:eastAsia="Times New Roman" w:hAnsi="Times New Roman" w:cs="Times New Roman"/>
          <w:sz w:val="28"/>
          <w:szCs w:val="28"/>
          <w:lang w:val="uk-UA"/>
        </w:rPr>
        <w:t xml:space="preserve">у сфері запобігання та протидії корупції </w:t>
      </w:r>
      <w:r w:rsidRPr="006D519A">
        <w:rPr>
          <w:rFonts w:ascii="Times New Roman" w:eastAsia="Times New Roman" w:hAnsi="Times New Roman" w:cs="Times New Roman"/>
          <w:sz w:val="28"/>
          <w:szCs w:val="28"/>
          <w:lang w:val="uk-UA"/>
        </w:rPr>
        <w:t>показало, що вони сприймають інституції більш корумпованими порівнян</w:t>
      </w:r>
      <w:r w:rsidR="004C6BAE">
        <w:rPr>
          <w:rFonts w:ascii="Times New Roman" w:eastAsia="Times New Roman" w:hAnsi="Times New Roman" w:cs="Times New Roman"/>
          <w:sz w:val="28"/>
          <w:szCs w:val="28"/>
          <w:lang w:val="uk-UA"/>
        </w:rPr>
        <w:t>о</w:t>
      </w:r>
      <w:r w:rsidRPr="006D519A">
        <w:rPr>
          <w:rFonts w:ascii="Times New Roman" w:eastAsia="Times New Roman" w:hAnsi="Times New Roman" w:cs="Times New Roman"/>
          <w:sz w:val="28"/>
          <w:szCs w:val="28"/>
          <w:lang w:val="uk-UA"/>
        </w:rPr>
        <w:t xml:space="preserve"> з бізнесом</w:t>
      </w:r>
      <w:r w:rsidR="00B818CA" w:rsidRPr="006D519A">
        <w:rPr>
          <w:rFonts w:ascii="Times New Roman" w:eastAsia="Times New Roman" w:hAnsi="Times New Roman" w:cs="Times New Roman"/>
          <w:sz w:val="28"/>
          <w:szCs w:val="28"/>
          <w:lang w:val="uk-UA"/>
        </w:rPr>
        <w:t>, віднісши до числа найбільш корумпованих такі:</w:t>
      </w:r>
    </w:p>
    <w:p w14:paraId="3719EC85" w14:textId="5DA1B537"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митниця (4,16); </w:t>
      </w:r>
    </w:p>
    <w:p w14:paraId="4B7044AA" w14:textId="0980AC4B"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суди (3,98); </w:t>
      </w:r>
    </w:p>
    <w:p w14:paraId="01764D5D" w14:textId="4BD68BD9"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поліція, крім патрульної (3,98); </w:t>
      </w:r>
    </w:p>
    <w:p w14:paraId="553364B9" w14:textId="5EBE5D97"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прокуратура (3,92); </w:t>
      </w:r>
    </w:p>
    <w:p w14:paraId="71935014" w14:textId="0ED92330" w:rsidR="00B818CA"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медицина (3,91); </w:t>
      </w:r>
    </w:p>
    <w:p w14:paraId="43812DE5" w14:textId="7A9DA5C7" w:rsidR="001B7AF2"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Верховна Рада </w:t>
      </w:r>
      <w:r w:rsidR="00B818CA" w:rsidRPr="006D519A">
        <w:rPr>
          <w:rFonts w:ascii="Times New Roman" w:eastAsia="Times New Roman" w:hAnsi="Times New Roman" w:cs="Times New Roman"/>
          <w:sz w:val="28"/>
          <w:szCs w:val="28"/>
          <w:lang w:val="uk-UA"/>
        </w:rPr>
        <w:t xml:space="preserve">України </w:t>
      </w:r>
      <w:r w:rsidR="001B7AF2" w:rsidRPr="006D519A">
        <w:rPr>
          <w:rFonts w:ascii="Times New Roman" w:eastAsia="Times New Roman" w:hAnsi="Times New Roman" w:cs="Times New Roman"/>
          <w:sz w:val="28"/>
          <w:szCs w:val="28"/>
          <w:lang w:val="uk-UA"/>
        </w:rPr>
        <w:t>(3,9)</w:t>
      </w:r>
      <w:r w:rsidR="001B7AF2" w:rsidRPr="006D519A">
        <w:rPr>
          <w:rStyle w:val="a7"/>
          <w:rFonts w:ascii="Times New Roman" w:eastAsia="Times New Roman" w:hAnsi="Times New Roman" w:cs="Times New Roman"/>
          <w:sz w:val="28"/>
          <w:szCs w:val="28"/>
          <w:lang w:val="uk-UA"/>
        </w:rPr>
        <w:footnoteReference w:id="27"/>
      </w:r>
      <w:r w:rsidR="00B818CA" w:rsidRPr="006D519A">
        <w:rPr>
          <w:rFonts w:ascii="Times New Roman" w:eastAsia="Times New Roman" w:hAnsi="Times New Roman" w:cs="Times New Roman"/>
          <w:sz w:val="28"/>
          <w:szCs w:val="28"/>
          <w:lang w:val="uk-UA"/>
        </w:rPr>
        <w:t>.</w:t>
      </w:r>
    </w:p>
    <w:p w14:paraId="7DC04A21" w14:textId="24044D06" w:rsidR="00855581" w:rsidRPr="006D519A" w:rsidRDefault="00855581"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i/>
          <w:sz w:val="28"/>
          <w:szCs w:val="28"/>
          <w:lang w:val="uk-UA"/>
        </w:rPr>
        <w:t>Н</w:t>
      </w:r>
      <w:r w:rsidR="001B7AF2" w:rsidRPr="006D519A">
        <w:rPr>
          <w:rFonts w:ascii="Times New Roman" w:eastAsia="Times New Roman" w:hAnsi="Times New Roman" w:cs="Times New Roman"/>
          <w:i/>
          <w:sz w:val="28"/>
          <w:szCs w:val="28"/>
          <w:lang w:val="uk-UA"/>
        </w:rPr>
        <w:t xml:space="preserve">айбільш корумпованими </w:t>
      </w:r>
      <w:r w:rsidRPr="006D519A">
        <w:rPr>
          <w:rFonts w:ascii="Times New Roman" w:eastAsia="Times New Roman" w:hAnsi="Times New Roman" w:cs="Times New Roman"/>
          <w:sz w:val="28"/>
          <w:szCs w:val="28"/>
          <w:lang w:val="uk-UA"/>
        </w:rPr>
        <w:t>бізнес та експерти вважають такі</w:t>
      </w:r>
      <w:r w:rsidRPr="006D519A">
        <w:rPr>
          <w:rFonts w:ascii="Times New Roman" w:eastAsia="Times New Roman" w:hAnsi="Times New Roman" w:cs="Times New Roman"/>
          <w:b/>
          <w:i/>
          <w:sz w:val="28"/>
          <w:szCs w:val="28"/>
          <w:lang w:val="uk-UA"/>
        </w:rPr>
        <w:t xml:space="preserve"> сфери:</w:t>
      </w:r>
    </w:p>
    <w:p w14:paraId="0315AE12" w14:textId="190CE9E7" w:rsidR="00855581"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земельні відносини (4,01 та 4,28 відповідно); </w:t>
      </w:r>
    </w:p>
    <w:p w14:paraId="75F7D1A3" w14:textId="0D9999ED" w:rsidR="00855581"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 xml:space="preserve">містобудування (3,98 та 4,22); </w:t>
      </w:r>
    </w:p>
    <w:p w14:paraId="0784A67D" w14:textId="5C9029E5" w:rsidR="00855581"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будівництво великих інфраструктурних об</w:t>
      </w:r>
      <w:r w:rsidR="00830BB7">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 xml:space="preserve">єктів (4,07 та 3,99); </w:t>
      </w:r>
    </w:p>
    <w:p w14:paraId="4DA55907" w14:textId="2FA8A1D4" w:rsidR="00855581"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енергетик</w:t>
      </w:r>
      <w:r w:rsidR="00855581" w:rsidRPr="006D519A">
        <w:rPr>
          <w:rFonts w:ascii="Times New Roman" w:eastAsia="Times New Roman" w:hAnsi="Times New Roman" w:cs="Times New Roman"/>
          <w:sz w:val="28"/>
          <w:szCs w:val="28"/>
          <w:lang w:val="uk-UA"/>
        </w:rPr>
        <w:t>а</w:t>
      </w:r>
      <w:r w:rsidR="001B7AF2" w:rsidRPr="006D519A">
        <w:rPr>
          <w:rFonts w:ascii="Times New Roman" w:eastAsia="Times New Roman" w:hAnsi="Times New Roman" w:cs="Times New Roman"/>
          <w:sz w:val="28"/>
          <w:szCs w:val="28"/>
          <w:lang w:val="uk-UA"/>
        </w:rPr>
        <w:t xml:space="preserve"> (3,38 та 3,74); </w:t>
      </w:r>
    </w:p>
    <w:p w14:paraId="6FD6D024" w14:textId="1FB93929" w:rsidR="00855581"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приватизаці</w:t>
      </w:r>
      <w:r w:rsidR="00855581" w:rsidRPr="006D519A">
        <w:rPr>
          <w:rFonts w:ascii="Times New Roman" w:eastAsia="Times New Roman" w:hAnsi="Times New Roman" w:cs="Times New Roman"/>
          <w:sz w:val="28"/>
          <w:szCs w:val="28"/>
          <w:lang w:val="uk-UA"/>
        </w:rPr>
        <w:t>я</w:t>
      </w:r>
      <w:r w:rsidR="001B7AF2" w:rsidRPr="006D519A">
        <w:rPr>
          <w:rFonts w:ascii="Times New Roman" w:eastAsia="Times New Roman" w:hAnsi="Times New Roman" w:cs="Times New Roman"/>
          <w:sz w:val="28"/>
          <w:szCs w:val="28"/>
          <w:lang w:val="uk-UA"/>
        </w:rPr>
        <w:t xml:space="preserve"> підприємств (4,04 та 3,63); </w:t>
      </w:r>
    </w:p>
    <w:p w14:paraId="6FB8FBBC" w14:textId="6D6371B7" w:rsidR="001B7AF2" w:rsidRPr="006D519A" w:rsidRDefault="002A478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B7AF2" w:rsidRPr="006D519A">
        <w:rPr>
          <w:rFonts w:ascii="Times New Roman" w:eastAsia="Times New Roman" w:hAnsi="Times New Roman" w:cs="Times New Roman"/>
          <w:sz w:val="28"/>
          <w:szCs w:val="28"/>
          <w:lang w:val="uk-UA"/>
        </w:rPr>
        <w:t>публічні закупівлі (3,78 та 3,37)</w:t>
      </w:r>
      <w:r w:rsidR="001B7AF2" w:rsidRPr="006D519A">
        <w:rPr>
          <w:rStyle w:val="a7"/>
          <w:rFonts w:ascii="Times New Roman" w:eastAsia="Times New Roman" w:hAnsi="Times New Roman" w:cs="Times New Roman"/>
          <w:sz w:val="28"/>
          <w:szCs w:val="28"/>
          <w:lang w:val="uk-UA"/>
        </w:rPr>
        <w:footnoteReference w:id="28"/>
      </w:r>
      <w:r w:rsidR="001B7AF2" w:rsidRPr="006D519A">
        <w:rPr>
          <w:rFonts w:ascii="Times New Roman" w:eastAsia="Times New Roman" w:hAnsi="Times New Roman" w:cs="Times New Roman"/>
          <w:sz w:val="28"/>
          <w:szCs w:val="28"/>
          <w:lang w:val="uk-UA"/>
        </w:rPr>
        <w:t>.</w:t>
      </w:r>
    </w:p>
    <w:p w14:paraId="70823A34" w14:textId="720ECAB0" w:rsidR="00F6754A"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Висновки щодо стану корупції можуть бути зроблені зі статистичної інформації про притягнення осіб до </w:t>
      </w:r>
      <w:r w:rsidR="0076072F" w:rsidRPr="006D519A">
        <w:rPr>
          <w:rFonts w:ascii="Times New Roman" w:eastAsia="Times New Roman" w:hAnsi="Times New Roman" w:cs="Times New Roman"/>
          <w:sz w:val="28"/>
          <w:szCs w:val="28"/>
          <w:lang w:val="uk-UA"/>
        </w:rPr>
        <w:t xml:space="preserve">юридичної </w:t>
      </w:r>
      <w:r w:rsidRPr="006D519A">
        <w:rPr>
          <w:rFonts w:ascii="Times New Roman" w:eastAsia="Times New Roman" w:hAnsi="Times New Roman" w:cs="Times New Roman"/>
          <w:sz w:val="28"/>
          <w:szCs w:val="28"/>
          <w:lang w:val="uk-UA"/>
        </w:rPr>
        <w:t>відповідальності за корупційні та пов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язані з корупцією правопорушення</w:t>
      </w:r>
      <w:r w:rsidR="00F6754A" w:rsidRPr="006D519A">
        <w:rPr>
          <w:rStyle w:val="a7"/>
          <w:rFonts w:ascii="Times New Roman" w:eastAsia="Times New Roman" w:hAnsi="Times New Roman" w:cs="Times New Roman"/>
          <w:sz w:val="28"/>
          <w:szCs w:val="28"/>
          <w:lang w:val="uk-UA"/>
        </w:rPr>
        <w:footnoteReference w:id="29"/>
      </w:r>
      <w:r w:rsidRPr="006D519A">
        <w:rPr>
          <w:rFonts w:ascii="Times New Roman" w:eastAsia="Times New Roman" w:hAnsi="Times New Roman" w:cs="Times New Roman"/>
          <w:sz w:val="28"/>
          <w:szCs w:val="28"/>
          <w:lang w:val="uk-UA"/>
        </w:rPr>
        <w:t xml:space="preserve">. </w:t>
      </w:r>
    </w:p>
    <w:p w14:paraId="2459ECFA" w14:textId="5393DA44"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lastRenderedPageBreak/>
        <w:t>Аналіз статистики притяг</w:t>
      </w:r>
      <w:r w:rsidR="006B0726" w:rsidRPr="006D519A">
        <w:rPr>
          <w:rFonts w:ascii="Times New Roman" w:eastAsia="Times New Roman" w:hAnsi="Times New Roman" w:cs="Times New Roman"/>
          <w:sz w:val="28"/>
          <w:szCs w:val="28"/>
          <w:lang w:val="uk-UA"/>
        </w:rPr>
        <w:t xml:space="preserve">нення осіб до відповідальності </w:t>
      </w:r>
      <w:r w:rsidRPr="006D519A">
        <w:rPr>
          <w:rFonts w:ascii="Times New Roman" w:eastAsia="Times New Roman" w:hAnsi="Times New Roman" w:cs="Times New Roman"/>
          <w:sz w:val="28"/>
          <w:szCs w:val="28"/>
          <w:lang w:val="uk-UA"/>
        </w:rPr>
        <w:t>свідчить</w:t>
      </w:r>
      <w:r w:rsidR="00855581" w:rsidRPr="006D519A">
        <w:rPr>
          <w:rFonts w:ascii="Times New Roman" w:eastAsia="Times New Roman" w:hAnsi="Times New Roman" w:cs="Times New Roman"/>
          <w:sz w:val="28"/>
          <w:szCs w:val="28"/>
          <w:lang w:val="uk-UA"/>
        </w:rPr>
        <w:t xml:space="preserve"> про те, що у</w:t>
      </w:r>
      <w:r w:rsidRPr="006D519A">
        <w:rPr>
          <w:rFonts w:ascii="Times New Roman" w:eastAsia="Times New Roman" w:hAnsi="Times New Roman" w:cs="Times New Roman"/>
          <w:sz w:val="28"/>
          <w:szCs w:val="28"/>
          <w:lang w:val="uk-UA"/>
        </w:rPr>
        <w:t xml:space="preserve"> </w:t>
      </w:r>
      <w:r w:rsidR="00855581" w:rsidRPr="006D519A">
        <w:rPr>
          <w:rFonts w:ascii="Times New Roman" w:eastAsia="Times New Roman" w:hAnsi="Times New Roman" w:cs="Times New Roman"/>
          <w:sz w:val="28"/>
          <w:szCs w:val="28"/>
          <w:lang w:val="uk-UA"/>
        </w:rPr>
        <w:t>2019 році</w:t>
      </w:r>
      <w:r w:rsidRPr="006D519A">
        <w:rPr>
          <w:rFonts w:ascii="Times New Roman" w:eastAsia="Times New Roman" w:hAnsi="Times New Roman" w:cs="Times New Roman"/>
          <w:sz w:val="28"/>
          <w:szCs w:val="28"/>
          <w:lang w:val="uk-UA"/>
        </w:rPr>
        <w:t xml:space="preserve"> для судового розгляду надійшло майже 4 тис</w:t>
      </w:r>
      <w:r w:rsidR="00465DD4">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справ щодо корупційних та пов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язаних з корупцією кримінал</w:t>
      </w:r>
      <w:r w:rsidR="006B0726" w:rsidRPr="006D519A">
        <w:rPr>
          <w:rFonts w:ascii="Times New Roman" w:eastAsia="Times New Roman" w:hAnsi="Times New Roman" w:cs="Times New Roman"/>
          <w:sz w:val="28"/>
          <w:szCs w:val="28"/>
          <w:lang w:val="uk-UA"/>
        </w:rPr>
        <w:t>ьних правопорушень (ан</w:t>
      </w:r>
      <w:r w:rsidR="0073527A">
        <w:rPr>
          <w:rFonts w:ascii="Times New Roman" w:eastAsia="Times New Roman" w:hAnsi="Times New Roman" w:cs="Times New Roman"/>
          <w:sz w:val="28"/>
          <w:szCs w:val="28"/>
          <w:lang w:val="uk-UA"/>
        </w:rPr>
        <w:t>алогічні показники були й у 2017</w:t>
      </w:r>
      <w:r w:rsidR="006B0726"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2018 р</w:t>
      </w:r>
      <w:r w:rsidR="00855581" w:rsidRPr="006D519A">
        <w:rPr>
          <w:rFonts w:ascii="Times New Roman" w:eastAsia="Times New Roman" w:hAnsi="Times New Roman" w:cs="Times New Roman"/>
          <w:sz w:val="28"/>
          <w:szCs w:val="28"/>
          <w:lang w:val="uk-UA"/>
        </w:rPr>
        <w:t>ок</w:t>
      </w:r>
      <w:r w:rsidR="006B0726" w:rsidRPr="006D519A">
        <w:rPr>
          <w:rFonts w:ascii="Times New Roman" w:eastAsia="Times New Roman" w:hAnsi="Times New Roman" w:cs="Times New Roman"/>
          <w:sz w:val="28"/>
          <w:szCs w:val="28"/>
          <w:lang w:val="uk-UA"/>
        </w:rPr>
        <w:t>ах)</w:t>
      </w:r>
      <w:r w:rsidR="00855581" w:rsidRPr="006D519A">
        <w:rPr>
          <w:rFonts w:ascii="Times New Roman" w:eastAsia="Times New Roman" w:hAnsi="Times New Roman" w:cs="Times New Roman"/>
          <w:sz w:val="28"/>
          <w:szCs w:val="28"/>
          <w:lang w:val="uk-UA"/>
        </w:rPr>
        <w:t xml:space="preserve">. </w:t>
      </w:r>
      <w:r w:rsidR="006B0726" w:rsidRPr="006D519A">
        <w:rPr>
          <w:rFonts w:ascii="Times New Roman" w:eastAsia="Times New Roman" w:hAnsi="Times New Roman" w:cs="Times New Roman"/>
          <w:sz w:val="28"/>
          <w:szCs w:val="28"/>
          <w:lang w:val="uk-UA"/>
        </w:rPr>
        <w:t xml:space="preserve">При цьому кількість справ </w:t>
      </w:r>
      <w:r w:rsidRPr="006D519A">
        <w:rPr>
          <w:rFonts w:ascii="Times New Roman" w:eastAsia="Times New Roman" w:hAnsi="Times New Roman" w:cs="Times New Roman"/>
          <w:sz w:val="28"/>
          <w:szCs w:val="28"/>
          <w:lang w:val="uk-UA"/>
        </w:rPr>
        <w:t xml:space="preserve">цієї категорії, які протягом </w:t>
      </w:r>
      <w:r w:rsidR="00855581" w:rsidRPr="006D519A">
        <w:rPr>
          <w:rFonts w:ascii="Times New Roman" w:eastAsia="Times New Roman" w:hAnsi="Times New Roman" w:cs="Times New Roman"/>
          <w:sz w:val="28"/>
          <w:szCs w:val="28"/>
          <w:lang w:val="uk-UA"/>
        </w:rPr>
        <w:t xml:space="preserve">2019 </w:t>
      </w:r>
      <w:r w:rsidRPr="006D519A">
        <w:rPr>
          <w:rFonts w:ascii="Times New Roman" w:eastAsia="Times New Roman" w:hAnsi="Times New Roman" w:cs="Times New Roman"/>
          <w:sz w:val="28"/>
          <w:szCs w:val="28"/>
          <w:lang w:val="uk-UA"/>
        </w:rPr>
        <w:t>року були розглянуті судами, є майже на 1 тис</w:t>
      </w:r>
      <w:r w:rsidR="004C6BAE">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меншою за кількість тих, що надійшли. Такий стан судового розгляду є неприйнятним, особливо якщо взяти до уваги той факт, що з попередніх років на судовому розгляді перебуває значна кількість проваджень цієї категорії. Сукупно станом на кінець 2019 р</w:t>
      </w:r>
      <w:r w:rsidR="00855581" w:rsidRPr="006D519A">
        <w:rPr>
          <w:rFonts w:ascii="Times New Roman" w:eastAsia="Times New Roman" w:hAnsi="Times New Roman" w:cs="Times New Roman"/>
          <w:sz w:val="28"/>
          <w:szCs w:val="28"/>
          <w:lang w:val="uk-UA"/>
        </w:rPr>
        <w:t>оку</w:t>
      </w:r>
      <w:r w:rsidRPr="006D519A">
        <w:rPr>
          <w:rFonts w:ascii="Times New Roman" w:eastAsia="Times New Roman" w:hAnsi="Times New Roman" w:cs="Times New Roman"/>
          <w:sz w:val="28"/>
          <w:szCs w:val="28"/>
          <w:lang w:val="uk-UA"/>
        </w:rPr>
        <w:t xml:space="preserve"> на судовому розгляді перебувало близько </w:t>
      </w:r>
      <w:r w:rsidR="004C6BAE">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9 ти</w:t>
      </w:r>
      <w:r w:rsidR="00465DD4">
        <w:rPr>
          <w:rFonts w:ascii="Times New Roman" w:eastAsia="Times New Roman" w:hAnsi="Times New Roman" w:cs="Times New Roman"/>
          <w:sz w:val="28"/>
          <w:szCs w:val="28"/>
          <w:lang w:val="uk-UA"/>
        </w:rPr>
        <w:t>с.</w:t>
      </w:r>
      <w:r w:rsidRPr="006D519A">
        <w:rPr>
          <w:rFonts w:ascii="Times New Roman" w:eastAsia="Times New Roman" w:hAnsi="Times New Roman" w:cs="Times New Roman"/>
          <w:sz w:val="28"/>
          <w:szCs w:val="28"/>
          <w:lang w:val="uk-UA"/>
        </w:rPr>
        <w:t xml:space="preserve"> справ щодо відповідних кримінальних правопорушень. Серед кримінальних проваджень, які перебували на судовому розгляді у 2018 та </w:t>
      </w:r>
      <w:r w:rsidR="004C6BAE">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2019 р</w:t>
      </w:r>
      <w:r w:rsidR="00855581" w:rsidRPr="006D519A">
        <w:rPr>
          <w:rFonts w:ascii="Times New Roman" w:eastAsia="Times New Roman" w:hAnsi="Times New Roman" w:cs="Times New Roman"/>
          <w:sz w:val="28"/>
          <w:szCs w:val="28"/>
          <w:lang w:val="uk-UA"/>
        </w:rPr>
        <w:t>оках,</w:t>
      </w:r>
      <w:r w:rsidRPr="006D519A">
        <w:rPr>
          <w:rFonts w:ascii="Times New Roman" w:eastAsia="Times New Roman" w:hAnsi="Times New Roman" w:cs="Times New Roman"/>
          <w:sz w:val="28"/>
          <w:szCs w:val="28"/>
          <w:lang w:val="uk-UA"/>
        </w:rPr>
        <w:t xml:space="preserve"> були ухвалені вироки лише у 53% та 57% справ в</w:t>
      </w:r>
      <w:r w:rsidR="00855581" w:rsidRPr="006D519A">
        <w:rPr>
          <w:rFonts w:ascii="Times New Roman" w:eastAsia="Times New Roman" w:hAnsi="Times New Roman" w:cs="Times New Roman"/>
          <w:sz w:val="28"/>
          <w:szCs w:val="28"/>
          <w:lang w:val="uk-UA"/>
        </w:rPr>
        <w:t>ідповідно</w:t>
      </w:r>
      <w:r w:rsidRPr="006D519A">
        <w:rPr>
          <w:rStyle w:val="a7"/>
          <w:rFonts w:ascii="Times New Roman" w:eastAsia="Times New Roman" w:hAnsi="Times New Roman" w:cs="Times New Roman"/>
          <w:sz w:val="28"/>
          <w:szCs w:val="28"/>
          <w:lang w:val="uk-UA"/>
        </w:rPr>
        <w:footnoteReference w:id="30"/>
      </w:r>
      <w:r w:rsidRPr="006D519A">
        <w:rPr>
          <w:rFonts w:ascii="Times New Roman" w:eastAsia="Times New Roman" w:hAnsi="Times New Roman" w:cs="Times New Roman"/>
          <w:sz w:val="28"/>
          <w:szCs w:val="28"/>
          <w:lang w:val="uk-UA"/>
        </w:rPr>
        <w:t xml:space="preserve">. </w:t>
      </w:r>
    </w:p>
    <w:p w14:paraId="28E4EC84" w14:textId="468F670C"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Особливо незадовільними у попередні роки залишались темпи судового розгляду кримінальних проваджень, досудове розслідування у яких здійснювали детективи </w:t>
      </w:r>
      <w:bookmarkStart w:id="6" w:name="_Hlk49765552"/>
      <w:r w:rsidR="00855581" w:rsidRPr="006D519A">
        <w:rPr>
          <w:rFonts w:ascii="Times New Roman" w:eastAsia="Times New Roman" w:hAnsi="Times New Roman" w:cs="Times New Roman"/>
          <w:sz w:val="28"/>
          <w:szCs w:val="28"/>
          <w:lang w:val="uk-UA"/>
        </w:rPr>
        <w:t xml:space="preserve">Національного </w:t>
      </w:r>
      <w:r w:rsidR="00031B97" w:rsidRPr="006D519A">
        <w:rPr>
          <w:rFonts w:ascii="Times New Roman" w:eastAsia="Times New Roman" w:hAnsi="Times New Roman" w:cs="Times New Roman"/>
          <w:sz w:val="28"/>
          <w:szCs w:val="28"/>
          <w:lang w:val="uk-UA"/>
        </w:rPr>
        <w:t>антикорупційного</w:t>
      </w:r>
      <w:r w:rsidR="00855581" w:rsidRPr="006D519A">
        <w:rPr>
          <w:rFonts w:ascii="Times New Roman" w:eastAsia="Times New Roman" w:hAnsi="Times New Roman" w:cs="Times New Roman"/>
          <w:sz w:val="28"/>
          <w:szCs w:val="28"/>
          <w:lang w:val="uk-UA"/>
        </w:rPr>
        <w:t xml:space="preserve"> бюро України</w:t>
      </w:r>
      <w:bookmarkEnd w:id="6"/>
      <w:r w:rsidRPr="006D519A">
        <w:rPr>
          <w:rStyle w:val="a7"/>
          <w:rFonts w:ascii="Times New Roman" w:eastAsia="Times New Roman" w:hAnsi="Times New Roman" w:cs="Times New Roman"/>
          <w:sz w:val="28"/>
          <w:szCs w:val="28"/>
          <w:lang w:val="uk-UA"/>
        </w:rPr>
        <w:footnoteReference w:id="31"/>
      </w:r>
      <w:r w:rsidRPr="006D519A">
        <w:rPr>
          <w:rFonts w:ascii="Times New Roman" w:eastAsia="Times New Roman" w:hAnsi="Times New Roman" w:cs="Times New Roman"/>
          <w:sz w:val="28"/>
          <w:szCs w:val="28"/>
          <w:lang w:val="uk-UA"/>
        </w:rPr>
        <w:t>. Станом на кінець 2019 р</w:t>
      </w:r>
      <w:r w:rsidR="00855581" w:rsidRPr="006D519A">
        <w:rPr>
          <w:rFonts w:ascii="Times New Roman" w:eastAsia="Times New Roman" w:hAnsi="Times New Roman" w:cs="Times New Roman"/>
          <w:sz w:val="28"/>
          <w:szCs w:val="28"/>
          <w:lang w:val="uk-UA"/>
        </w:rPr>
        <w:t>оку</w:t>
      </w:r>
      <w:r w:rsidRPr="006D519A">
        <w:rPr>
          <w:rFonts w:ascii="Times New Roman" w:eastAsia="Times New Roman" w:hAnsi="Times New Roman" w:cs="Times New Roman"/>
          <w:sz w:val="28"/>
          <w:szCs w:val="28"/>
          <w:lang w:val="uk-UA"/>
        </w:rPr>
        <w:t xml:space="preserve"> </w:t>
      </w:r>
      <w:r w:rsidR="006B0726" w:rsidRPr="006D519A">
        <w:rPr>
          <w:rFonts w:ascii="Times New Roman" w:eastAsia="Times New Roman" w:hAnsi="Times New Roman" w:cs="Times New Roman"/>
          <w:sz w:val="28"/>
          <w:szCs w:val="28"/>
          <w:lang w:val="uk-UA"/>
        </w:rPr>
        <w:t xml:space="preserve">Національним </w:t>
      </w:r>
      <w:r w:rsidR="00031B97" w:rsidRPr="006D519A">
        <w:rPr>
          <w:rFonts w:ascii="Times New Roman" w:eastAsia="Times New Roman" w:hAnsi="Times New Roman" w:cs="Times New Roman"/>
          <w:sz w:val="28"/>
          <w:szCs w:val="28"/>
          <w:lang w:val="uk-UA"/>
        </w:rPr>
        <w:t>антикорупційним</w:t>
      </w:r>
      <w:r w:rsidR="006B0726" w:rsidRPr="006D519A">
        <w:rPr>
          <w:rFonts w:ascii="Times New Roman" w:eastAsia="Times New Roman" w:hAnsi="Times New Roman" w:cs="Times New Roman"/>
          <w:sz w:val="28"/>
          <w:szCs w:val="28"/>
          <w:lang w:val="uk-UA"/>
        </w:rPr>
        <w:t xml:space="preserve"> бюро України було скеровано до суду </w:t>
      </w:r>
      <w:r w:rsidRPr="006D519A">
        <w:rPr>
          <w:rFonts w:ascii="Times New Roman" w:eastAsia="Times New Roman" w:hAnsi="Times New Roman" w:cs="Times New Roman"/>
          <w:sz w:val="28"/>
          <w:szCs w:val="28"/>
          <w:lang w:val="uk-UA"/>
        </w:rPr>
        <w:t xml:space="preserve">245 </w:t>
      </w:r>
      <w:r w:rsidR="006B0726" w:rsidRPr="006D519A">
        <w:rPr>
          <w:rFonts w:ascii="Times New Roman" w:eastAsia="Times New Roman" w:hAnsi="Times New Roman" w:cs="Times New Roman"/>
          <w:sz w:val="28"/>
          <w:szCs w:val="28"/>
          <w:lang w:val="uk-UA"/>
        </w:rPr>
        <w:t>кримінальних проваджень</w:t>
      </w:r>
      <w:r w:rsidRPr="006D519A">
        <w:rPr>
          <w:rFonts w:ascii="Times New Roman" w:eastAsia="Times New Roman" w:hAnsi="Times New Roman" w:cs="Times New Roman"/>
          <w:sz w:val="28"/>
          <w:szCs w:val="28"/>
          <w:lang w:val="uk-UA"/>
        </w:rPr>
        <w:t xml:space="preserve">, </w:t>
      </w:r>
      <w:r w:rsidR="00855581" w:rsidRPr="006D519A">
        <w:rPr>
          <w:rFonts w:ascii="Times New Roman" w:eastAsia="Times New Roman" w:hAnsi="Times New Roman" w:cs="Times New Roman"/>
          <w:sz w:val="28"/>
          <w:szCs w:val="28"/>
          <w:lang w:val="uk-UA"/>
        </w:rPr>
        <w:t>однак</w:t>
      </w:r>
      <w:r w:rsidRPr="006D519A">
        <w:rPr>
          <w:rFonts w:ascii="Times New Roman" w:eastAsia="Times New Roman" w:hAnsi="Times New Roman" w:cs="Times New Roman"/>
          <w:sz w:val="28"/>
          <w:szCs w:val="28"/>
          <w:lang w:val="uk-UA"/>
        </w:rPr>
        <w:t xml:space="preserve"> вироки бул</w:t>
      </w:r>
      <w:r w:rsidR="00855581" w:rsidRPr="006D519A">
        <w:rPr>
          <w:rFonts w:ascii="Times New Roman" w:eastAsia="Times New Roman" w:hAnsi="Times New Roman" w:cs="Times New Roman"/>
          <w:sz w:val="28"/>
          <w:szCs w:val="28"/>
          <w:lang w:val="uk-UA"/>
        </w:rPr>
        <w:t>о</w:t>
      </w:r>
      <w:r w:rsidRPr="006D519A">
        <w:rPr>
          <w:rFonts w:ascii="Times New Roman" w:eastAsia="Times New Roman" w:hAnsi="Times New Roman" w:cs="Times New Roman"/>
          <w:sz w:val="28"/>
          <w:szCs w:val="28"/>
          <w:lang w:val="uk-UA"/>
        </w:rPr>
        <w:t xml:space="preserve"> винесен</w:t>
      </w:r>
      <w:r w:rsidR="00855581" w:rsidRPr="006D519A">
        <w:rPr>
          <w:rFonts w:ascii="Times New Roman" w:eastAsia="Times New Roman" w:hAnsi="Times New Roman" w:cs="Times New Roman"/>
          <w:sz w:val="28"/>
          <w:szCs w:val="28"/>
          <w:lang w:val="uk-UA"/>
        </w:rPr>
        <w:t>о</w:t>
      </w:r>
      <w:r w:rsidRPr="006D519A">
        <w:rPr>
          <w:rFonts w:ascii="Times New Roman" w:eastAsia="Times New Roman" w:hAnsi="Times New Roman" w:cs="Times New Roman"/>
          <w:sz w:val="28"/>
          <w:szCs w:val="28"/>
          <w:lang w:val="uk-UA"/>
        </w:rPr>
        <w:t xml:space="preserve"> лише щодо 38 осіб</w:t>
      </w:r>
      <w:r w:rsidR="00855581" w:rsidRPr="006D519A">
        <w:rPr>
          <w:rFonts w:ascii="Times New Roman" w:eastAsia="Times New Roman" w:hAnsi="Times New Roman" w:cs="Times New Roman"/>
          <w:sz w:val="28"/>
          <w:szCs w:val="28"/>
          <w:lang w:val="uk-UA"/>
        </w:rPr>
        <w:t>. При</w:t>
      </w:r>
      <w:r w:rsidRPr="006D519A">
        <w:rPr>
          <w:rFonts w:ascii="Times New Roman" w:eastAsia="Times New Roman" w:hAnsi="Times New Roman" w:cs="Times New Roman"/>
          <w:sz w:val="28"/>
          <w:szCs w:val="28"/>
          <w:lang w:val="uk-UA"/>
        </w:rPr>
        <w:t xml:space="preserve"> цьому більшість із них – на підставі угод про визнання винуватості. Такий стан справ покликаний виправити Вищий антикорупційний суд, який почав</w:t>
      </w:r>
      <w:r w:rsidR="00855581" w:rsidRPr="006D519A">
        <w:rPr>
          <w:rFonts w:ascii="Times New Roman" w:eastAsia="Times New Roman" w:hAnsi="Times New Roman" w:cs="Times New Roman"/>
          <w:sz w:val="28"/>
          <w:szCs w:val="28"/>
          <w:lang w:val="uk-UA"/>
        </w:rPr>
        <w:t xml:space="preserve"> функціонувати у вересні 2019 року.</w:t>
      </w:r>
    </w:p>
    <w:p w14:paraId="7152588B" w14:textId="5AED1D3F" w:rsidR="001B7AF2" w:rsidRPr="006D519A" w:rsidRDefault="00855581"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Варто звернути увагу й на те, що</w:t>
      </w:r>
      <w:r w:rsidR="001B7AF2" w:rsidRPr="006D519A">
        <w:rPr>
          <w:rFonts w:ascii="Times New Roman" w:eastAsia="Times New Roman" w:hAnsi="Times New Roman" w:cs="Times New Roman"/>
          <w:sz w:val="28"/>
          <w:szCs w:val="28"/>
          <w:lang w:val="uk-UA"/>
        </w:rPr>
        <w:t xml:space="preserve"> за вчинення корупційних або пов</w:t>
      </w:r>
      <w:r w:rsidR="00830BB7">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 xml:space="preserve">язаних з корупцією </w:t>
      </w:r>
      <w:r w:rsidRPr="006D519A">
        <w:rPr>
          <w:rFonts w:ascii="Times New Roman" w:eastAsia="Times New Roman" w:hAnsi="Times New Roman" w:cs="Times New Roman"/>
          <w:sz w:val="28"/>
          <w:szCs w:val="28"/>
          <w:lang w:val="uk-UA"/>
        </w:rPr>
        <w:t>кримінальних правопорушень</w:t>
      </w:r>
      <w:r w:rsidR="001B7AF2" w:rsidRPr="006D519A">
        <w:rPr>
          <w:rFonts w:ascii="Times New Roman" w:eastAsia="Times New Roman" w:hAnsi="Times New Roman" w:cs="Times New Roman"/>
          <w:sz w:val="28"/>
          <w:szCs w:val="28"/>
          <w:lang w:val="uk-UA"/>
        </w:rPr>
        <w:t xml:space="preserve"> особам признача</w:t>
      </w:r>
      <w:r w:rsidRPr="006D519A">
        <w:rPr>
          <w:rFonts w:ascii="Times New Roman" w:eastAsia="Times New Roman" w:hAnsi="Times New Roman" w:cs="Times New Roman"/>
          <w:sz w:val="28"/>
          <w:szCs w:val="28"/>
          <w:lang w:val="uk-UA"/>
        </w:rPr>
        <w:t>ється</w:t>
      </w:r>
      <w:r w:rsidR="001B7AF2" w:rsidRPr="006D519A">
        <w:rPr>
          <w:rFonts w:ascii="Times New Roman" w:eastAsia="Times New Roman" w:hAnsi="Times New Roman" w:cs="Times New Roman"/>
          <w:sz w:val="28"/>
          <w:szCs w:val="28"/>
          <w:lang w:val="uk-UA"/>
        </w:rPr>
        <w:t>, як правило, доволі м</w:t>
      </w:r>
      <w:r w:rsidR="00830BB7">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яке</w:t>
      </w:r>
      <w:r w:rsidRPr="006D519A">
        <w:rPr>
          <w:rFonts w:ascii="Times New Roman" w:eastAsia="Times New Roman" w:hAnsi="Times New Roman" w:cs="Times New Roman"/>
          <w:sz w:val="28"/>
          <w:szCs w:val="28"/>
          <w:lang w:val="uk-UA"/>
        </w:rPr>
        <w:t xml:space="preserve"> покарання. Наприклад, у 2018 році</w:t>
      </w:r>
      <w:r w:rsidR="001B7AF2" w:rsidRPr="006D519A">
        <w:rPr>
          <w:rFonts w:ascii="Times New Roman" w:eastAsia="Times New Roman" w:hAnsi="Times New Roman" w:cs="Times New Roman"/>
          <w:sz w:val="28"/>
          <w:szCs w:val="28"/>
          <w:lang w:val="uk-UA"/>
        </w:rPr>
        <w:t xml:space="preserve"> позбавлення волі було застосовано лише </w:t>
      </w:r>
      <w:r w:rsidRPr="006D519A">
        <w:rPr>
          <w:rFonts w:ascii="Times New Roman" w:eastAsia="Times New Roman" w:hAnsi="Times New Roman" w:cs="Times New Roman"/>
          <w:sz w:val="28"/>
          <w:szCs w:val="28"/>
          <w:lang w:val="uk-UA"/>
        </w:rPr>
        <w:t>що</w:t>
      </w:r>
      <w:r w:rsidR="001B7AF2" w:rsidRPr="006D519A">
        <w:rPr>
          <w:rFonts w:ascii="Times New Roman" w:eastAsia="Times New Roman" w:hAnsi="Times New Roman" w:cs="Times New Roman"/>
          <w:sz w:val="28"/>
          <w:szCs w:val="28"/>
          <w:lang w:val="uk-UA"/>
        </w:rPr>
        <w:t>до 45 осіб серед 1032 засуджених за відповідні злочини</w:t>
      </w:r>
      <w:r w:rsidR="006B0726" w:rsidRPr="006D519A">
        <w:rPr>
          <w:rFonts w:ascii="Times New Roman" w:eastAsia="Times New Roman" w:hAnsi="Times New Roman" w:cs="Times New Roman"/>
          <w:sz w:val="28"/>
          <w:szCs w:val="28"/>
          <w:lang w:val="uk-UA"/>
        </w:rPr>
        <w:t xml:space="preserve"> по всій країні</w:t>
      </w:r>
      <w:r w:rsidR="001B7AF2" w:rsidRPr="006D519A">
        <w:rPr>
          <w:rStyle w:val="a7"/>
          <w:rFonts w:ascii="Times New Roman" w:eastAsia="Times New Roman" w:hAnsi="Times New Roman" w:cs="Times New Roman"/>
          <w:sz w:val="28"/>
          <w:szCs w:val="28"/>
          <w:lang w:val="uk-UA"/>
        </w:rPr>
        <w:footnoteReference w:id="32"/>
      </w:r>
      <w:r w:rsidR="001B7AF2" w:rsidRPr="006D519A">
        <w:rPr>
          <w:rFonts w:ascii="Times New Roman" w:eastAsia="Times New Roman" w:hAnsi="Times New Roman" w:cs="Times New Roman"/>
          <w:sz w:val="28"/>
          <w:szCs w:val="28"/>
          <w:lang w:val="uk-UA"/>
        </w:rPr>
        <w:t>.</w:t>
      </w:r>
    </w:p>
    <w:p w14:paraId="7F1BCF78" w14:textId="5D5526C8"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Що стосується притягнення осіб до адміністративної відповідальності за пов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язані з корупц</w:t>
      </w:r>
      <w:r w:rsidR="00855581" w:rsidRPr="006D519A">
        <w:rPr>
          <w:rFonts w:ascii="Times New Roman" w:eastAsia="Times New Roman" w:hAnsi="Times New Roman" w:cs="Times New Roman"/>
          <w:sz w:val="28"/>
          <w:szCs w:val="28"/>
          <w:lang w:val="uk-UA"/>
        </w:rPr>
        <w:t>ією правопорушення, то у 2019 році</w:t>
      </w:r>
      <w:r w:rsidRPr="006D519A">
        <w:rPr>
          <w:rFonts w:ascii="Times New Roman" w:eastAsia="Times New Roman" w:hAnsi="Times New Roman" w:cs="Times New Roman"/>
          <w:sz w:val="28"/>
          <w:szCs w:val="28"/>
          <w:lang w:val="uk-UA"/>
        </w:rPr>
        <w:t xml:space="preserve"> до суду для розгляду загалом надійшло 11</w:t>
      </w:r>
      <w:r w:rsidR="00855581" w:rsidRPr="006D519A">
        <w:rPr>
          <w:rFonts w:ascii="Times New Roman" w:eastAsia="Times New Roman" w:hAnsi="Times New Roman" w:cs="Times New Roman"/>
          <w:sz w:val="28"/>
          <w:szCs w:val="28"/>
          <w:lang w:val="uk-UA"/>
        </w:rPr>
        <w:t> </w:t>
      </w:r>
      <w:r w:rsidRPr="006D519A">
        <w:rPr>
          <w:rFonts w:ascii="Times New Roman" w:eastAsia="Times New Roman" w:hAnsi="Times New Roman" w:cs="Times New Roman"/>
          <w:sz w:val="28"/>
          <w:szCs w:val="28"/>
          <w:lang w:val="uk-UA"/>
        </w:rPr>
        <w:t>970 справ</w:t>
      </w:r>
      <w:r w:rsidR="00855581" w:rsidRPr="006D519A">
        <w:rPr>
          <w:rFonts w:ascii="Times New Roman" w:eastAsia="Times New Roman" w:hAnsi="Times New Roman" w:cs="Times New Roman"/>
          <w:sz w:val="28"/>
          <w:szCs w:val="28"/>
          <w:lang w:val="uk-UA"/>
        </w:rPr>
        <w:t>, що</w:t>
      </w:r>
      <w:r w:rsidRPr="006D519A">
        <w:rPr>
          <w:rFonts w:ascii="Times New Roman" w:eastAsia="Times New Roman" w:hAnsi="Times New Roman" w:cs="Times New Roman"/>
          <w:sz w:val="28"/>
          <w:szCs w:val="28"/>
          <w:lang w:val="uk-UA"/>
        </w:rPr>
        <w:t xml:space="preserve"> на 14% більше </w:t>
      </w:r>
      <w:r w:rsidR="00FD7DBA" w:rsidRPr="006D519A">
        <w:rPr>
          <w:rFonts w:ascii="Times New Roman" w:eastAsia="Times New Roman" w:hAnsi="Times New Roman" w:cs="Times New Roman"/>
          <w:sz w:val="28"/>
          <w:szCs w:val="28"/>
          <w:lang w:val="uk-UA"/>
        </w:rPr>
        <w:t>порівня</w:t>
      </w:r>
      <w:r w:rsidR="00FD7DBA">
        <w:rPr>
          <w:rFonts w:ascii="Times New Roman" w:eastAsia="Times New Roman" w:hAnsi="Times New Roman" w:cs="Times New Roman"/>
          <w:sz w:val="28"/>
          <w:szCs w:val="28"/>
          <w:lang w:val="uk-UA"/>
        </w:rPr>
        <w:t>но</w:t>
      </w:r>
      <w:r w:rsidRPr="006D519A">
        <w:rPr>
          <w:rFonts w:ascii="Times New Roman" w:eastAsia="Times New Roman" w:hAnsi="Times New Roman" w:cs="Times New Roman"/>
          <w:sz w:val="28"/>
          <w:szCs w:val="28"/>
          <w:lang w:val="uk-UA"/>
        </w:rPr>
        <w:t xml:space="preserve"> з попереднім роком. Найбільше справ про адміністративні правопорушення стосуються порушень </w:t>
      </w:r>
      <w:r w:rsidR="00855581" w:rsidRPr="006D519A">
        <w:rPr>
          <w:rFonts w:ascii="Times New Roman" w:eastAsia="Times New Roman" w:hAnsi="Times New Roman" w:cs="Times New Roman"/>
          <w:sz w:val="28"/>
          <w:szCs w:val="28"/>
          <w:lang w:val="uk-UA"/>
        </w:rPr>
        <w:t>вимог фінансового контролю (ст</w:t>
      </w:r>
      <w:r w:rsidR="00C55C6E">
        <w:rPr>
          <w:rFonts w:ascii="Times New Roman" w:eastAsia="Times New Roman" w:hAnsi="Times New Roman" w:cs="Times New Roman"/>
          <w:sz w:val="28"/>
          <w:szCs w:val="28"/>
          <w:lang w:val="uk-UA"/>
        </w:rPr>
        <w:t>аття</w:t>
      </w:r>
      <w:r w:rsidR="00855581" w:rsidRPr="006D519A">
        <w:rPr>
          <w:rFonts w:ascii="Times New Roman" w:eastAsia="Times New Roman" w:hAnsi="Times New Roman" w:cs="Times New Roman"/>
          <w:sz w:val="28"/>
          <w:szCs w:val="28"/>
          <w:lang w:val="uk-UA"/>
        </w:rPr>
        <w:t> </w:t>
      </w:r>
      <w:r w:rsidR="00C55C6E">
        <w:rPr>
          <w:rFonts w:ascii="Times New Roman" w:eastAsia="Times New Roman" w:hAnsi="Times New Roman" w:cs="Times New Roman"/>
          <w:sz w:val="28"/>
          <w:szCs w:val="28"/>
          <w:lang w:val="uk-UA"/>
        </w:rPr>
        <w:t>172</w:t>
      </w:r>
      <w:r w:rsidRPr="00C55C6E">
        <w:rPr>
          <w:rFonts w:ascii="Times New Roman" w:eastAsia="Times New Roman" w:hAnsi="Times New Roman" w:cs="Times New Roman"/>
          <w:sz w:val="28"/>
          <w:szCs w:val="28"/>
          <w:vertAlign w:val="superscript"/>
          <w:lang w:val="uk-UA"/>
        </w:rPr>
        <w:t>6</w:t>
      </w:r>
      <w:r w:rsidRPr="006D519A">
        <w:rPr>
          <w:rFonts w:ascii="Times New Roman" w:eastAsia="Times New Roman" w:hAnsi="Times New Roman" w:cs="Times New Roman"/>
          <w:sz w:val="28"/>
          <w:szCs w:val="28"/>
          <w:lang w:val="uk-UA"/>
        </w:rPr>
        <w:t xml:space="preserve"> КУпАП). При цьому 11% справ було повернуто для належного оформлення. </w:t>
      </w:r>
      <w:r w:rsidR="00E83E0B">
        <w:rPr>
          <w:rFonts w:ascii="Times New Roman" w:eastAsia="Times New Roman" w:hAnsi="Times New Roman" w:cs="Times New Roman"/>
          <w:sz w:val="28"/>
          <w:szCs w:val="28"/>
          <w:lang w:val="uk-UA"/>
        </w:rPr>
        <w:t>Стягнення були накладені лише у</w:t>
      </w:r>
      <w:r w:rsidR="00E83E0B">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45% справ, які було розглянуто. Аналіз підстав закриття відповідних справ свідчить</w:t>
      </w:r>
      <w:r w:rsidR="006B0726" w:rsidRPr="006D519A">
        <w:rPr>
          <w:rFonts w:ascii="Times New Roman" w:eastAsia="Times New Roman" w:hAnsi="Times New Roman" w:cs="Times New Roman"/>
          <w:sz w:val="28"/>
          <w:szCs w:val="28"/>
          <w:lang w:val="uk-UA"/>
        </w:rPr>
        <w:t xml:space="preserve"> про те</w:t>
      </w:r>
      <w:r w:rsidRPr="006D519A">
        <w:rPr>
          <w:rFonts w:ascii="Times New Roman" w:eastAsia="Times New Roman" w:hAnsi="Times New Roman" w:cs="Times New Roman"/>
          <w:sz w:val="28"/>
          <w:szCs w:val="28"/>
          <w:lang w:val="uk-UA"/>
        </w:rPr>
        <w:t>, що більш як у половині випадків справи закривались через сплив строк</w:t>
      </w:r>
      <w:r w:rsidR="00855581" w:rsidRPr="006D519A">
        <w:rPr>
          <w:rFonts w:ascii="Times New Roman" w:eastAsia="Times New Roman" w:hAnsi="Times New Roman" w:cs="Times New Roman"/>
          <w:sz w:val="28"/>
          <w:szCs w:val="28"/>
          <w:lang w:val="uk-UA"/>
        </w:rPr>
        <w:t>ів накладення стягнення, у 33% – через відсутність події або</w:t>
      </w:r>
      <w:r w:rsidRPr="006D519A">
        <w:rPr>
          <w:rFonts w:ascii="Times New Roman" w:eastAsia="Times New Roman" w:hAnsi="Times New Roman" w:cs="Times New Roman"/>
          <w:sz w:val="28"/>
          <w:szCs w:val="28"/>
          <w:lang w:val="uk-UA"/>
        </w:rPr>
        <w:t xml:space="preserve"> складу правопорушення, ще у 12% </w:t>
      </w:r>
      <w:r w:rsidR="00855581"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у зв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язку зі звільненням від відповідальності при </w:t>
      </w:r>
      <w:r w:rsidRPr="006D519A">
        <w:rPr>
          <w:rFonts w:ascii="Times New Roman" w:eastAsia="Times New Roman" w:hAnsi="Times New Roman" w:cs="Times New Roman"/>
          <w:sz w:val="28"/>
          <w:szCs w:val="28"/>
          <w:lang w:val="uk-UA"/>
        </w:rPr>
        <w:lastRenderedPageBreak/>
        <w:t>малозначності правопорушення. Лише 2 справи бул</w:t>
      </w:r>
      <w:r w:rsidR="00653D90" w:rsidRPr="006D519A">
        <w:rPr>
          <w:rFonts w:ascii="Times New Roman" w:eastAsia="Times New Roman" w:hAnsi="Times New Roman" w:cs="Times New Roman"/>
          <w:sz w:val="28"/>
          <w:szCs w:val="28"/>
          <w:lang w:val="uk-UA"/>
        </w:rPr>
        <w:t>о</w:t>
      </w:r>
      <w:r w:rsidRPr="006D519A">
        <w:rPr>
          <w:rFonts w:ascii="Times New Roman" w:eastAsia="Times New Roman" w:hAnsi="Times New Roman" w:cs="Times New Roman"/>
          <w:sz w:val="28"/>
          <w:szCs w:val="28"/>
          <w:lang w:val="uk-UA"/>
        </w:rPr>
        <w:t xml:space="preserve"> закрит</w:t>
      </w:r>
      <w:r w:rsidR="00653D90" w:rsidRPr="006D519A">
        <w:rPr>
          <w:rFonts w:ascii="Times New Roman" w:eastAsia="Times New Roman" w:hAnsi="Times New Roman" w:cs="Times New Roman"/>
          <w:sz w:val="28"/>
          <w:szCs w:val="28"/>
          <w:lang w:val="uk-UA"/>
        </w:rPr>
        <w:t>о</w:t>
      </w:r>
      <w:r w:rsidRPr="006D519A">
        <w:rPr>
          <w:rFonts w:ascii="Times New Roman" w:eastAsia="Times New Roman" w:hAnsi="Times New Roman" w:cs="Times New Roman"/>
          <w:sz w:val="28"/>
          <w:szCs w:val="28"/>
          <w:lang w:val="uk-UA"/>
        </w:rPr>
        <w:t xml:space="preserve"> у зв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язку з передачею справи прокурору чи органу досудового розслідування</w:t>
      </w:r>
      <w:r w:rsidRPr="006D519A">
        <w:rPr>
          <w:rStyle w:val="a7"/>
          <w:rFonts w:ascii="Times New Roman" w:eastAsia="Times New Roman" w:hAnsi="Times New Roman" w:cs="Times New Roman"/>
          <w:sz w:val="28"/>
          <w:szCs w:val="28"/>
          <w:lang w:val="uk-UA"/>
        </w:rPr>
        <w:footnoteReference w:id="33"/>
      </w:r>
      <w:r w:rsidRPr="006D519A">
        <w:rPr>
          <w:rFonts w:ascii="Times New Roman" w:eastAsia="Times New Roman" w:hAnsi="Times New Roman" w:cs="Times New Roman"/>
          <w:sz w:val="28"/>
          <w:szCs w:val="28"/>
          <w:lang w:val="uk-UA"/>
        </w:rPr>
        <w:t>.</w:t>
      </w:r>
    </w:p>
    <w:p w14:paraId="68F31BE9" w14:textId="61497CC7" w:rsidR="001B7AF2" w:rsidRPr="006D519A" w:rsidRDefault="00653D90"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А</w:t>
      </w:r>
      <w:r w:rsidR="001B7AF2" w:rsidRPr="006D519A">
        <w:rPr>
          <w:rFonts w:ascii="Times New Roman" w:eastAsia="Times New Roman" w:hAnsi="Times New Roman" w:cs="Times New Roman"/>
          <w:sz w:val="28"/>
          <w:szCs w:val="28"/>
          <w:lang w:val="uk-UA"/>
        </w:rPr>
        <w:t>наліз судової практики у справах про адміністративні правопорушення, пов</w:t>
      </w:r>
      <w:r w:rsidR="00830BB7">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язані з корупцією</w:t>
      </w:r>
      <w:r w:rsidRPr="006D519A">
        <w:rPr>
          <w:rFonts w:ascii="Times New Roman" w:eastAsia="Times New Roman" w:hAnsi="Times New Roman" w:cs="Times New Roman"/>
          <w:sz w:val="28"/>
          <w:szCs w:val="28"/>
          <w:lang w:val="uk-UA"/>
        </w:rPr>
        <w:t xml:space="preserve">, </w:t>
      </w:r>
      <w:r w:rsidR="001B7AF2" w:rsidRPr="006D519A">
        <w:rPr>
          <w:rFonts w:ascii="Times New Roman" w:eastAsia="Times New Roman" w:hAnsi="Times New Roman" w:cs="Times New Roman"/>
          <w:sz w:val="28"/>
          <w:szCs w:val="28"/>
          <w:lang w:val="uk-UA"/>
        </w:rPr>
        <w:t>свідчи</w:t>
      </w:r>
      <w:r w:rsidR="006B0726" w:rsidRPr="006D519A">
        <w:rPr>
          <w:rFonts w:ascii="Times New Roman" w:eastAsia="Times New Roman" w:hAnsi="Times New Roman" w:cs="Times New Roman"/>
          <w:sz w:val="28"/>
          <w:szCs w:val="28"/>
          <w:lang w:val="uk-UA"/>
        </w:rPr>
        <w:t>ть</w:t>
      </w:r>
      <w:r w:rsidR="001B7AF2" w:rsidRPr="006D519A">
        <w:rPr>
          <w:rFonts w:ascii="Times New Roman" w:eastAsia="Times New Roman" w:hAnsi="Times New Roman" w:cs="Times New Roman"/>
          <w:sz w:val="28"/>
          <w:szCs w:val="28"/>
          <w:lang w:val="uk-UA"/>
        </w:rPr>
        <w:t xml:space="preserve">, що </w:t>
      </w:r>
      <w:r w:rsidRPr="006D519A">
        <w:rPr>
          <w:rFonts w:ascii="Times New Roman" w:eastAsia="Times New Roman" w:hAnsi="Times New Roman" w:cs="Times New Roman"/>
          <w:sz w:val="28"/>
          <w:szCs w:val="28"/>
          <w:lang w:val="uk-UA"/>
        </w:rPr>
        <w:t>нерідко</w:t>
      </w:r>
      <w:r w:rsidR="001B7AF2" w:rsidRPr="006D519A">
        <w:rPr>
          <w:rFonts w:ascii="Times New Roman" w:eastAsia="Times New Roman" w:hAnsi="Times New Roman" w:cs="Times New Roman"/>
          <w:sz w:val="28"/>
          <w:szCs w:val="28"/>
          <w:lang w:val="uk-UA"/>
        </w:rPr>
        <w:t xml:space="preserve"> як органи, уповноважені на складення протоколів про такі правопорушення, так і суди хибно тлумачать положення антикорупційного законодавства</w:t>
      </w:r>
      <w:r w:rsidR="001B7AF2" w:rsidRPr="006D519A">
        <w:rPr>
          <w:rStyle w:val="a7"/>
          <w:rFonts w:ascii="Times New Roman" w:eastAsia="Times New Roman" w:hAnsi="Times New Roman" w:cs="Times New Roman"/>
          <w:sz w:val="28"/>
          <w:szCs w:val="28"/>
          <w:lang w:val="uk-UA"/>
        </w:rPr>
        <w:footnoteReference w:id="34"/>
      </w:r>
      <w:r w:rsidR="001B7AF2" w:rsidRPr="006D519A">
        <w:rPr>
          <w:rFonts w:ascii="Times New Roman" w:eastAsia="Times New Roman" w:hAnsi="Times New Roman" w:cs="Times New Roman"/>
          <w:sz w:val="28"/>
          <w:szCs w:val="28"/>
          <w:lang w:val="uk-UA"/>
        </w:rPr>
        <w:t>. Аналіз судової практики щодо корупційних та пов</w:t>
      </w:r>
      <w:r w:rsidR="00830BB7">
        <w:rPr>
          <w:rFonts w:ascii="Times New Roman" w:eastAsia="Times New Roman" w:hAnsi="Times New Roman" w:cs="Times New Roman"/>
          <w:sz w:val="28"/>
          <w:szCs w:val="28"/>
          <w:lang w:val="uk-UA"/>
        </w:rPr>
        <w:t>’</w:t>
      </w:r>
      <w:r w:rsidR="001B7AF2" w:rsidRPr="006D519A">
        <w:rPr>
          <w:rFonts w:ascii="Times New Roman" w:eastAsia="Times New Roman" w:hAnsi="Times New Roman" w:cs="Times New Roman"/>
          <w:sz w:val="28"/>
          <w:szCs w:val="28"/>
          <w:lang w:val="uk-UA"/>
        </w:rPr>
        <w:t>язаних з корупцією кримінальних правопорушень також засвідчив про наявність проблем у правозастосуванні</w:t>
      </w:r>
      <w:r w:rsidR="001B7AF2" w:rsidRPr="006D519A">
        <w:rPr>
          <w:rStyle w:val="a7"/>
          <w:rFonts w:ascii="Times New Roman" w:eastAsia="Times New Roman" w:hAnsi="Times New Roman" w:cs="Times New Roman"/>
          <w:sz w:val="28"/>
          <w:szCs w:val="28"/>
          <w:lang w:val="uk-UA"/>
        </w:rPr>
        <w:footnoteReference w:id="35"/>
      </w:r>
      <w:r w:rsidR="001B7AF2" w:rsidRPr="006D519A">
        <w:rPr>
          <w:rFonts w:ascii="Times New Roman" w:eastAsia="Times New Roman" w:hAnsi="Times New Roman" w:cs="Times New Roman"/>
          <w:sz w:val="28"/>
          <w:szCs w:val="28"/>
          <w:lang w:val="uk-UA"/>
        </w:rPr>
        <w:t>.</w:t>
      </w:r>
    </w:p>
    <w:p w14:paraId="5182BA72" w14:textId="7B9FC53D" w:rsidR="001B7AF2" w:rsidRPr="006D519A" w:rsidRDefault="001B7AF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Л</w:t>
      </w:r>
      <w:r w:rsidR="00653D90" w:rsidRPr="006D519A">
        <w:rPr>
          <w:rFonts w:ascii="Times New Roman" w:eastAsia="Times New Roman" w:hAnsi="Times New Roman" w:cs="Times New Roman"/>
          <w:sz w:val="28"/>
          <w:szCs w:val="28"/>
          <w:lang w:val="uk-UA"/>
        </w:rPr>
        <w:t xml:space="preserve">ише у 2020 році </w:t>
      </w:r>
      <w:r w:rsidRPr="006D519A">
        <w:rPr>
          <w:rFonts w:ascii="Times New Roman" w:eastAsia="Times New Roman" w:hAnsi="Times New Roman" w:cs="Times New Roman"/>
          <w:sz w:val="28"/>
          <w:szCs w:val="28"/>
          <w:lang w:val="uk-UA"/>
        </w:rPr>
        <w:t>Національне агентство розпочало проводити аналіз інформації, яка міститься у Єдиному державному реєстрі осіб, які вчинили корупційні або пов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язані з корупцією правопорушення. Так, за І півріччя </w:t>
      </w:r>
      <w:r w:rsidR="00031B97">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 р</w:t>
      </w:r>
      <w:r w:rsidR="00653D90" w:rsidRPr="006D519A">
        <w:rPr>
          <w:rFonts w:ascii="Times New Roman" w:eastAsia="Times New Roman" w:hAnsi="Times New Roman" w:cs="Times New Roman"/>
          <w:sz w:val="28"/>
          <w:szCs w:val="28"/>
          <w:lang w:val="uk-UA"/>
        </w:rPr>
        <w:t>оку</w:t>
      </w:r>
      <w:r w:rsidRPr="006D519A">
        <w:rPr>
          <w:rFonts w:ascii="Times New Roman" w:eastAsia="Times New Roman" w:hAnsi="Times New Roman" w:cs="Times New Roman"/>
          <w:sz w:val="28"/>
          <w:szCs w:val="28"/>
          <w:lang w:val="uk-UA"/>
        </w:rPr>
        <w:t xml:space="preserve"> до цього </w:t>
      </w:r>
      <w:r w:rsidR="00031B97">
        <w:rPr>
          <w:rFonts w:ascii="Times New Roman" w:eastAsia="Times New Roman" w:hAnsi="Times New Roman" w:cs="Times New Roman"/>
          <w:sz w:val="28"/>
          <w:szCs w:val="28"/>
          <w:lang w:val="uk-UA"/>
        </w:rPr>
        <w:t>Р</w:t>
      </w:r>
      <w:r w:rsidRPr="006D519A">
        <w:rPr>
          <w:rFonts w:ascii="Times New Roman" w:eastAsia="Times New Roman" w:hAnsi="Times New Roman" w:cs="Times New Roman"/>
          <w:sz w:val="28"/>
          <w:szCs w:val="28"/>
          <w:lang w:val="uk-UA"/>
        </w:rPr>
        <w:t>еєстру найбільше було включено осіб з числа посадовців Національної поліції (175 осіб) та Державної кримінально-виконавчої служби (102 особи), тоді як загалом за цей час за відповідні правопорушення було притягнуто до відповідальності 2018 осіб. Найчастіше посадовців цих органів притягували до відповідальності за несвоєчасне подання майнових декларацій</w:t>
      </w:r>
      <w:r w:rsidRPr="006D519A">
        <w:rPr>
          <w:rStyle w:val="a7"/>
          <w:rFonts w:ascii="Times New Roman" w:eastAsia="Times New Roman" w:hAnsi="Times New Roman" w:cs="Times New Roman"/>
          <w:sz w:val="28"/>
          <w:szCs w:val="28"/>
          <w:lang w:val="uk-UA"/>
        </w:rPr>
        <w:footnoteReference w:id="36"/>
      </w:r>
      <w:r w:rsidRPr="006D519A">
        <w:rPr>
          <w:rFonts w:ascii="Times New Roman" w:eastAsia="Times New Roman" w:hAnsi="Times New Roman" w:cs="Times New Roman"/>
          <w:sz w:val="28"/>
          <w:szCs w:val="28"/>
          <w:lang w:val="uk-UA"/>
        </w:rPr>
        <w:t>.</w:t>
      </w:r>
    </w:p>
    <w:p w14:paraId="42EDED9E" w14:textId="7A2E6C05" w:rsidR="000D6485" w:rsidRPr="00AD70DB" w:rsidRDefault="001B7AF2" w:rsidP="00AD70DB">
      <w:pPr>
        <w:shd w:val="clear" w:color="auto" w:fill="FFFFFF"/>
        <w:spacing w:before="120" w:after="120"/>
        <w:ind w:firstLine="567"/>
        <w:jc w:val="both"/>
        <w:rPr>
          <w:rFonts w:ascii="Times New Roman" w:eastAsia="Times New Roman" w:hAnsi="Times New Roman" w:cs="Times New Roman"/>
          <w:b/>
          <w:bCs/>
          <w:sz w:val="28"/>
          <w:szCs w:val="28"/>
          <w:lang w:val="uk-UA"/>
        </w:rPr>
      </w:pPr>
      <w:r w:rsidRPr="006D519A">
        <w:rPr>
          <w:rFonts w:ascii="Times New Roman" w:eastAsia="Times New Roman" w:hAnsi="Times New Roman" w:cs="Times New Roman"/>
          <w:b/>
          <w:bCs/>
          <w:sz w:val="28"/>
          <w:szCs w:val="28"/>
          <w:lang w:val="uk-UA"/>
        </w:rPr>
        <w:t>2.</w:t>
      </w:r>
      <w:r w:rsidR="00677186" w:rsidRPr="006D519A">
        <w:rPr>
          <w:rFonts w:ascii="Times New Roman" w:eastAsia="Times New Roman" w:hAnsi="Times New Roman" w:cs="Times New Roman"/>
          <w:b/>
          <w:bCs/>
          <w:sz w:val="28"/>
          <w:szCs w:val="28"/>
          <w:lang w:val="uk-UA"/>
        </w:rPr>
        <w:t>3</w:t>
      </w:r>
      <w:r w:rsidRPr="006D519A">
        <w:rPr>
          <w:rFonts w:ascii="Times New Roman" w:eastAsia="Times New Roman" w:hAnsi="Times New Roman" w:cs="Times New Roman"/>
          <w:b/>
          <w:bCs/>
          <w:sz w:val="28"/>
          <w:szCs w:val="28"/>
          <w:lang w:val="uk-UA"/>
        </w:rPr>
        <w:t>. </w:t>
      </w:r>
      <w:r w:rsidR="000D6485" w:rsidRPr="00AD70DB">
        <w:rPr>
          <w:rFonts w:ascii="Times New Roman" w:eastAsia="Times New Roman" w:hAnsi="Times New Roman" w:cs="Times New Roman"/>
          <w:b/>
          <w:bCs/>
          <w:sz w:val="28"/>
          <w:szCs w:val="28"/>
          <w:lang w:val="uk-UA"/>
        </w:rPr>
        <w:t>Аналіз результатів виконання попередньої антикорупційної стратегії</w:t>
      </w:r>
    </w:p>
    <w:p w14:paraId="01A6D4FE" w14:textId="476482B8" w:rsidR="00194067" w:rsidRPr="006D519A" w:rsidRDefault="00194067" w:rsidP="006D519A">
      <w:pPr>
        <w:widowControl w:val="0"/>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Попередня Ан</w:t>
      </w:r>
      <w:r w:rsidR="00AD70DB">
        <w:rPr>
          <w:rFonts w:ascii="Times New Roman" w:eastAsia="Times New Roman" w:hAnsi="Times New Roman" w:cs="Times New Roman"/>
          <w:sz w:val="28"/>
          <w:szCs w:val="28"/>
          <w:lang w:val="uk-UA" w:eastAsia="uk-UA"/>
        </w:rPr>
        <w:t>тикорупційна стратегія (на 2014–</w:t>
      </w:r>
      <w:r w:rsidRPr="006D519A">
        <w:rPr>
          <w:rFonts w:ascii="Times New Roman" w:eastAsia="Times New Roman" w:hAnsi="Times New Roman" w:cs="Times New Roman"/>
          <w:sz w:val="28"/>
          <w:szCs w:val="28"/>
          <w:lang w:val="uk-UA" w:eastAsia="uk-UA"/>
        </w:rPr>
        <w:t>2017 роки) та Державна програма з її реалізації були якісними програмними документами з високим антикорупційним потенціалом.</w:t>
      </w:r>
    </w:p>
    <w:p w14:paraId="093615AA" w14:textId="2859EFA9" w:rsidR="00194067" w:rsidRPr="006D519A" w:rsidRDefault="00194067" w:rsidP="006D519A">
      <w:pPr>
        <w:widowControl w:val="0"/>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Разом з тим реалізувати цей потенціал повною мірою не вдалося передусім через тривалий процес створення антикорупційних інституц</w:t>
      </w:r>
      <w:r w:rsidR="00AD70DB">
        <w:rPr>
          <w:rFonts w:ascii="Times New Roman" w:eastAsia="Times New Roman" w:hAnsi="Times New Roman" w:cs="Times New Roman"/>
          <w:sz w:val="28"/>
          <w:szCs w:val="28"/>
          <w:lang w:val="uk-UA" w:eastAsia="uk-UA"/>
        </w:rPr>
        <w:t>ій, що відбувався протягом 2014–</w:t>
      </w:r>
      <w:r w:rsidRPr="006D519A">
        <w:rPr>
          <w:rFonts w:ascii="Times New Roman" w:eastAsia="Times New Roman" w:hAnsi="Times New Roman" w:cs="Times New Roman"/>
          <w:sz w:val="28"/>
          <w:szCs w:val="28"/>
          <w:lang w:val="uk-UA" w:eastAsia="uk-UA"/>
        </w:rPr>
        <w:t>2019 років. У зв</w:t>
      </w:r>
      <w:r w:rsidR="00830BB7">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язку з тим, що ці програмні документи жодного разу не переглядалися та не оновлювалися, починаючи з 2016 року їх положення поступово втрачали свою актуальність. Наприкінці 2017 року завершився період дії Ан</w:t>
      </w:r>
      <w:r w:rsidR="00AD70DB">
        <w:rPr>
          <w:rFonts w:ascii="Times New Roman" w:eastAsia="Times New Roman" w:hAnsi="Times New Roman" w:cs="Times New Roman"/>
          <w:sz w:val="28"/>
          <w:szCs w:val="28"/>
          <w:lang w:val="uk-UA" w:eastAsia="uk-UA"/>
        </w:rPr>
        <w:t>тикорупційної стратегії на 2014–</w:t>
      </w:r>
      <w:r w:rsidRPr="006D519A">
        <w:rPr>
          <w:rFonts w:ascii="Times New Roman" w:eastAsia="Times New Roman" w:hAnsi="Times New Roman" w:cs="Times New Roman"/>
          <w:sz w:val="28"/>
          <w:szCs w:val="28"/>
          <w:lang w:val="uk-UA" w:eastAsia="uk-UA"/>
        </w:rPr>
        <w:t xml:space="preserve">2017 роки. Нову антикорупційну стратегію ухвалено не було. Це призвело до розбалансованої та малоефективної антикорупційної діяльності публічних інституцій. </w:t>
      </w:r>
    </w:p>
    <w:p w14:paraId="6C1E8AF7" w14:textId="17FA6EA9" w:rsidR="000D6485"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Детальний аналіз виконання заходів попередньої антикорупційної стратегії та державної програми з її реалізації був викладений у чотирьох аналітичних звітах: двох альтернативних звітах з оцінки ефективності впровадження державної антикорупційної політики (2017, 2019 </w:t>
      </w:r>
      <w:r w:rsidR="00A8225B">
        <w:rPr>
          <w:rFonts w:ascii="Times New Roman" w:eastAsia="Times New Roman" w:hAnsi="Times New Roman" w:cs="Times New Roman"/>
          <w:sz w:val="28"/>
          <w:szCs w:val="28"/>
          <w:lang w:val="uk-UA"/>
        </w:rPr>
        <w:t>роки</w:t>
      </w:r>
      <w:r w:rsidRPr="006D519A">
        <w:rPr>
          <w:rFonts w:ascii="Times New Roman" w:eastAsia="Times New Roman" w:hAnsi="Times New Roman" w:cs="Times New Roman"/>
          <w:sz w:val="28"/>
          <w:szCs w:val="28"/>
          <w:lang w:val="uk-UA"/>
        </w:rPr>
        <w:t>)</w:t>
      </w:r>
      <w:r w:rsidRPr="006D519A">
        <w:rPr>
          <w:rStyle w:val="a7"/>
          <w:rFonts w:ascii="Times New Roman" w:eastAsia="Times New Roman" w:hAnsi="Times New Roman" w:cs="Times New Roman"/>
          <w:sz w:val="28"/>
          <w:szCs w:val="28"/>
          <w:lang w:val="uk-UA"/>
        </w:rPr>
        <w:footnoteReference w:id="37"/>
      </w:r>
      <w:r w:rsidRPr="006D519A">
        <w:rPr>
          <w:rFonts w:ascii="Times New Roman" w:eastAsia="Times New Roman" w:hAnsi="Times New Roman" w:cs="Times New Roman"/>
          <w:sz w:val="28"/>
          <w:szCs w:val="28"/>
          <w:lang w:val="uk-UA"/>
        </w:rPr>
        <w:t>, а також двох звітах про імплементацію Антикорупційної стратегії (2017 р</w:t>
      </w:r>
      <w:r w:rsidR="00A8225B">
        <w:rPr>
          <w:rFonts w:ascii="Times New Roman" w:eastAsia="Times New Roman" w:hAnsi="Times New Roman" w:cs="Times New Roman"/>
          <w:sz w:val="28"/>
          <w:szCs w:val="28"/>
          <w:lang w:val="uk-UA"/>
        </w:rPr>
        <w:t>ік</w:t>
      </w:r>
      <w:r w:rsidRPr="006D519A">
        <w:rPr>
          <w:rFonts w:ascii="Times New Roman" w:eastAsia="Times New Roman" w:hAnsi="Times New Roman" w:cs="Times New Roman"/>
          <w:sz w:val="28"/>
          <w:szCs w:val="28"/>
          <w:lang w:val="uk-UA"/>
        </w:rPr>
        <w:t>)</w:t>
      </w:r>
      <w:r w:rsidRPr="006D519A">
        <w:rPr>
          <w:rStyle w:val="a7"/>
          <w:rFonts w:ascii="Times New Roman" w:eastAsia="Times New Roman" w:hAnsi="Times New Roman" w:cs="Times New Roman"/>
          <w:sz w:val="28"/>
          <w:szCs w:val="28"/>
          <w:lang w:val="uk-UA"/>
        </w:rPr>
        <w:footnoteReference w:id="38"/>
      </w:r>
      <w:r w:rsidRPr="006D519A">
        <w:rPr>
          <w:rFonts w:ascii="Times New Roman" w:eastAsia="Times New Roman" w:hAnsi="Times New Roman" w:cs="Times New Roman"/>
          <w:sz w:val="28"/>
          <w:szCs w:val="28"/>
          <w:lang w:val="uk-UA"/>
        </w:rPr>
        <w:t xml:space="preserve">. </w:t>
      </w:r>
    </w:p>
    <w:p w14:paraId="6AC62495" w14:textId="5E6C4FCB" w:rsidR="000D6485"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lastRenderedPageBreak/>
        <w:t>В альтернативному звіті з оцінки ефективності впровадження державної антикорупційної по</w:t>
      </w:r>
      <w:r w:rsidR="006B0726" w:rsidRPr="006D519A">
        <w:rPr>
          <w:rFonts w:ascii="Times New Roman" w:eastAsia="Times New Roman" w:hAnsi="Times New Roman" w:cs="Times New Roman"/>
          <w:sz w:val="28"/>
          <w:szCs w:val="28"/>
          <w:lang w:val="uk-UA"/>
        </w:rPr>
        <w:t>літики, підготовленому у 2019 році</w:t>
      </w:r>
      <w:r w:rsidRPr="006D519A">
        <w:rPr>
          <w:rFonts w:ascii="Times New Roman" w:eastAsia="Times New Roman" w:hAnsi="Times New Roman" w:cs="Times New Roman"/>
          <w:sz w:val="28"/>
          <w:szCs w:val="28"/>
          <w:lang w:val="uk-UA"/>
        </w:rPr>
        <w:t xml:space="preserve">, зазначається, що </w:t>
      </w:r>
      <w:r w:rsidR="00194067" w:rsidRPr="006D519A">
        <w:rPr>
          <w:rFonts w:ascii="Times New Roman" w:eastAsia="Times New Roman" w:hAnsi="Times New Roman" w:cs="Times New Roman"/>
          <w:sz w:val="28"/>
          <w:szCs w:val="28"/>
          <w:lang w:val="uk-UA"/>
        </w:rPr>
        <w:t xml:space="preserve">повністю </w:t>
      </w:r>
      <w:r w:rsidRPr="006D519A">
        <w:rPr>
          <w:rFonts w:ascii="Times New Roman" w:eastAsia="Times New Roman" w:hAnsi="Times New Roman" w:cs="Times New Roman"/>
          <w:sz w:val="28"/>
          <w:szCs w:val="28"/>
          <w:lang w:val="uk-UA"/>
        </w:rPr>
        <w:t xml:space="preserve">реалізовано було лише 25% заходів </w:t>
      </w:r>
      <w:r w:rsidR="00194067" w:rsidRPr="006D519A">
        <w:rPr>
          <w:rFonts w:ascii="Times New Roman" w:eastAsia="Times New Roman" w:hAnsi="Times New Roman" w:cs="Times New Roman"/>
          <w:sz w:val="28"/>
          <w:szCs w:val="28"/>
          <w:lang w:val="uk-UA" w:eastAsia="uk-UA"/>
        </w:rPr>
        <w:t>Ан</w:t>
      </w:r>
      <w:r w:rsidR="00AD70DB">
        <w:rPr>
          <w:rFonts w:ascii="Times New Roman" w:eastAsia="Times New Roman" w:hAnsi="Times New Roman" w:cs="Times New Roman"/>
          <w:sz w:val="28"/>
          <w:szCs w:val="28"/>
          <w:lang w:val="uk-UA" w:eastAsia="uk-UA"/>
        </w:rPr>
        <w:t>тикорупційної стратегії на</w:t>
      </w:r>
      <w:r w:rsidR="00AD70DB">
        <w:rPr>
          <w:rFonts w:ascii="Times New Roman" w:eastAsia="Times New Roman" w:hAnsi="Times New Roman" w:cs="Times New Roman"/>
          <w:sz w:val="28"/>
          <w:szCs w:val="28"/>
          <w:lang w:val="uk-UA" w:eastAsia="uk-UA"/>
        </w:rPr>
        <w:br/>
        <w:t>2014–</w:t>
      </w:r>
      <w:r w:rsidR="00194067" w:rsidRPr="006D519A">
        <w:rPr>
          <w:rFonts w:ascii="Times New Roman" w:eastAsia="Times New Roman" w:hAnsi="Times New Roman" w:cs="Times New Roman"/>
          <w:sz w:val="28"/>
          <w:szCs w:val="28"/>
          <w:lang w:val="uk-UA" w:eastAsia="uk-UA"/>
        </w:rPr>
        <w:t>2017 роки</w:t>
      </w:r>
      <w:r w:rsidR="00194067" w:rsidRPr="006D519A">
        <w:rPr>
          <w:rFonts w:ascii="Times New Roman" w:eastAsia="Times New Roman" w:hAnsi="Times New Roman" w:cs="Times New Roman"/>
          <w:sz w:val="28"/>
          <w:szCs w:val="28"/>
          <w:lang w:val="uk-UA"/>
        </w:rPr>
        <w:t>, 52% –</w:t>
      </w:r>
      <w:r w:rsidRPr="006D519A">
        <w:rPr>
          <w:rFonts w:ascii="Times New Roman" w:eastAsia="Times New Roman" w:hAnsi="Times New Roman" w:cs="Times New Roman"/>
          <w:sz w:val="28"/>
          <w:szCs w:val="28"/>
          <w:lang w:val="uk-UA"/>
        </w:rPr>
        <w:t xml:space="preserve"> реалізовано частково, </w:t>
      </w:r>
      <w:r w:rsidR="00194067" w:rsidRPr="006D519A">
        <w:rPr>
          <w:rFonts w:ascii="Times New Roman" w:eastAsia="Times New Roman" w:hAnsi="Times New Roman" w:cs="Times New Roman"/>
          <w:sz w:val="28"/>
          <w:szCs w:val="28"/>
          <w:lang w:val="uk-UA"/>
        </w:rPr>
        <w:t>а 23% –</w:t>
      </w:r>
      <w:r w:rsidRPr="006D519A">
        <w:rPr>
          <w:rFonts w:ascii="Times New Roman" w:eastAsia="Times New Roman" w:hAnsi="Times New Roman" w:cs="Times New Roman"/>
          <w:sz w:val="28"/>
          <w:szCs w:val="28"/>
          <w:lang w:val="uk-UA"/>
        </w:rPr>
        <w:t xml:space="preserve"> не реалізовано</w:t>
      </w:r>
      <w:r w:rsidR="00194067" w:rsidRPr="006D519A">
        <w:rPr>
          <w:rFonts w:ascii="Times New Roman" w:eastAsia="Times New Roman" w:hAnsi="Times New Roman" w:cs="Times New Roman"/>
          <w:sz w:val="28"/>
          <w:szCs w:val="28"/>
          <w:lang w:val="uk-UA"/>
        </w:rPr>
        <w:t xml:space="preserve"> взагалі</w:t>
      </w:r>
      <w:r w:rsidRPr="006D519A">
        <w:rPr>
          <w:rFonts w:ascii="Times New Roman" w:eastAsia="Times New Roman" w:hAnsi="Times New Roman" w:cs="Times New Roman"/>
          <w:sz w:val="28"/>
          <w:szCs w:val="28"/>
          <w:lang w:val="uk-UA"/>
        </w:rPr>
        <w:t xml:space="preserve">. За оцінками авторів звіту, жодної з поставлених цілей </w:t>
      </w:r>
      <w:r w:rsidR="00194067" w:rsidRPr="006D519A">
        <w:rPr>
          <w:rFonts w:ascii="Times New Roman" w:eastAsia="Times New Roman" w:hAnsi="Times New Roman" w:cs="Times New Roman"/>
          <w:sz w:val="28"/>
          <w:szCs w:val="28"/>
          <w:lang w:val="uk-UA"/>
        </w:rPr>
        <w:t>у</w:t>
      </w:r>
      <w:r w:rsidR="00194067" w:rsidRPr="006D519A">
        <w:rPr>
          <w:rFonts w:ascii="Times New Roman" w:eastAsia="Times New Roman" w:hAnsi="Times New Roman" w:cs="Times New Roman"/>
          <w:sz w:val="28"/>
          <w:szCs w:val="28"/>
          <w:lang w:val="uk-UA" w:eastAsia="uk-UA"/>
        </w:rPr>
        <w:t xml:space="preserve"> попередній антикорупційній стратегії</w:t>
      </w:r>
      <w:r w:rsidR="00194067"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 xml:space="preserve">так і не було досягнуто повною мірою. Із 207 заходів державної програми з реалізації засад державної антикорупційної політики не було реалізовано взагалі 47 заходів тобто, близько 22,7%. Із 160 повністю або частково виконаних заходів лише 53 було виконано вчасно, </w:t>
      </w:r>
      <w:r w:rsidR="00194067" w:rsidRPr="006D519A">
        <w:rPr>
          <w:rFonts w:ascii="Times New Roman" w:eastAsia="Times New Roman" w:hAnsi="Times New Roman" w:cs="Times New Roman"/>
          <w:sz w:val="28"/>
          <w:szCs w:val="28"/>
          <w:lang w:val="uk-UA"/>
        </w:rPr>
        <w:t>що</w:t>
      </w:r>
      <w:r w:rsidRPr="006D519A">
        <w:rPr>
          <w:rFonts w:ascii="Times New Roman" w:eastAsia="Times New Roman" w:hAnsi="Times New Roman" w:cs="Times New Roman"/>
          <w:sz w:val="28"/>
          <w:szCs w:val="28"/>
          <w:lang w:val="uk-UA"/>
        </w:rPr>
        <w:t xml:space="preserve"> </w:t>
      </w:r>
      <w:r w:rsidR="00031B97">
        <w:rPr>
          <w:rFonts w:ascii="Times New Roman" w:eastAsia="Times New Roman" w:hAnsi="Times New Roman" w:cs="Times New Roman"/>
          <w:sz w:val="28"/>
          <w:szCs w:val="28"/>
          <w:lang w:val="uk-UA"/>
        </w:rPr>
        <w:t>становить</w:t>
      </w:r>
      <w:r w:rsidR="00031B97"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лише 25% від загальної кількості заходів державної програми</w:t>
      </w:r>
      <w:r w:rsidRPr="006D519A">
        <w:rPr>
          <w:rStyle w:val="a7"/>
          <w:rFonts w:ascii="Times New Roman" w:eastAsia="Times New Roman" w:hAnsi="Times New Roman" w:cs="Times New Roman"/>
          <w:sz w:val="28"/>
          <w:szCs w:val="28"/>
          <w:lang w:val="uk-UA"/>
        </w:rPr>
        <w:footnoteReference w:id="39"/>
      </w:r>
      <w:r w:rsidRPr="006D519A">
        <w:rPr>
          <w:rFonts w:ascii="Times New Roman" w:eastAsia="Times New Roman" w:hAnsi="Times New Roman" w:cs="Times New Roman"/>
          <w:sz w:val="28"/>
          <w:szCs w:val="28"/>
          <w:lang w:val="uk-UA"/>
        </w:rPr>
        <w:t xml:space="preserve">. В іншому звіті </w:t>
      </w:r>
      <w:r w:rsidR="00EF4827" w:rsidRPr="006D519A">
        <w:rPr>
          <w:rFonts w:ascii="Times New Roman" w:eastAsia="Times New Roman" w:hAnsi="Times New Roman" w:cs="Times New Roman"/>
          <w:sz w:val="28"/>
          <w:szCs w:val="28"/>
          <w:lang w:val="uk-UA"/>
        </w:rPr>
        <w:t>зверталася увага на те</w:t>
      </w:r>
      <w:r w:rsidRPr="006D519A">
        <w:rPr>
          <w:rFonts w:ascii="Times New Roman" w:eastAsia="Times New Roman" w:hAnsi="Times New Roman" w:cs="Times New Roman"/>
          <w:sz w:val="28"/>
          <w:szCs w:val="28"/>
          <w:lang w:val="uk-UA"/>
        </w:rPr>
        <w:t>, що найбільш повно та якісно виконувались ті заходи антикорупційної політики, які одночасно були частиною намірів держави у межах співпраці з Міжнародним валютним фондом або Європейським Союзом</w:t>
      </w:r>
      <w:r w:rsidRPr="006D519A">
        <w:rPr>
          <w:rStyle w:val="a7"/>
          <w:rFonts w:ascii="Times New Roman" w:eastAsia="Times New Roman" w:hAnsi="Times New Roman" w:cs="Times New Roman"/>
          <w:sz w:val="28"/>
          <w:szCs w:val="28"/>
          <w:lang w:val="uk-UA"/>
        </w:rPr>
        <w:footnoteReference w:id="40"/>
      </w:r>
      <w:r w:rsidRPr="006D519A">
        <w:rPr>
          <w:rFonts w:ascii="Times New Roman" w:eastAsia="Times New Roman" w:hAnsi="Times New Roman" w:cs="Times New Roman"/>
          <w:sz w:val="28"/>
          <w:szCs w:val="28"/>
          <w:lang w:val="uk-UA"/>
        </w:rPr>
        <w:t>.</w:t>
      </w:r>
    </w:p>
    <w:p w14:paraId="08B96D1A" w14:textId="77777777" w:rsidR="00EF4827"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Серед передбачених попередньою антикорупційною стратегією та державною програмою з її реалізації заходів дотепер залишились невиконаними, зокрема, заходи щодо: </w:t>
      </w:r>
    </w:p>
    <w:p w14:paraId="2D3A6915" w14:textId="7042A67D" w:rsidR="00EF4827" w:rsidRPr="006D519A" w:rsidRDefault="00AD70D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проведення щорі</w:t>
      </w:r>
      <w:r w:rsidR="00EF4827" w:rsidRPr="006D519A">
        <w:rPr>
          <w:rFonts w:ascii="Times New Roman" w:eastAsia="Times New Roman" w:hAnsi="Times New Roman" w:cs="Times New Roman"/>
          <w:sz w:val="28"/>
          <w:szCs w:val="28"/>
          <w:lang w:val="uk-UA"/>
        </w:rPr>
        <w:t>чних досліджень стану корупції;</w:t>
      </w:r>
    </w:p>
    <w:p w14:paraId="0DA0A864" w14:textId="710D2F32" w:rsidR="00EF4827" w:rsidRPr="006D519A" w:rsidRDefault="00AD70D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підготовки та забезпечення ухвал</w:t>
      </w:r>
      <w:r w:rsidR="00EF4827" w:rsidRPr="006D519A">
        <w:rPr>
          <w:rFonts w:ascii="Times New Roman" w:eastAsia="Times New Roman" w:hAnsi="Times New Roman" w:cs="Times New Roman"/>
          <w:sz w:val="28"/>
          <w:szCs w:val="28"/>
          <w:lang w:val="uk-UA"/>
        </w:rPr>
        <w:t>ення Антикорупційної стратегії;</w:t>
      </w:r>
    </w:p>
    <w:p w14:paraId="1D000546" w14:textId="0828E4B2" w:rsidR="000D6485" w:rsidRPr="006D519A" w:rsidRDefault="00AD70DB"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запровадження правового регулювання лобіювання; </w:t>
      </w:r>
    </w:p>
    <w:p w14:paraId="24D70A86" w14:textId="0500BB67"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ухвалення закону про перевірки публічних службовців на доброчесність; </w:t>
      </w:r>
    </w:p>
    <w:p w14:paraId="68BB8414" w14:textId="1B5ACF4B"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ухвалення законів про публічні консультації, адміністративний збір, адміністративну процедуру; </w:t>
      </w:r>
    </w:p>
    <w:p w14:paraId="7CC6E574" w14:textId="77215BCC"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ухвалення нової редакції закону про службу в органах місцевого самоврядування; </w:t>
      </w:r>
    </w:p>
    <w:p w14:paraId="755D8C72" w14:textId="7F283820"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підвищення прозорості діяльності Верховної Ради </w:t>
      </w:r>
      <w:r w:rsidR="00031B97">
        <w:rPr>
          <w:rFonts w:ascii="Times New Roman" w:eastAsia="Times New Roman" w:hAnsi="Times New Roman" w:cs="Times New Roman"/>
          <w:sz w:val="28"/>
          <w:szCs w:val="28"/>
          <w:lang w:val="uk-UA"/>
        </w:rPr>
        <w:t>України</w:t>
      </w:r>
      <w:r w:rsidR="00A150F5">
        <w:rPr>
          <w:rFonts w:ascii="Times New Roman" w:eastAsia="Times New Roman" w:hAnsi="Times New Roman" w:cs="Times New Roman"/>
          <w:sz w:val="28"/>
          <w:szCs w:val="28"/>
          <w:lang w:val="uk-UA"/>
        </w:rPr>
        <w:t xml:space="preserve"> </w:t>
      </w:r>
      <w:r w:rsidR="000D6485" w:rsidRPr="006D519A">
        <w:rPr>
          <w:rFonts w:ascii="Times New Roman" w:eastAsia="Times New Roman" w:hAnsi="Times New Roman" w:cs="Times New Roman"/>
          <w:sz w:val="28"/>
          <w:szCs w:val="28"/>
          <w:lang w:val="uk-UA"/>
        </w:rPr>
        <w:t xml:space="preserve">та її комітетів; </w:t>
      </w:r>
    </w:p>
    <w:p w14:paraId="20E1F49E" w14:textId="67E02C06"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запровадження механізму моніторингу дотримання обмежень після припинення діяльності, пов</w:t>
      </w:r>
      <w:r w:rsidR="00830BB7">
        <w:rPr>
          <w:rFonts w:ascii="Times New Roman" w:eastAsia="Times New Roman" w:hAnsi="Times New Roman" w:cs="Times New Roman"/>
          <w:sz w:val="28"/>
          <w:szCs w:val="28"/>
          <w:lang w:val="uk-UA"/>
        </w:rPr>
        <w:t>’</w:t>
      </w:r>
      <w:r w:rsidR="000D6485" w:rsidRPr="006D519A">
        <w:rPr>
          <w:rFonts w:ascii="Times New Roman" w:eastAsia="Times New Roman" w:hAnsi="Times New Roman" w:cs="Times New Roman"/>
          <w:sz w:val="28"/>
          <w:szCs w:val="28"/>
          <w:lang w:val="uk-UA"/>
        </w:rPr>
        <w:t xml:space="preserve">язаної з виконанням функцій держави або місцевого самоврядування; </w:t>
      </w:r>
    </w:p>
    <w:p w14:paraId="177206FA" w14:textId="61E1C5BF"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методичної підтримки розробки галузевих кодексів етики; </w:t>
      </w:r>
    </w:p>
    <w:p w14:paraId="0C82536E" w14:textId="28C7D718"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проведення аналізу дотримання суддями вимог антикорупційного законодавства та аналізу основних корупційних ризиків у судочинстві; </w:t>
      </w:r>
    </w:p>
    <w:p w14:paraId="7EC755AF" w14:textId="534F564F"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розгляду пропозицій щодо запровадження електронної системи тестування знання антикорупційного законодавства для публічних службовців; </w:t>
      </w:r>
    </w:p>
    <w:p w14:paraId="402F19A7" w14:textId="445246AC"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удосконалення інституту уповноважених підрозділів (осіб) з питань запобігання та виявлення корупції; </w:t>
      </w:r>
    </w:p>
    <w:p w14:paraId="69F7F7E7" w14:textId="52925C05"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проведення аналізу практики застосування </w:t>
      </w:r>
      <w:r w:rsidR="00194067" w:rsidRPr="006D519A">
        <w:rPr>
          <w:rFonts w:ascii="Times New Roman" w:eastAsia="Times New Roman" w:hAnsi="Times New Roman" w:cs="Times New Roman"/>
          <w:sz w:val="28"/>
          <w:szCs w:val="28"/>
          <w:lang w:val="uk-UA"/>
        </w:rPr>
        <w:t xml:space="preserve">Кримінального кодексу </w:t>
      </w:r>
      <w:r w:rsidR="000D6485" w:rsidRPr="006D519A">
        <w:rPr>
          <w:rFonts w:ascii="Times New Roman" w:eastAsia="Times New Roman" w:hAnsi="Times New Roman" w:cs="Times New Roman"/>
          <w:sz w:val="28"/>
          <w:szCs w:val="28"/>
          <w:lang w:val="uk-UA"/>
        </w:rPr>
        <w:t xml:space="preserve">України та </w:t>
      </w:r>
      <w:r w:rsidR="00194067" w:rsidRPr="006D519A">
        <w:rPr>
          <w:rFonts w:ascii="Times New Roman" w:eastAsia="Times New Roman" w:hAnsi="Times New Roman" w:cs="Times New Roman"/>
          <w:sz w:val="28"/>
          <w:szCs w:val="28"/>
          <w:lang w:val="uk-UA"/>
        </w:rPr>
        <w:t xml:space="preserve">Кримінального процесуального кодексу </w:t>
      </w:r>
      <w:r w:rsidR="000D6485" w:rsidRPr="006D519A">
        <w:rPr>
          <w:rFonts w:ascii="Times New Roman" w:eastAsia="Times New Roman" w:hAnsi="Times New Roman" w:cs="Times New Roman"/>
          <w:sz w:val="28"/>
          <w:szCs w:val="28"/>
          <w:lang w:val="uk-UA"/>
        </w:rPr>
        <w:t xml:space="preserve">України, удосконалення законодавства за результатами аналізу, підготовка методичних матеріалів; </w:t>
      </w:r>
    </w:p>
    <w:p w14:paraId="68EE49C2" w14:textId="7A04B6D0" w:rsidR="000D6485" w:rsidRPr="006D519A" w:rsidRDefault="00AD70DB" w:rsidP="006D519A">
      <w:pPr>
        <w:pStyle w:val="a4"/>
        <w:shd w:val="clear" w:color="auto" w:fill="FFFFFF"/>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виявлення корупціогенних чинників під час застосування </w:t>
      </w:r>
      <w:r w:rsidR="00CE1A66" w:rsidRPr="006D519A">
        <w:rPr>
          <w:rFonts w:ascii="Times New Roman" w:eastAsia="Times New Roman" w:hAnsi="Times New Roman" w:cs="Times New Roman"/>
          <w:sz w:val="28"/>
          <w:szCs w:val="28"/>
          <w:lang w:val="uk-UA"/>
        </w:rPr>
        <w:t>Кримінального кодексу України та Кримінального процесуального кодексу України</w:t>
      </w:r>
      <w:r w:rsidR="000D6485" w:rsidRPr="006D519A">
        <w:rPr>
          <w:rFonts w:ascii="Times New Roman" w:eastAsia="Times New Roman" w:hAnsi="Times New Roman" w:cs="Times New Roman"/>
          <w:sz w:val="28"/>
          <w:szCs w:val="28"/>
          <w:lang w:val="uk-UA"/>
        </w:rPr>
        <w:t xml:space="preserve">, удосконалення законодавства для їх усунення. </w:t>
      </w:r>
    </w:p>
    <w:p w14:paraId="5721C9D5" w14:textId="02C60101" w:rsidR="004610C8" w:rsidRPr="006D519A" w:rsidRDefault="00CE1A66"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rPr>
        <w:lastRenderedPageBreak/>
        <w:t xml:space="preserve">Результати проведених досліджень засвідчують, що у попередні роки </w:t>
      </w:r>
      <w:r w:rsidR="000D6485" w:rsidRPr="006D519A">
        <w:rPr>
          <w:rFonts w:ascii="Times New Roman" w:eastAsia="Times New Roman" w:hAnsi="Times New Roman" w:cs="Times New Roman"/>
          <w:sz w:val="28"/>
          <w:szCs w:val="28"/>
          <w:lang w:val="uk-UA"/>
        </w:rPr>
        <w:t xml:space="preserve">не було досягнуто більшості цілей, визначених </w:t>
      </w:r>
      <w:r w:rsidRPr="006D519A">
        <w:rPr>
          <w:rFonts w:ascii="Times New Roman" w:eastAsia="Times New Roman" w:hAnsi="Times New Roman" w:cs="Times New Roman"/>
          <w:sz w:val="28"/>
          <w:szCs w:val="28"/>
          <w:lang w:val="uk-UA" w:eastAsia="uk-UA"/>
        </w:rPr>
        <w:t>Ант</w:t>
      </w:r>
      <w:r w:rsidR="005C283F">
        <w:rPr>
          <w:rFonts w:ascii="Times New Roman" w:eastAsia="Times New Roman" w:hAnsi="Times New Roman" w:cs="Times New Roman"/>
          <w:sz w:val="28"/>
          <w:szCs w:val="28"/>
          <w:lang w:val="uk-UA" w:eastAsia="uk-UA"/>
        </w:rPr>
        <w:t>икорупційною стратегією на 2014–</w:t>
      </w:r>
      <w:r w:rsidRPr="006D519A">
        <w:rPr>
          <w:rFonts w:ascii="Times New Roman" w:eastAsia="Times New Roman" w:hAnsi="Times New Roman" w:cs="Times New Roman"/>
          <w:sz w:val="28"/>
          <w:szCs w:val="28"/>
          <w:lang w:val="uk-UA" w:eastAsia="uk-UA"/>
        </w:rPr>
        <w:t>2017 роки</w:t>
      </w:r>
      <w:r w:rsidR="004610C8" w:rsidRPr="006D519A">
        <w:rPr>
          <w:rFonts w:ascii="Times New Roman" w:eastAsia="Times New Roman" w:hAnsi="Times New Roman" w:cs="Times New Roman"/>
          <w:sz w:val="28"/>
          <w:szCs w:val="28"/>
          <w:lang w:val="uk-UA" w:eastAsia="uk-UA"/>
        </w:rPr>
        <w:t>. У цих дослідженнях передусім звертається увага на те, що в зазначений період:</w:t>
      </w:r>
    </w:p>
    <w:p w14:paraId="79A0A518" w14:textId="71251495" w:rsidR="00CE1A66" w:rsidRPr="006D519A" w:rsidRDefault="005C283F" w:rsidP="006D519A">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CE1A66" w:rsidRPr="006D519A">
        <w:rPr>
          <w:rFonts w:ascii="Times New Roman" w:eastAsia="Times New Roman" w:hAnsi="Times New Roman" w:cs="Times New Roman"/>
          <w:sz w:val="28"/>
          <w:szCs w:val="28"/>
          <w:lang w:val="uk-UA" w:eastAsia="uk-UA"/>
        </w:rPr>
        <w:t>антикорупційна політика держави не завжди ґрунтувалася на повних, об</w:t>
      </w:r>
      <w:r w:rsidR="00830BB7">
        <w:rPr>
          <w:rFonts w:ascii="Times New Roman" w:eastAsia="Times New Roman" w:hAnsi="Times New Roman" w:cs="Times New Roman"/>
          <w:sz w:val="28"/>
          <w:szCs w:val="28"/>
          <w:lang w:val="uk-UA" w:eastAsia="uk-UA"/>
        </w:rPr>
        <w:t>’</w:t>
      </w:r>
      <w:r w:rsidR="00CE1A66" w:rsidRPr="006D519A">
        <w:rPr>
          <w:rFonts w:ascii="Times New Roman" w:eastAsia="Times New Roman" w:hAnsi="Times New Roman" w:cs="Times New Roman"/>
          <w:sz w:val="28"/>
          <w:szCs w:val="28"/>
          <w:lang w:val="uk-UA" w:eastAsia="uk-UA"/>
        </w:rPr>
        <w:t xml:space="preserve">єктивних та достовірних даних; зусилля різних органів державної влади, органів місцевого самоврядування та громадськості були недостатньо скоординованими; </w:t>
      </w:r>
      <w:r w:rsidR="00CE1A66" w:rsidRPr="006D519A">
        <w:rPr>
          <w:rFonts w:ascii="Times New Roman" w:eastAsia="Times New Roman" w:hAnsi="Times New Roman" w:cs="Times New Roman"/>
          <w:sz w:val="28"/>
          <w:szCs w:val="28"/>
          <w:lang w:val="uk-UA"/>
        </w:rPr>
        <w:t>існували корупційні ризики</w:t>
      </w:r>
      <w:r w:rsidR="000D6485" w:rsidRPr="006D519A">
        <w:rPr>
          <w:rFonts w:ascii="Times New Roman" w:eastAsia="Times New Roman" w:hAnsi="Times New Roman" w:cs="Times New Roman"/>
          <w:sz w:val="28"/>
          <w:szCs w:val="28"/>
          <w:lang w:val="uk-UA"/>
        </w:rPr>
        <w:t xml:space="preserve"> у діяльності виборних органів; стандарти професійної та доброчесної публічної служби не </w:t>
      </w:r>
      <w:r w:rsidR="00CE1A66" w:rsidRPr="006D519A">
        <w:rPr>
          <w:rFonts w:ascii="Times New Roman" w:eastAsia="Times New Roman" w:hAnsi="Times New Roman" w:cs="Times New Roman"/>
          <w:sz w:val="28"/>
          <w:szCs w:val="28"/>
          <w:lang w:val="uk-UA"/>
        </w:rPr>
        <w:t xml:space="preserve">були </w:t>
      </w:r>
      <w:proofErr w:type="spellStart"/>
      <w:r w:rsidR="000D6485" w:rsidRPr="006D519A">
        <w:rPr>
          <w:rFonts w:ascii="Times New Roman" w:eastAsia="Times New Roman" w:hAnsi="Times New Roman" w:cs="Times New Roman"/>
          <w:sz w:val="28"/>
          <w:szCs w:val="28"/>
          <w:lang w:val="uk-UA"/>
        </w:rPr>
        <w:t>імплементовані</w:t>
      </w:r>
      <w:proofErr w:type="spellEnd"/>
      <w:r w:rsidR="000D6485" w:rsidRPr="006D519A">
        <w:rPr>
          <w:rFonts w:ascii="Times New Roman" w:eastAsia="Times New Roman" w:hAnsi="Times New Roman" w:cs="Times New Roman"/>
          <w:sz w:val="28"/>
          <w:szCs w:val="28"/>
          <w:lang w:val="uk-UA"/>
        </w:rPr>
        <w:t xml:space="preserve"> у повному обсязі</w:t>
      </w:r>
      <w:r w:rsidR="000D6485" w:rsidRPr="006D519A">
        <w:rPr>
          <w:rStyle w:val="a7"/>
          <w:rFonts w:ascii="Times New Roman" w:eastAsia="Times New Roman" w:hAnsi="Times New Roman" w:cs="Times New Roman"/>
          <w:sz w:val="28"/>
          <w:szCs w:val="28"/>
          <w:lang w:val="uk-UA"/>
        </w:rPr>
        <w:footnoteReference w:id="41"/>
      </w:r>
      <w:r w:rsidR="000D6485" w:rsidRPr="006D519A">
        <w:rPr>
          <w:rFonts w:ascii="Times New Roman" w:eastAsia="Times New Roman" w:hAnsi="Times New Roman" w:cs="Times New Roman"/>
          <w:sz w:val="28"/>
          <w:szCs w:val="28"/>
          <w:lang w:val="uk-UA"/>
        </w:rPr>
        <w:t xml:space="preserve">; </w:t>
      </w:r>
    </w:p>
    <w:p w14:paraId="18CE6A86" w14:textId="52CF808D" w:rsidR="00CE1A66" w:rsidRPr="006D519A" w:rsidRDefault="005C283F" w:rsidP="006D519A">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оцінка ефективності антикорупційних програм </w:t>
      </w:r>
      <w:r w:rsidR="004610C8" w:rsidRPr="006D519A">
        <w:rPr>
          <w:rFonts w:ascii="Times New Roman" w:eastAsia="Times New Roman" w:hAnsi="Times New Roman" w:cs="Times New Roman"/>
          <w:sz w:val="28"/>
          <w:szCs w:val="28"/>
          <w:lang w:val="uk-UA"/>
        </w:rPr>
        <w:t>була</w:t>
      </w:r>
      <w:r w:rsidR="000D6485" w:rsidRPr="006D519A">
        <w:rPr>
          <w:rFonts w:ascii="Times New Roman" w:eastAsia="Times New Roman" w:hAnsi="Times New Roman" w:cs="Times New Roman"/>
          <w:sz w:val="28"/>
          <w:szCs w:val="28"/>
          <w:lang w:val="uk-UA"/>
        </w:rPr>
        <w:t xml:space="preserve"> низькою</w:t>
      </w:r>
      <w:r w:rsidR="000D6485" w:rsidRPr="006D519A">
        <w:rPr>
          <w:rStyle w:val="a7"/>
          <w:rFonts w:ascii="Times New Roman" w:eastAsia="Times New Roman" w:hAnsi="Times New Roman" w:cs="Times New Roman"/>
          <w:sz w:val="28"/>
          <w:szCs w:val="28"/>
          <w:lang w:val="uk-UA"/>
        </w:rPr>
        <w:footnoteReference w:id="42"/>
      </w:r>
      <w:r w:rsidR="000D6485" w:rsidRPr="006D519A">
        <w:rPr>
          <w:rFonts w:ascii="Times New Roman" w:eastAsia="Times New Roman" w:hAnsi="Times New Roman" w:cs="Times New Roman"/>
          <w:sz w:val="28"/>
          <w:szCs w:val="28"/>
          <w:lang w:val="uk-UA"/>
        </w:rPr>
        <w:t xml:space="preserve">; </w:t>
      </w:r>
    </w:p>
    <w:p w14:paraId="7F24BB07" w14:textId="3A84AA6C" w:rsidR="004610C8" w:rsidRPr="006D519A" w:rsidRDefault="005C283F" w:rsidP="006D519A">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реформування судової </w:t>
      </w:r>
      <w:r w:rsidR="004610C8" w:rsidRPr="006D519A">
        <w:rPr>
          <w:rFonts w:ascii="Times New Roman" w:eastAsia="Times New Roman" w:hAnsi="Times New Roman" w:cs="Times New Roman"/>
          <w:sz w:val="28"/>
          <w:szCs w:val="28"/>
          <w:lang w:val="uk-UA"/>
        </w:rPr>
        <w:t xml:space="preserve">гілки </w:t>
      </w:r>
      <w:r w:rsidR="000D6485" w:rsidRPr="006D519A">
        <w:rPr>
          <w:rFonts w:ascii="Times New Roman" w:eastAsia="Times New Roman" w:hAnsi="Times New Roman" w:cs="Times New Roman"/>
          <w:sz w:val="28"/>
          <w:szCs w:val="28"/>
          <w:lang w:val="uk-UA"/>
        </w:rPr>
        <w:t xml:space="preserve">влади та усунення корупційних ризиків у судочинстві, органах кримінальної юстиції не </w:t>
      </w:r>
      <w:r w:rsidR="004610C8" w:rsidRPr="006D519A">
        <w:rPr>
          <w:rFonts w:ascii="Times New Roman" w:eastAsia="Times New Roman" w:hAnsi="Times New Roman" w:cs="Times New Roman"/>
          <w:sz w:val="28"/>
          <w:szCs w:val="28"/>
          <w:lang w:val="uk-UA"/>
        </w:rPr>
        <w:t xml:space="preserve">були </w:t>
      </w:r>
      <w:r w:rsidR="000D6485" w:rsidRPr="006D519A">
        <w:rPr>
          <w:rFonts w:ascii="Times New Roman" w:eastAsia="Times New Roman" w:hAnsi="Times New Roman" w:cs="Times New Roman"/>
          <w:sz w:val="28"/>
          <w:szCs w:val="28"/>
          <w:lang w:val="uk-UA"/>
        </w:rPr>
        <w:t xml:space="preserve">завершені, а окремі реалізовані заходи не </w:t>
      </w:r>
      <w:r w:rsidR="009235CF">
        <w:rPr>
          <w:rFonts w:ascii="Times New Roman" w:eastAsia="Times New Roman" w:hAnsi="Times New Roman" w:cs="Times New Roman"/>
          <w:sz w:val="28"/>
          <w:szCs w:val="28"/>
          <w:lang w:val="uk-UA"/>
        </w:rPr>
        <w:t>дали змоги</w:t>
      </w:r>
      <w:r w:rsidR="009235CF" w:rsidRPr="006D519A">
        <w:rPr>
          <w:rFonts w:ascii="Times New Roman" w:eastAsia="Times New Roman" w:hAnsi="Times New Roman" w:cs="Times New Roman"/>
          <w:sz w:val="28"/>
          <w:szCs w:val="28"/>
          <w:lang w:val="uk-UA"/>
        </w:rPr>
        <w:t xml:space="preserve"> </w:t>
      </w:r>
      <w:r w:rsidR="000D6485" w:rsidRPr="006D519A">
        <w:rPr>
          <w:rFonts w:ascii="Times New Roman" w:eastAsia="Times New Roman" w:hAnsi="Times New Roman" w:cs="Times New Roman"/>
          <w:sz w:val="28"/>
          <w:szCs w:val="28"/>
          <w:lang w:val="uk-UA"/>
        </w:rPr>
        <w:t>досягнути очікуваних результатів</w:t>
      </w:r>
      <w:r w:rsidR="000D6485" w:rsidRPr="006D519A">
        <w:rPr>
          <w:rStyle w:val="a7"/>
          <w:rFonts w:ascii="Times New Roman" w:eastAsia="Times New Roman" w:hAnsi="Times New Roman" w:cs="Times New Roman"/>
          <w:sz w:val="28"/>
          <w:szCs w:val="28"/>
          <w:lang w:val="uk-UA"/>
        </w:rPr>
        <w:footnoteReference w:id="43"/>
      </w:r>
      <w:r w:rsidR="000D6485" w:rsidRPr="006D519A">
        <w:rPr>
          <w:rFonts w:ascii="Times New Roman" w:eastAsia="Times New Roman" w:hAnsi="Times New Roman" w:cs="Times New Roman"/>
          <w:sz w:val="28"/>
          <w:szCs w:val="28"/>
          <w:lang w:val="uk-UA"/>
        </w:rPr>
        <w:t xml:space="preserve">; </w:t>
      </w:r>
    </w:p>
    <w:p w14:paraId="43B50F41" w14:textId="7BC5FEC8" w:rsidR="004610C8" w:rsidRPr="006D519A" w:rsidRDefault="005C283F" w:rsidP="006D519A">
      <w:pPr>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 xml:space="preserve">бізнес-клімат не </w:t>
      </w:r>
      <w:r w:rsidR="004610C8" w:rsidRPr="006D519A">
        <w:rPr>
          <w:rFonts w:ascii="Times New Roman" w:eastAsia="Times New Roman" w:hAnsi="Times New Roman" w:cs="Times New Roman"/>
          <w:sz w:val="28"/>
          <w:szCs w:val="28"/>
          <w:lang w:val="uk-UA"/>
        </w:rPr>
        <w:t>був</w:t>
      </w:r>
      <w:r w:rsidR="000D6485" w:rsidRPr="006D519A">
        <w:rPr>
          <w:rFonts w:ascii="Times New Roman" w:eastAsia="Times New Roman" w:hAnsi="Times New Roman" w:cs="Times New Roman"/>
          <w:sz w:val="28"/>
          <w:szCs w:val="28"/>
          <w:lang w:val="uk-UA"/>
        </w:rPr>
        <w:t xml:space="preserve"> сприятливим для відмови </w:t>
      </w:r>
      <w:r w:rsidR="004610C8" w:rsidRPr="006D519A">
        <w:rPr>
          <w:rFonts w:ascii="Times New Roman" w:eastAsia="Times New Roman" w:hAnsi="Times New Roman" w:cs="Times New Roman"/>
          <w:sz w:val="28"/>
          <w:szCs w:val="28"/>
          <w:lang w:val="uk-UA"/>
        </w:rPr>
        <w:t>представників бізнесу</w:t>
      </w:r>
      <w:r w:rsidR="000D6485" w:rsidRPr="006D519A">
        <w:rPr>
          <w:rFonts w:ascii="Times New Roman" w:eastAsia="Times New Roman" w:hAnsi="Times New Roman" w:cs="Times New Roman"/>
          <w:sz w:val="28"/>
          <w:szCs w:val="28"/>
          <w:lang w:val="uk-UA"/>
        </w:rPr>
        <w:t xml:space="preserve"> від корупційних практик</w:t>
      </w:r>
      <w:r w:rsidR="000D6485" w:rsidRPr="006D519A">
        <w:rPr>
          <w:rStyle w:val="a7"/>
          <w:rFonts w:ascii="Times New Roman" w:eastAsia="Times New Roman" w:hAnsi="Times New Roman" w:cs="Times New Roman"/>
          <w:sz w:val="28"/>
          <w:szCs w:val="28"/>
          <w:lang w:val="uk-UA"/>
        </w:rPr>
        <w:footnoteReference w:id="44"/>
      </w:r>
      <w:r w:rsidR="004610C8" w:rsidRPr="006D519A">
        <w:rPr>
          <w:rFonts w:ascii="Times New Roman" w:eastAsia="Times New Roman" w:hAnsi="Times New Roman" w:cs="Times New Roman"/>
          <w:sz w:val="28"/>
          <w:szCs w:val="28"/>
          <w:lang w:val="uk-UA"/>
        </w:rPr>
        <w:t>.</w:t>
      </w:r>
    </w:p>
    <w:p w14:paraId="7D5A136F" w14:textId="719494DF" w:rsidR="000D6485" w:rsidRPr="006D519A" w:rsidRDefault="004610C8"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До числа основних показників </w:t>
      </w:r>
      <w:r w:rsidR="00BE4982" w:rsidRPr="006D519A">
        <w:rPr>
          <w:rFonts w:ascii="Times New Roman" w:eastAsia="Times New Roman" w:hAnsi="Times New Roman" w:cs="Times New Roman"/>
          <w:sz w:val="28"/>
          <w:szCs w:val="28"/>
          <w:lang w:val="uk-UA"/>
        </w:rPr>
        <w:t>успішності</w:t>
      </w:r>
      <w:r w:rsidRPr="006D519A">
        <w:rPr>
          <w:rFonts w:ascii="Times New Roman" w:eastAsia="Times New Roman" w:hAnsi="Times New Roman" w:cs="Times New Roman"/>
          <w:sz w:val="28"/>
          <w:szCs w:val="28"/>
          <w:lang w:val="uk-UA"/>
        </w:rPr>
        <w:t xml:space="preserve"> виконання попередньої антикорупційної стратегії</w:t>
      </w:r>
      <w:r w:rsidR="00BE4982" w:rsidRPr="006D519A">
        <w:rPr>
          <w:rFonts w:ascii="Times New Roman" w:eastAsia="Times New Roman" w:hAnsi="Times New Roman" w:cs="Times New Roman"/>
          <w:sz w:val="28"/>
          <w:szCs w:val="28"/>
          <w:lang w:val="uk-UA"/>
        </w:rPr>
        <w:t xml:space="preserve"> цілком справедливо </w:t>
      </w:r>
      <w:r w:rsidR="00EF4827" w:rsidRPr="006D519A">
        <w:rPr>
          <w:rFonts w:ascii="Times New Roman" w:eastAsia="Times New Roman" w:hAnsi="Times New Roman" w:cs="Times New Roman"/>
          <w:sz w:val="28"/>
          <w:szCs w:val="28"/>
          <w:lang w:val="uk-UA"/>
        </w:rPr>
        <w:t>можна віднести</w:t>
      </w:r>
      <w:r w:rsidR="00BE4982" w:rsidRPr="006D519A">
        <w:rPr>
          <w:rFonts w:ascii="Times New Roman" w:eastAsia="Times New Roman" w:hAnsi="Times New Roman" w:cs="Times New Roman"/>
          <w:sz w:val="28"/>
          <w:szCs w:val="28"/>
          <w:lang w:val="uk-UA"/>
        </w:rPr>
        <w:t xml:space="preserve"> </w:t>
      </w:r>
      <w:r w:rsidR="00BE4982" w:rsidRPr="006D519A">
        <w:rPr>
          <w:rFonts w:ascii="Times New Roman" w:eastAsia="Times New Roman" w:hAnsi="Times New Roman" w:cs="Times New Roman"/>
          <w:i/>
          <w:sz w:val="28"/>
          <w:szCs w:val="28"/>
          <w:lang w:val="uk-UA"/>
        </w:rPr>
        <w:t>р</w:t>
      </w:r>
      <w:r w:rsidR="000D6485" w:rsidRPr="006D519A">
        <w:rPr>
          <w:rFonts w:ascii="Times New Roman" w:eastAsia="Times New Roman" w:hAnsi="Times New Roman" w:cs="Times New Roman"/>
          <w:i/>
          <w:sz w:val="28"/>
          <w:szCs w:val="28"/>
          <w:lang w:val="uk-UA"/>
        </w:rPr>
        <w:t xml:space="preserve">івень імплементації міжнародних </w:t>
      </w:r>
      <w:r w:rsidR="00BE4982" w:rsidRPr="006D519A">
        <w:rPr>
          <w:rFonts w:ascii="Times New Roman" w:eastAsia="Times New Roman" w:hAnsi="Times New Roman" w:cs="Times New Roman"/>
          <w:i/>
          <w:sz w:val="28"/>
          <w:szCs w:val="28"/>
          <w:lang w:val="uk-UA"/>
        </w:rPr>
        <w:t xml:space="preserve">антикорупційних </w:t>
      </w:r>
      <w:r w:rsidR="000D6485" w:rsidRPr="006D519A">
        <w:rPr>
          <w:rFonts w:ascii="Times New Roman" w:eastAsia="Times New Roman" w:hAnsi="Times New Roman" w:cs="Times New Roman"/>
          <w:i/>
          <w:sz w:val="28"/>
          <w:szCs w:val="28"/>
          <w:lang w:val="uk-UA"/>
        </w:rPr>
        <w:t>стандартів</w:t>
      </w:r>
      <w:r w:rsidR="00BE4982" w:rsidRPr="006D519A">
        <w:rPr>
          <w:rFonts w:ascii="Times New Roman" w:eastAsia="Times New Roman" w:hAnsi="Times New Roman" w:cs="Times New Roman"/>
          <w:sz w:val="28"/>
          <w:szCs w:val="28"/>
          <w:lang w:val="uk-UA"/>
        </w:rPr>
        <w:t xml:space="preserve">, який мав </w:t>
      </w:r>
      <w:r w:rsidR="000D6485" w:rsidRPr="006D519A">
        <w:rPr>
          <w:rFonts w:ascii="Times New Roman" w:eastAsia="Times New Roman" w:hAnsi="Times New Roman" w:cs="Times New Roman"/>
          <w:sz w:val="28"/>
          <w:szCs w:val="28"/>
          <w:lang w:val="uk-UA"/>
        </w:rPr>
        <w:t>визнача</w:t>
      </w:r>
      <w:r w:rsidR="00BE4982" w:rsidRPr="006D519A">
        <w:rPr>
          <w:rFonts w:ascii="Times New Roman" w:eastAsia="Times New Roman" w:hAnsi="Times New Roman" w:cs="Times New Roman"/>
          <w:sz w:val="28"/>
          <w:szCs w:val="28"/>
          <w:lang w:val="uk-UA"/>
        </w:rPr>
        <w:t xml:space="preserve">тися рівнем </w:t>
      </w:r>
      <w:r w:rsidR="000D6485" w:rsidRPr="006D519A">
        <w:rPr>
          <w:rFonts w:ascii="Times New Roman" w:eastAsia="Times New Roman" w:hAnsi="Times New Roman" w:cs="Times New Roman"/>
          <w:sz w:val="28"/>
          <w:szCs w:val="28"/>
          <w:lang w:val="uk-UA"/>
        </w:rPr>
        <w:t>виконання міжнародних рекомендацій та зобов</w:t>
      </w:r>
      <w:r w:rsidR="00830BB7">
        <w:rPr>
          <w:rFonts w:ascii="Times New Roman" w:eastAsia="Times New Roman" w:hAnsi="Times New Roman" w:cs="Times New Roman"/>
          <w:sz w:val="28"/>
          <w:szCs w:val="28"/>
          <w:lang w:val="uk-UA"/>
        </w:rPr>
        <w:t>’</w:t>
      </w:r>
      <w:r w:rsidR="000D6485" w:rsidRPr="006D519A">
        <w:rPr>
          <w:rFonts w:ascii="Times New Roman" w:eastAsia="Times New Roman" w:hAnsi="Times New Roman" w:cs="Times New Roman"/>
          <w:sz w:val="28"/>
          <w:szCs w:val="28"/>
          <w:lang w:val="uk-UA"/>
        </w:rPr>
        <w:t>язань</w:t>
      </w:r>
      <w:r w:rsidR="00BE4982" w:rsidRPr="006D519A">
        <w:rPr>
          <w:rFonts w:ascii="Times New Roman" w:eastAsia="Times New Roman" w:hAnsi="Times New Roman" w:cs="Times New Roman"/>
          <w:sz w:val="28"/>
          <w:szCs w:val="28"/>
          <w:lang w:val="uk-UA"/>
        </w:rPr>
        <w:t>, ступенем відповідності стандартам міжнародних ініціатив (ініціатив з прозорості видобувних галузей, будівельного сектору, Індексу відкритості бюджету тощо), а також з</w:t>
      </w:r>
      <w:r w:rsidR="000D6485" w:rsidRPr="006D519A">
        <w:rPr>
          <w:rFonts w:ascii="Times New Roman" w:eastAsia="Times New Roman" w:hAnsi="Times New Roman" w:cs="Times New Roman"/>
          <w:sz w:val="28"/>
          <w:szCs w:val="28"/>
          <w:lang w:val="uk-UA"/>
        </w:rPr>
        <w:t>начення</w:t>
      </w:r>
      <w:r w:rsidR="00BE4982" w:rsidRPr="006D519A">
        <w:rPr>
          <w:rFonts w:ascii="Times New Roman" w:eastAsia="Times New Roman" w:hAnsi="Times New Roman" w:cs="Times New Roman"/>
          <w:sz w:val="28"/>
          <w:szCs w:val="28"/>
          <w:lang w:val="uk-UA"/>
        </w:rPr>
        <w:t>м Індексу сприйняття корупції</w:t>
      </w:r>
      <w:r w:rsidR="009235CF">
        <w:rPr>
          <w:rFonts w:ascii="Times New Roman" w:eastAsia="Times New Roman" w:hAnsi="Times New Roman" w:cs="Times New Roman"/>
          <w:sz w:val="28"/>
          <w:szCs w:val="28"/>
          <w:lang w:val="uk-UA"/>
        </w:rPr>
        <w:t>.</w:t>
      </w:r>
      <w:r w:rsidR="000D6485" w:rsidRPr="006D519A">
        <w:rPr>
          <w:rFonts w:ascii="Times New Roman" w:eastAsia="Times New Roman" w:hAnsi="Times New Roman" w:cs="Times New Roman"/>
          <w:sz w:val="28"/>
          <w:szCs w:val="28"/>
          <w:lang w:val="uk-UA"/>
        </w:rPr>
        <w:t xml:space="preserve"> </w:t>
      </w:r>
    </w:p>
    <w:p w14:paraId="3EB6D4E8" w14:textId="295E6720" w:rsidR="00BE4982" w:rsidRPr="006D519A" w:rsidRDefault="00BE4982"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Оцінку стану виконання міжнародних зобов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язань України у сфері формування та реалізації антикорупційної політики наведено нижче.</w:t>
      </w:r>
    </w:p>
    <w:p w14:paraId="24FB5E35" w14:textId="34A3AF60" w:rsidR="00BE4982"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Що стосується досягнення високого </w:t>
      </w:r>
      <w:r w:rsidRPr="006D519A">
        <w:rPr>
          <w:rFonts w:ascii="Times New Roman" w:eastAsia="Times New Roman" w:hAnsi="Times New Roman" w:cs="Times New Roman"/>
          <w:i/>
          <w:sz w:val="28"/>
          <w:szCs w:val="28"/>
          <w:lang w:val="uk-UA"/>
        </w:rPr>
        <w:t>рівня відповідності стандартам міжнародних ініціатив</w:t>
      </w:r>
      <w:r w:rsidRPr="006D519A">
        <w:rPr>
          <w:rFonts w:ascii="Times New Roman" w:eastAsia="Times New Roman" w:hAnsi="Times New Roman" w:cs="Times New Roman"/>
          <w:sz w:val="28"/>
          <w:szCs w:val="28"/>
          <w:lang w:val="uk-UA"/>
        </w:rPr>
        <w:t xml:space="preserve">, то </w:t>
      </w:r>
      <w:r w:rsidR="00BE4982" w:rsidRPr="006D519A">
        <w:rPr>
          <w:rFonts w:ascii="Times New Roman" w:eastAsia="Times New Roman" w:hAnsi="Times New Roman" w:cs="Times New Roman"/>
          <w:sz w:val="28"/>
          <w:szCs w:val="28"/>
          <w:lang w:val="uk-UA"/>
        </w:rPr>
        <w:t>ва</w:t>
      </w:r>
      <w:r w:rsidR="00371B95" w:rsidRPr="006D519A">
        <w:rPr>
          <w:rFonts w:ascii="Times New Roman" w:eastAsia="Times New Roman" w:hAnsi="Times New Roman" w:cs="Times New Roman"/>
          <w:sz w:val="28"/>
          <w:szCs w:val="28"/>
          <w:lang w:val="uk-UA"/>
        </w:rPr>
        <w:t>р</w:t>
      </w:r>
      <w:r w:rsidR="00BE4982" w:rsidRPr="006D519A">
        <w:rPr>
          <w:rFonts w:ascii="Times New Roman" w:eastAsia="Times New Roman" w:hAnsi="Times New Roman" w:cs="Times New Roman"/>
          <w:sz w:val="28"/>
          <w:szCs w:val="28"/>
          <w:lang w:val="uk-UA"/>
        </w:rPr>
        <w:t xml:space="preserve">то відзначити, що </w:t>
      </w:r>
      <w:r w:rsidRPr="006D519A">
        <w:rPr>
          <w:rFonts w:ascii="Times New Roman" w:eastAsia="Times New Roman" w:hAnsi="Times New Roman" w:cs="Times New Roman"/>
          <w:sz w:val="28"/>
          <w:szCs w:val="28"/>
          <w:lang w:val="uk-UA"/>
        </w:rPr>
        <w:t xml:space="preserve">за попереднього циклу антикорупційної політики </w:t>
      </w:r>
      <w:r w:rsidR="00BE4982" w:rsidRPr="006D519A">
        <w:rPr>
          <w:rFonts w:ascii="Times New Roman" w:eastAsia="Times New Roman" w:hAnsi="Times New Roman" w:cs="Times New Roman"/>
          <w:sz w:val="28"/>
          <w:szCs w:val="28"/>
          <w:lang w:val="uk-UA"/>
        </w:rPr>
        <w:t xml:space="preserve">у цій сфері </w:t>
      </w:r>
      <w:r w:rsidR="00371B95" w:rsidRPr="006D519A">
        <w:rPr>
          <w:rFonts w:ascii="Times New Roman" w:eastAsia="Times New Roman" w:hAnsi="Times New Roman" w:cs="Times New Roman"/>
          <w:sz w:val="28"/>
          <w:szCs w:val="28"/>
          <w:lang w:val="uk-UA"/>
        </w:rPr>
        <w:t xml:space="preserve">Україною </w:t>
      </w:r>
      <w:r w:rsidRPr="006D519A">
        <w:rPr>
          <w:rFonts w:ascii="Times New Roman" w:eastAsia="Times New Roman" w:hAnsi="Times New Roman" w:cs="Times New Roman"/>
          <w:sz w:val="28"/>
          <w:szCs w:val="28"/>
          <w:lang w:val="uk-UA"/>
        </w:rPr>
        <w:t xml:space="preserve">було досягнуто відчутного прогресу. </w:t>
      </w:r>
    </w:p>
    <w:p w14:paraId="3DA069E5" w14:textId="142CC28B" w:rsidR="00BE4982"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Перша </w:t>
      </w:r>
      <w:proofErr w:type="spellStart"/>
      <w:r w:rsidRPr="006D519A">
        <w:rPr>
          <w:rFonts w:ascii="Times New Roman" w:eastAsia="Times New Roman" w:hAnsi="Times New Roman" w:cs="Times New Roman"/>
          <w:sz w:val="28"/>
          <w:szCs w:val="28"/>
          <w:lang w:val="uk-UA"/>
        </w:rPr>
        <w:t>валідація</w:t>
      </w:r>
      <w:proofErr w:type="spellEnd"/>
      <w:r w:rsidRPr="006D519A">
        <w:rPr>
          <w:rFonts w:ascii="Times New Roman" w:eastAsia="Times New Roman" w:hAnsi="Times New Roman" w:cs="Times New Roman"/>
          <w:sz w:val="28"/>
          <w:szCs w:val="28"/>
          <w:lang w:val="uk-UA"/>
        </w:rPr>
        <w:t xml:space="preserve"> відповідності стандартам Ініціативи прозорості видобувних галузей засвідчила значний прогрес у досягненні стандартів. При цьому </w:t>
      </w:r>
      <w:r w:rsidR="009235CF">
        <w:rPr>
          <w:rFonts w:ascii="Times New Roman" w:eastAsia="Times New Roman" w:hAnsi="Times New Roman" w:cs="Times New Roman"/>
          <w:sz w:val="28"/>
          <w:szCs w:val="28"/>
          <w:lang w:val="uk-UA"/>
        </w:rPr>
        <w:t>і</w:t>
      </w:r>
      <w:r w:rsidR="009235CF"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29 обов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язкових та релевантних для держави критеріїв за шістьма показниками було перевершено стандарт, ще для 15 – досягнуто задовільний прогрес, для 6 – досягнуто значного прогресу, ще для 3 прогрес був недостатнім</w:t>
      </w:r>
      <w:r w:rsidRPr="006D519A">
        <w:rPr>
          <w:rStyle w:val="a7"/>
          <w:rFonts w:ascii="Times New Roman" w:eastAsia="Times New Roman" w:hAnsi="Times New Roman" w:cs="Times New Roman"/>
          <w:sz w:val="28"/>
          <w:szCs w:val="28"/>
          <w:lang w:val="uk-UA"/>
        </w:rPr>
        <w:footnoteReference w:id="45"/>
      </w:r>
      <w:r w:rsidRPr="006D519A">
        <w:rPr>
          <w:rFonts w:ascii="Times New Roman" w:eastAsia="Times New Roman" w:hAnsi="Times New Roman" w:cs="Times New Roman"/>
          <w:sz w:val="28"/>
          <w:szCs w:val="28"/>
          <w:lang w:val="uk-UA"/>
        </w:rPr>
        <w:t xml:space="preserve">. </w:t>
      </w:r>
    </w:p>
    <w:p w14:paraId="360B691C" w14:textId="354FA9CB" w:rsidR="000706E4"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Наразі очікується проведення другого оцінювання. Показник Індексу відкритості бюджету для України у 2019 р</w:t>
      </w:r>
      <w:r w:rsidR="009235CF">
        <w:rPr>
          <w:rFonts w:ascii="Times New Roman" w:eastAsia="Times New Roman" w:hAnsi="Times New Roman" w:cs="Times New Roman"/>
          <w:sz w:val="28"/>
          <w:szCs w:val="28"/>
          <w:lang w:val="uk-UA"/>
        </w:rPr>
        <w:t>оці</w:t>
      </w:r>
      <w:r w:rsidRPr="006D519A">
        <w:rPr>
          <w:rFonts w:ascii="Times New Roman" w:eastAsia="Times New Roman" w:hAnsi="Times New Roman" w:cs="Times New Roman"/>
          <w:sz w:val="28"/>
          <w:szCs w:val="28"/>
          <w:lang w:val="uk-UA"/>
        </w:rPr>
        <w:t xml:space="preserve"> становив 63 бали (26-е місце</w:t>
      </w:r>
      <w:r w:rsidR="005C283F">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lastRenderedPageBreak/>
        <w:t>у світі)</w:t>
      </w:r>
      <w:r w:rsidRPr="006D519A">
        <w:rPr>
          <w:rStyle w:val="a7"/>
          <w:rFonts w:ascii="Times New Roman" w:eastAsia="Times New Roman" w:hAnsi="Times New Roman" w:cs="Times New Roman"/>
          <w:sz w:val="28"/>
          <w:szCs w:val="28"/>
          <w:lang w:val="uk-UA"/>
        </w:rPr>
        <w:footnoteReference w:id="46"/>
      </w:r>
      <w:r w:rsidRPr="006D519A">
        <w:rPr>
          <w:rFonts w:ascii="Times New Roman" w:eastAsia="Times New Roman" w:hAnsi="Times New Roman" w:cs="Times New Roman"/>
          <w:sz w:val="28"/>
          <w:szCs w:val="28"/>
          <w:lang w:val="uk-UA"/>
        </w:rPr>
        <w:t>, тоді як у 2015 р</w:t>
      </w:r>
      <w:r w:rsidR="009235CF">
        <w:rPr>
          <w:rFonts w:ascii="Times New Roman" w:eastAsia="Times New Roman" w:hAnsi="Times New Roman" w:cs="Times New Roman"/>
          <w:sz w:val="28"/>
          <w:szCs w:val="28"/>
          <w:lang w:val="uk-UA"/>
        </w:rPr>
        <w:t>оці</w:t>
      </w:r>
      <w:r w:rsidRPr="006D519A">
        <w:rPr>
          <w:rFonts w:ascii="Times New Roman" w:eastAsia="Times New Roman" w:hAnsi="Times New Roman" w:cs="Times New Roman"/>
          <w:sz w:val="28"/>
          <w:szCs w:val="28"/>
          <w:lang w:val="uk-UA"/>
        </w:rPr>
        <w:t xml:space="preserve"> цей показник був 46 балів й знаходився на рівні середнього для світу, при цьому будучи одним з найгірших серед країн регіону</w:t>
      </w:r>
      <w:r w:rsidRPr="006D519A">
        <w:rPr>
          <w:rStyle w:val="a7"/>
          <w:rFonts w:ascii="Times New Roman" w:eastAsia="Times New Roman" w:hAnsi="Times New Roman" w:cs="Times New Roman"/>
          <w:sz w:val="28"/>
          <w:szCs w:val="28"/>
          <w:lang w:val="uk-UA"/>
        </w:rPr>
        <w:footnoteReference w:id="47"/>
      </w:r>
      <w:r w:rsidR="000706E4" w:rsidRPr="006D519A">
        <w:rPr>
          <w:rFonts w:ascii="Times New Roman" w:eastAsia="Times New Roman" w:hAnsi="Times New Roman" w:cs="Times New Roman"/>
          <w:sz w:val="28"/>
          <w:szCs w:val="28"/>
          <w:lang w:val="uk-UA"/>
        </w:rPr>
        <w:t>.</w:t>
      </w:r>
    </w:p>
    <w:p w14:paraId="27117956" w14:textId="5DC607D5" w:rsidR="000706E4"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Також </w:t>
      </w:r>
      <w:r w:rsidR="00EF4827" w:rsidRPr="006D519A">
        <w:rPr>
          <w:rFonts w:ascii="Times New Roman" w:eastAsia="Times New Roman" w:hAnsi="Times New Roman" w:cs="Times New Roman"/>
          <w:sz w:val="28"/>
          <w:szCs w:val="28"/>
          <w:lang w:val="uk-UA"/>
        </w:rPr>
        <w:t>покращився</w:t>
      </w:r>
      <w:r w:rsidRPr="006D519A">
        <w:rPr>
          <w:rFonts w:ascii="Times New Roman" w:eastAsia="Times New Roman" w:hAnsi="Times New Roman" w:cs="Times New Roman"/>
          <w:sz w:val="28"/>
          <w:szCs w:val="28"/>
          <w:lang w:val="uk-UA"/>
        </w:rPr>
        <w:t xml:space="preserve"> показник громадськ</w:t>
      </w:r>
      <w:r w:rsidR="00EF4827" w:rsidRPr="006D519A">
        <w:rPr>
          <w:rFonts w:ascii="Times New Roman" w:eastAsia="Times New Roman" w:hAnsi="Times New Roman" w:cs="Times New Roman"/>
          <w:sz w:val="28"/>
          <w:szCs w:val="28"/>
          <w:lang w:val="uk-UA"/>
        </w:rPr>
        <w:t xml:space="preserve">ої участі (з 23 балів у 2015 році до </w:t>
      </w:r>
      <w:r w:rsidR="009235CF">
        <w:rPr>
          <w:rFonts w:ascii="Times New Roman" w:eastAsia="Times New Roman" w:hAnsi="Times New Roman" w:cs="Times New Roman"/>
          <w:sz w:val="28"/>
          <w:szCs w:val="28"/>
          <w:lang w:val="uk-UA"/>
        </w:rPr>
        <w:br/>
      </w:r>
      <w:r w:rsidR="00EF4827" w:rsidRPr="006D519A">
        <w:rPr>
          <w:rFonts w:ascii="Times New Roman" w:eastAsia="Times New Roman" w:hAnsi="Times New Roman" w:cs="Times New Roman"/>
          <w:sz w:val="28"/>
          <w:szCs w:val="28"/>
          <w:lang w:val="uk-UA"/>
        </w:rPr>
        <w:t>33 балів у 2019 році)</w:t>
      </w:r>
      <w:r w:rsidRPr="006D519A">
        <w:rPr>
          <w:rFonts w:ascii="Times New Roman" w:eastAsia="Times New Roman" w:hAnsi="Times New Roman" w:cs="Times New Roman"/>
          <w:sz w:val="28"/>
          <w:szCs w:val="28"/>
          <w:lang w:val="uk-UA"/>
        </w:rPr>
        <w:t xml:space="preserve">, </w:t>
      </w:r>
      <w:r w:rsidR="00EF4827" w:rsidRPr="006D519A">
        <w:rPr>
          <w:rFonts w:ascii="Times New Roman" w:eastAsia="Times New Roman" w:hAnsi="Times New Roman" w:cs="Times New Roman"/>
          <w:sz w:val="28"/>
          <w:szCs w:val="28"/>
          <w:lang w:val="uk-UA"/>
        </w:rPr>
        <w:t xml:space="preserve">який наразі у два з половиною рази перебільшує </w:t>
      </w:r>
      <w:r w:rsidRPr="006D519A">
        <w:rPr>
          <w:rFonts w:ascii="Times New Roman" w:eastAsia="Times New Roman" w:hAnsi="Times New Roman" w:cs="Times New Roman"/>
          <w:sz w:val="28"/>
          <w:szCs w:val="28"/>
          <w:lang w:val="uk-UA"/>
        </w:rPr>
        <w:t>середні</w:t>
      </w:r>
      <w:r w:rsidR="00EF4827" w:rsidRPr="006D519A">
        <w:rPr>
          <w:rFonts w:ascii="Times New Roman" w:eastAsia="Times New Roman" w:hAnsi="Times New Roman" w:cs="Times New Roman"/>
          <w:sz w:val="28"/>
          <w:szCs w:val="28"/>
          <w:lang w:val="uk-UA"/>
        </w:rPr>
        <w:t>й</w:t>
      </w:r>
      <w:r w:rsidRPr="006D519A">
        <w:rPr>
          <w:rFonts w:ascii="Times New Roman" w:eastAsia="Times New Roman" w:hAnsi="Times New Roman" w:cs="Times New Roman"/>
          <w:sz w:val="28"/>
          <w:szCs w:val="28"/>
          <w:lang w:val="uk-UA"/>
        </w:rPr>
        <w:t xml:space="preserve"> світови</w:t>
      </w:r>
      <w:r w:rsidR="00EF4827" w:rsidRPr="006D519A">
        <w:rPr>
          <w:rFonts w:ascii="Times New Roman" w:eastAsia="Times New Roman" w:hAnsi="Times New Roman" w:cs="Times New Roman"/>
          <w:sz w:val="28"/>
          <w:szCs w:val="28"/>
          <w:lang w:val="uk-UA"/>
        </w:rPr>
        <w:t xml:space="preserve">й </w:t>
      </w:r>
      <w:r w:rsidRPr="006D519A">
        <w:rPr>
          <w:rFonts w:ascii="Times New Roman" w:eastAsia="Times New Roman" w:hAnsi="Times New Roman" w:cs="Times New Roman"/>
          <w:sz w:val="28"/>
          <w:szCs w:val="28"/>
          <w:lang w:val="uk-UA"/>
        </w:rPr>
        <w:t>показник (14 балів) та є найкращим серед країн регіону, включених до рейтингу</w:t>
      </w:r>
      <w:r w:rsidRPr="006D519A">
        <w:rPr>
          <w:rStyle w:val="a7"/>
          <w:rFonts w:ascii="Times New Roman" w:eastAsia="Times New Roman" w:hAnsi="Times New Roman" w:cs="Times New Roman"/>
          <w:sz w:val="28"/>
          <w:szCs w:val="28"/>
          <w:lang w:val="uk-UA"/>
        </w:rPr>
        <w:footnoteReference w:id="48"/>
      </w:r>
      <w:r w:rsidRPr="006D519A">
        <w:rPr>
          <w:rFonts w:ascii="Times New Roman" w:eastAsia="Times New Roman" w:hAnsi="Times New Roman" w:cs="Times New Roman"/>
          <w:sz w:val="28"/>
          <w:szCs w:val="28"/>
          <w:lang w:val="uk-UA"/>
        </w:rPr>
        <w:t xml:space="preserve">. </w:t>
      </w:r>
    </w:p>
    <w:p w14:paraId="463A6695" w14:textId="5B9B7231" w:rsidR="000706E4" w:rsidRPr="006D519A" w:rsidRDefault="000706E4"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Якщо у 2015 році згідно з Глобальним індексом відкритих даних Україна мала лише 34% (54-е місце у світі)</w:t>
      </w:r>
      <w:r w:rsidRPr="006D519A">
        <w:rPr>
          <w:rStyle w:val="a7"/>
          <w:rFonts w:ascii="Times New Roman" w:eastAsia="Times New Roman" w:hAnsi="Times New Roman" w:cs="Times New Roman"/>
          <w:sz w:val="28"/>
          <w:szCs w:val="28"/>
          <w:lang w:val="uk-UA"/>
        </w:rPr>
        <w:footnoteReference w:id="49"/>
      </w:r>
      <w:r w:rsidRPr="006D519A">
        <w:rPr>
          <w:rFonts w:ascii="Times New Roman" w:eastAsia="Times New Roman" w:hAnsi="Times New Roman" w:cs="Times New Roman"/>
          <w:sz w:val="28"/>
          <w:szCs w:val="28"/>
          <w:lang w:val="uk-UA"/>
        </w:rPr>
        <w:t>, то у 2016 р</w:t>
      </w:r>
      <w:r w:rsidR="009235CF">
        <w:rPr>
          <w:rFonts w:ascii="Times New Roman" w:eastAsia="Times New Roman" w:hAnsi="Times New Roman" w:cs="Times New Roman"/>
          <w:sz w:val="28"/>
          <w:szCs w:val="28"/>
          <w:lang w:val="uk-UA"/>
        </w:rPr>
        <w:t>оці</w:t>
      </w:r>
      <w:r w:rsidRPr="006D519A">
        <w:rPr>
          <w:rFonts w:ascii="Times New Roman" w:eastAsia="Times New Roman" w:hAnsi="Times New Roman" w:cs="Times New Roman"/>
          <w:sz w:val="28"/>
          <w:szCs w:val="28"/>
          <w:lang w:val="uk-UA"/>
        </w:rPr>
        <w:t xml:space="preserve"> цей показник вже </w:t>
      </w:r>
      <w:r w:rsidR="007131A6">
        <w:rPr>
          <w:rFonts w:ascii="Times New Roman" w:eastAsia="Times New Roman" w:hAnsi="Times New Roman" w:cs="Times New Roman"/>
          <w:sz w:val="28"/>
          <w:szCs w:val="28"/>
          <w:lang w:val="uk-UA"/>
        </w:rPr>
        <w:t>сягнув</w:t>
      </w:r>
      <w:r w:rsidR="007131A6"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48% (31 місце у світі)</w:t>
      </w:r>
      <w:r w:rsidRPr="006D519A">
        <w:rPr>
          <w:rStyle w:val="a7"/>
          <w:rFonts w:ascii="Times New Roman" w:eastAsia="Times New Roman" w:hAnsi="Times New Roman" w:cs="Times New Roman"/>
          <w:sz w:val="28"/>
          <w:szCs w:val="28"/>
          <w:lang w:val="uk-UA"/>
        </w:rPr>
        <w:footnoteReference w:id="50"/>
      </w:r>
      <w:r w:rsidRPr="006D519A">
        <w:rPr>
          <w:rFonts w:ascii="Times New Roman" w:eastAsia="Times New Roman" w:hAnsi="Times New Roman" w:cs="Times New Roman"/>
          <w:sz w:val="28"/>
          <w:szCs w:val="28"/>
          <w:lang w:val="uk-UA"/>
        </w:rPr>
        <w:t>,</w:t>
      </w:r>
    </w:p>
    <w:p w14:paraId="734676A6" w14:textId="27AC56B4" w:rsidR="000D6485" w:rsidRPr="006D519A" w:rsidRDefault="000706E4"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Відповідно до результатів </w:t>
      </w:r>
      <w:r w:rsidR="000D6485" w:rsidRPr="006D519A">
        <w:rPr>
          <w:rFonts w:ascii="Times New Roman" w:eastAsia="Times New Roman" w:hAnsi="Times New Roman" w:cs="Times New Roman"/>
          <w:sz w:val="28"/>
          <w:szCs w:val="28"/>
          <w:lang w:val="uk-UA"/>
        </w:rPr>
        <w:t>досліджен</w:t>
      </w:r>
      <w:r w:rsidRPr="006D519A">
        <w:rPr>
          <w:rFonts w:ascii="Times New Roman" w:eastAsia="Times New Roman" w:hAnsi="Times New Roman" w:cs="Times New Roman"/>
          <w:sz w:val="28"/>
          <w:szCs w:val="28"/>
          <w:lang w:val="uk-UA"/>
        </w:rPr>
        <w:t>ь</w:t>
      </w:r>
      <w:r w:rsidR="000D6485" w:rsidRPr="006D519A">
        <w:rPr>
          <w:rFonts w:ascii="Times New Roman" w:eastAsia="Times New Roman" w:hAnsi="Times New Roman" w:cs="Times New Roman"/>
          <w:sz w:val="28"/>
          <w:szCs w:val="28"/>
          <w:lang w:val="uk-UA"/>
        </w:rPr>
        <w:t xml:space="preserve"> </w:t>
      </w:r>
      <w:proofErr w:type="spellStart"/>
      <w:r w:rsidR="000D6485" w:rsidRPr="006D519A">
        <w:rPr>
          <w:rFonts w:ascii="Times New Roman" w:eastAsia="Times New Roman" w:hAnsi="Times New Roman" w:cs="Times New Roman"/>
          <w:sz w:val="28"/>
          <w:szCs w:val="28"/>
          <w:lang w:val="uk-UA"/>
        </w:rPr>
        <w:t>Open</w:t>
      </w:r>
      <w:proofErr w:type="spellEnd"/>
      <w:r w:rsidR="000D6485" w:rsidRPr="006D519A">
        <w:rPr>
          <w:rFonts w:ascii="Times New Roman" w:eastAsia="Times New Roman" w:hAnsi="Times New Roman" w:cs="Times New Roman"/>
          <w:sz w:val="28"/>
          <w:szCs w:val="28"/>
          <w:lang w:val="uk-UA"/>
        </w:rPr>
        <w:t xml:space="preserve"> </w:t>
      </w:r>
      <w:proofErr w:type="spellStart"/>
      <w:r w:rsidR="000D6485" w:rsidRPr="006D519A">
        <w:rPr>
          <w:rFonts w:ascii="Times New Roman" w:eastAsia="Times New Roman" w:hAnsi="Times New Roman" w:cs="Times New Roman"/>
          <w:sz w:val="28"/>
          <w:szCs w:val="28"/>
          <w:lang w:val="uk-UA"/>
        </w:rPr>
        <w:t>Data</w:t>
      </w:r>
      <w:proofErr w:type="spellEnd"/>
      <w:r w:rsidR="000D6485" w:rsidRPr="006D519A">
        <w:rPr>
          <w:rFonts w:ascii="Times New Roman" w:eastAsia="Times New Roman" w:hAnsi="Times New Roman" w:cs="Times New Roman"/>
          <w:sz w:val="28"/>
          <w:szCs w:val="28"/>
          <w:lang w:val="uk-UA"/>
        </w:rPr>
        <w:t xml:space="preserve"> </w:t>
      </w:r>
      <w:proofErr w:type="spellStart"/>
      <w:r w:rsidR="000D6485" w:rsidRPr="006D519A">
        <w:rPr>
          <w:rFonts w:ascii="Times New Roman" w:eastAsia="Times New Roman" w:hAnsi="Times New Roman" w:cs="Times New Roman"/>
          <w:sz w:val="28"/>
          <w:szCs w:val="28"/>
          <w:lang w:val="uk-UA"/>
        </w:rPr>
        <w:t>Barometer</w:t>
      </w:r>
      <w:proofErr w:type="spellEnd"/>
      <w:r w:rsidR="000D6485" w:rsidRPr="006D519A">
        <w:rPr>
          <w:rFonts w:ascii="Times New Roman" w:eastAsia="Times New Roman" w:hAnsi="Times New Roman" w:cs="Times New Roman"/>
          <w:sz w:val="28"/>
          <w:szCs w:val="28"/>
          <w:lang w:val="uk-UA"/>
        </w:rPr>
        <w:t xml:space="preserve"> нині </w:t>
      </w:r>
      <w:r w:rsidRPr="006D519A">
        <w:rPr>
          <w:rFonts w:ascii="Times New Roman" w:eastAsia="Times New Roman" w:hAnsi="Times New Roman" w:cs="Times New Roman"/>
          <w:sz w:val="28"/>
          <w:szCs w:val="28"/>
          <w:lang w:val="uk-UA"/>
        </w:rPr>
        <w:t xml:space="preserve">Україна </w:t>
      </w:r>
      <w:r w:rsidR="000D6485" w:rsidRPr="006D519A">
        <w:rPr>
          <w:rFonts w:ascii="Times New Roman" w:eastAsia="Times New Roman" w:hAnsi="Times New Roman" w:cs="Times New Roman"/>
          <w:sz w:val="28"/>
          <w:szCs w:val="28"/>
          <w:lang w:val="uk-UA"/>
        </w:rPr>
        <w:t>має 47 балів зі 100</w:t>
      </w:r>
      <w:r w:rsidRPr="006D519A">
        <w:rPr>
          <w:rFonts w:ascii="Times New Roman" w:eastAsia="Times New Roman" w:hAnsi="Times New Roman" w:cs="Times New Roman"/>
          <w:sz w:val="28"/>
          <w:szCs w:val="28"/>
          <w:lang w:val="uk-UA"/>
        </w:rPr>
        <w:t>. П</w:t>
      </w:r>
      <w:r w:rsidR="000D6485" w:rsidRPr="006D519A">
        <w:rPr>
          <w:rFonts w:ascii="Times New Roman" w:eastAsia="Times New Roman" w:hAnsi="Times New Roman" w:cs="Times New Roman"/>
          <w:sz w:val="28"/>
          <w:szCs w:val="28"/>
          <w:lang w:val="uk-UA"/>
        </w:rPr>
        <w:t xml:space="preserve">ри цьому за попередні 5 років держава продемонструвала одну з найкращих динамік зростання цього показника </w:t>
      </w:r>
      <w:r w:rsidRPr="006D519A">
        <w:rPr>
          <w:rFonts w:ascii="Times New Roman" w:eastAsia="Times New Roman" w:hAnsi="Times New Roman" w:cs="Times New Roman"/>
          <w:sz w:val="28"/>
          <w:szCs w:val="28"/>
          <w:lang w:val="uk-UA"/>
        </w:rPr>
        <w:t>(+25 балів). В</w:t>
      </w:r>
      <w:r w:rsidR="000D6485" w:rsidRPr="006D519A">
        <w:rPr>
          <w:rFonts w:ascii="Times New Roman" w:eastAsia="Times New Roman" w:hAnsi="Times New Roman" w:cs="Times New Roman"/>
          <w:sz w:val="28"/>
          <w:szCs w:val="28"/>
          <w:lang w:val="uk-UA"/>
        </w:rPr>
        <w:t>арто також звернути увагу на те, що найнижчим для У</w:t>
      </w:r>
      <w:r w:rsidR="005C283F">
        <w:rPr>
          <w:rFonts w:ascii="Times New Roman" w:eastAsia="Times New Roman" w:hAnsi="Times New Roman" w:cs="Times New Roman"/>
          <w:sz w:val="28"/>
          <w:szCs w:val="28"/>
          <w:lang w:val="uk-UA"/>
        </w:rPr>
        <w:t>країни є показник впливу – лише</w:t>
      </w:r>
      <w:r w:rsidR="007131A6">
        <w:rPr>
          <w:rFonts w:ascii="Times New Roman" w:eastAsia="Times New Roman" w:hAnsi="Times New Roman" w:cs="Times New Roman"/>
          <w:sz w:val="28"/>
          <w:szCs w:val="28"/>
          <w:lang w:val="uk-UA"/>
        </w:rPr>
        <w:br/>
      </w:r>
      <w:r w:rsidR="000D6485" w:rsidRPr="006D519A">
        <w:rPr>
          <w:rFonts w:ascii="Times New Roman" w:eastAsia="Times New Roman" w:hAnsi="Times New Roman" w:cs="Times New Roman"/>
          <w:sz w:val="28"/>
          <w:szCs w:val="28"/>
          <w:lang w:val="uk-UA"/>
        </w:rPr>
        <w:t>28 балів зі 100</w:t>
      </w:r>
      <w:r w:rsidR="000D6485" w:rsidRPr="006D519A">
        <w:rPr>
          <w:rStyle w:val="a7"/>
          <w:rFonts w:ascii="Times New Roman" w:eastAsia="Times New Roman" w:hAnsi="Times New Roman" w:cs="Times New Roman"/>
          <w:sz w:val="28"/>
          <w:szCs w:val="28"/>
          <w:lang w:val="uk-UA"/>
        </w:rPr>
        <w:footnoteReference w:id="51"/>
      </w:r>
      <w:r w:rsidR="000D6485" w:rsidRPr="006D519A">
        <w:rPr>
          <w:rFonts w:ascii="Times New Roman" w:eastAsia="Times New Roman" w:hAnsi="Times New Roman" w:cs="Times New Roman"/>
          <w:sz w:val="28"/>
          <w:szCs w:val="28"/>
          <w:lang w:val="uk-UA"/>
        </w:rPr>
        <w:t xml:space="preserve">. </w:t>
      </w:r>
    </w:p>
    <w:p w14:paraId="7FD69C73" w14:textId="6472A164" w:rsidR="00BE4982" w:rsidRPr="006D519A" w:rsidRDefault="000706E4"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З</w:t>
      </w:r>
      <w:r w:rsidR="00BE4982" w:rsidRPr="006D519A">
        <w:rPr>
          <w:rFonts w:ascii="Times New Roman" w:eastAsia="Times New Roman" w:hAnsi="Times New Roman" w:cs="Times New Roman"/>
          <w:sz w:val="28"/>
          <w:szCs w:val="28"/>
          <w:lang w:val="uk-UA"/>
        </w:rPr>
        <w:t xml:space="preserve">начення </w:t>
      </w:r>
      <w:r w:rsidR="00BE4982" w:rsidRPr="006D519A">
        <w:rPr>
          <w:rFonts w:ascii="Times New Roman" w:eastAsia="Times New Roman" w:hAnsi="Times New Roman" w:cs="Times New Roman"/>
          <w:i/>
          <w:sz w:val="28"/>
          <w:szCs w:val="28"/>
          <w:lang w:val="uk-UA"/>
        </w:rPr>
        <w:t>Індексу сприйняття корупції</w:t>
      </w:r>
      <w:r w:rsidR="00BE4982" w:rsidRPr="006D519A">
        <w:rPr>
          <w:rFonts w:ascii="Times New Roman" w:eastAsia="Times New Roman" w:hAnsi="Times New Roman" w:cs="Times New Roman"/>
          <w:sz w:val="28"/>
          <w:szCs w:val="28"/>
          <w:lang w:val="uk-UA"/>
        </w:rPr>
        <w:t xml:space="preserve"> </w:t>
      </w:r>
      <w:r w:rsidR="007131A6" w:rsidRPr="006D519A">
        <w:rPr>
          <w:rFonts w:ascii="Times New Roman" w:eastAsia="Times New Roman" w:hAnsi="Times New Roman" w:cs="Times New Roman"/>
          <w:sz w:val="28"/>
          <w:szCs w:val="28"/>
          <w:lang w:val="uk-UA"/>
        </w:rPr>
        <w:t>порівнян</w:t>
      </w:r>
      <w:r w:rsidR="007131A6">
        <w:rPr>
          <w:rFonts w:ascii="Times New Roman" w:eastAsia="Times New Roman" w:hAnsi="Times New Roman" w:cs="Times New Roman"/>
          <w:sz w:val="28"/>
          <w:szCs w:val="28"/>
          <w:lang w:val="uk-UA"/>
        </w:rPr>
        <w:t>о</w:t>
      </w:r>
      <w:r w:rsidR="007131A6" w:rsidRPr="006D519A">
        <w:rPr>
          <w:rFonts w:ascii="Times New Roman" w:eastAsia="Times New Roman" w:hAnsi="Times New Roman" w:cs="Times New Roman"/>
          <w:sz w:val="28"/>
          <w:szCs w:val="28"/>
          <w:lang w:val="uk-UA"/>
        </w:rPr>
        <w:t xml:space="preserve"> </w:t>
      </w:r>
      <w:r w:rsidR="009B26FA" w:rsidRPr="006D519A">
        <w:rPr>
          <w:rFonts w:ascii="Times New Roman" w:eastAsia="Times New Roman" w:hAnsi="Times New Roman" w:cs="Times New Roman"/>
          <w:sz w:val="28"/>
          <w:szCs w:val="28"/>
          <w:lang w:val="uk-UA"/>
        </w:rPr>
        <w:t>з 2013 р</w:t>
      </w:r>
      <w:r w:rsidR="007131A6">
        <w:rPr>
          <w:rFonts w:ascii="Times New Roman" w:eastAsia="Times New Roman" w:hAnsi="Times New Roman" w:cs="Times New Roman"/>
          <w:sz w:val="28"/>
          <w:szCs w:val="28"/>
          <w:lang w:val="uk-UA"/>
        </w:rPr>
        <w:t>ок</w:t>
      </w:r>
      <w:r w:rsidR="00FD7DBA">
        <w:rPr>
          <w:rFonts w:ascii="Times New Roman" w:eastAsia="Times New Roman" w:hAnsi="Times New Roman" w:cs="Times New Roman"/>
          <w:sz w:val="28"/>
          <w:szCs w:val="28"/>
          <w:lang w:val="uk-UA"/>
        </w:rPr>
        <w:t>ом</w:t>
      </w:r>
      <w:r w:rsidR="009B26FA" w:rsidRPr="006D519A">
        <w:rPr>
          <w:rFonts w:ascii="Times New Roman" w:eastAsia="Times New Roman" w:hAnsi="Times New Roman" w:cs="Times New Roman"/>
          <w:sz w:val="28"/>
          <w:szCs w:val="28"/>
          <w:lang w:val="uk-UA"/>
        </w:rPr>
        <w:t xml:space="preserve"> зросло, однак </w:t>
      </w:r>
      <w:r w:rsidR="00BE4982" w:rsidRPr="006D519A">
        <w:rPr>
          <w:rFonts w:ascii="Times New Roman" w:eastAsia="Times New Roman" w:hAnsi="Times New Roman" w:cs="Times New Roman"/>
          <w:sz w:val="28"/>
          <w:szCs w:val="28"/>
          <w:lang w:val="uk-UA"/>
        </w:rPr>
        <w:t>темпи такого зростання залишаються недостатніми</w:t>
      </w:r>
      <w:r w:rsidR="009B26FA" w:rsidRPr="006D519A">
        <w:rPr>
          <w:rFonts w:ascii="Times New Roman" w:eastAsia="Times New Roman" w:hAnsi="Times New Roman" w:cs="Times New Roman"/>
          <w:sz w:val="28"/>
          <w:szCs w:val="28"/>
          <w:lang w:val="uk-UA"/>
        </w:rPr>
        <w:t xml:space="preserve">, а також </w:t>
      </w:r>
      <w:r w:rsidR="00BE4982" w:rsidRPr="006D519A">
        <w:rPr>
          <w:rFonts w:ascii="Times New Roman" w:eastAsia="Times New Roman" w:hAnsi="Times New Roman" w:cs="Times New Roman"/>
          <w:sz w:val="28"/>
          <w:szCs w:val="28"/>
          <w:lang w:val="uk-UA"/>
        </w:rPr>
        <w:t>викликає занепокоєння погіршення відповідного показника у 2019 році</w:t>
      </w:r>
      <w:r w:rsidRPr="006D519A">
        <w:rPr>
          <w:rFonts w:ascii="Times New Roman" w:eastAsia="Times New Roman" w:hAnsi="Times New Roman" w:cs="Times New Roman"/>
          <w:sz w:val="28"/>
          <w:szCs w:val="28"/>
          <w:lang w:val="uk-UA"/>
        </w:rPr>
        <w:t xml:space="preserve"> (детальніше про цей показник </w:t>
      </w:r>
      <w:r w:rsidR="009B26FA" w:rsidRPr="006D519A">
        <w:rPr>
          <w:rFonts w:ascii="Times New Roman" w:eastAsia="Times New Roman" w:hAnsi="Times New Roman" w:cs="Times New Roman"/>
          <w:sz w:val="28"/>
          <w:szCs w:val="28"/>
          <w:lang w:val="uk-UA"/>
        </w:rPr>
        <w:t>йдеться вище</w:t>
      </w:r>
      <w:r w:rsidRPr="006D519A">
        <w:rPr>
          <w:rFonts w:ascii="Times New Roman" w:eastAsia="Times New Roman" w:hAnsi="Times New Roman" w:cs="Times New Roman"/>
          <w:sz w:val="28"/>
          <w:szCs w:val="28"/>
          <w:lang w:val="uk-UA"/>
        </w:rPr>
        <w:t>)</w:t>
      </w:r>
      <w:r w:rsidR="00BE4982" w:rsidRPr="006D519A">
        <w:rPr>
          <w:rFonts w:ascii="Times New Roman" w:eastAsia="Times New Roman" w:hAnsi="Times New Roman" w:cs="Times New Roman"/>
          <w:sz w:val="28"/>
          <w:szCs w:val="28"/>
          <w:lang w:val="uk-UA"/>
        </w:rPr>
        <w:t xml:space="preserve">. </w:t>
      </w:r>
    </w:p>
    <w:p w14:paraId="3BAD3316" w14:textId="4D2AAE5B" w:rsidR="000706E4"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У попередній антикорупційній стратегії </w:t>
      </w:r>
      <w:r w:rsidR="000706E4" w:rsidRPr="006D519A">
        <w:rPr>
          <w:rFonts w:ascii="Times New Roman" w:eastAsia="Times New Roman" w:hAnsi="Times New Roman" w:cs="Times New Roman"/>
          <w:sz w:val="28"/>
          <w:szCs w:val="28"/>
          <w:lang w:val="uk-UA"/>
        </w:rPr>
        <w:t xml:space="preserve">до числа </w:t>
      </w:r>
      <w:r w:rsidRPr="006D519A">
        <w:rPr>
          <w:rFonts w:ascii="Times New Roman" w:eastAsia="Times New Roman" w:hAnsi="Times New Roman" w:cs="Times New Roman"/>
          <w:sz w:val="28"/>
          <w:szCs w:val="28"/>
          <w:lang w:val="uk-UA"/>
        </w:rPr>
        <w:t>індикатор</w:t>
      </w:r>
      <w:r w:rsidR="000706E4" w:rsidRPr="006D519A">
        <w:rPr>
          <w:rFonts w:ascii="Times New Roman" w:eastAsia="Times New Roman" w:hAnsi="Times New Roman" w:cs="Times New Roman"/>
          <w:sz w:val="28"/>
          <w:szCs w:val="28"/>
          <w:lang w:val="uk-UA"/>
        </w:rPr>
        <w:t>ів</w:t>
      </w:r>
      <w:r w:rsidRPr="006D519A">
        <w:rPr>
          <w:rFonts w:ascii="Times New Roman" w:eastAsia="Times New Roman" w:hAnsi="Times New Roman" w:cs="Times New Roman"/>
          <w:sz w:val="28"/>
          <w:szCs w:val="28"/>
          <w:lang w:val="uk-UA"/>
        </w:rPr>
        <w:t xml:space="preserve"> її успішної реалізації було </w:t>
      </w:r>
      <w:bookmarkStart w:id="9" w:name="n279"/>
      <w:bookmarkEnd w:id="9"/>
      <w:r w:rsidR="000706E4" w:rsidRPr="006D519A">
        <w:rPr>
          <w:rFonts w:ascii="Times New Roman" w:eastAsia="Times New Roman" w:hAnsi="Times New Roman" w:cs="Times New Roman"/>
          <w:sz w:val="28"/>
          <w:szCs w:val="28"/>
          <w:lang w:val="uk-UA"/>
        </w:rPr>
        <w:t>віднесено:</w:t>
      </w:r>
    </w:p>
    <w:p w14:paraId="4174090E" w14:textId="2FE05EAE" w:rsidR="009B26FA" w:rsidRPr="006D519A" w:rsidRDefault="009B26FA"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1) зменшення частки населення, яке мало власний досвід корупційної поведінки;</w:t>
      </w:r>
      <w:bookmarkStart w:id="10" w:name="n281"/>
      <w:bookmarkEnd w:id="10"/>
      <w:r w:rsidRPr="006D519A">
        <w:rPr>
          <w:rFonts w:ascii="Times New Roman" w:eastAsia="Times New Roman" w:hAnsi="Times New Roman" w:cs="Times New Roman"/>
          <w:sz w:val="28"/>
          <w:szCs w:val="28"/>
          <w:lang w:val="uk-UA"/>
        </w:rPr>
        <w:t xml:space="preserve"> </w:t>
      </w:r>
    </w:p>
    <w:p w14:paraId="023A3A75" w14:textId="521995C3" w:rsidR="009B26FA" w:rsidRPr="006D519A" w:rsidRDefault="009B26FA"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2) зростання кількості громадян, які:</w:t>
      </w:r>
    </w:p>
    <w:p w14:paraId="5F0AC68D" w14:textId="68601325" w:rsidR="009B26FA" w:rsidRPr="006D519A" w:rsidRDefault="005C283F"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негативно став</w:t>
      </w:r>
      <w:r w:rsidR="009B26FA" w:rsidRPr="006D519A">
        <w:rPr>
          <w:rFonts w:ascii="Times New Roman" w:eastAsia="Times New Roman" w:hAnsi="Times New Roman" w:cs="Times New Roman"/>
          <w:sz w:val="28"/>
          <w:szCs w:val="28"/>
          <w:lang w:val="uk-UA"/>
        </w:rPr>
        <w:t>ляться</w:t>
      </w:r>
      <w:r w:rsidR="000D6485" w:rsidRPr="006D519A">
        <w:rPr>
          <w:rFonts w:ascii="Times New Roman" w:eastAsia="Times New Roman" w:hAnsi="Times New Roman" w:cs="Times New Roman"/>
          <w:sz w:val="28"/>
          <w:szCs w:val="28"/>
          <w:lang w:val="uk-UA"/>
        </w:rPr>
        <w:t xml:space="preserve"> до корупційних проявів</w:t>
      </w:r>
      <w:bookmarkStart w:id="11" w:name="n280"/>
      <w:bookmarkEnd w:id="11"/>
      <w:r w:rsidR="009B26FA" w:rsidRPr="006D519A">
        <w:rPr>
          <w:rFonts w:ascii="Times New Roman" w:eastAsia="Times New Roman" w:hAnsi="Times New Roman" w:cs="Times New Roman"/>
          <w:sz w:val="28"/>
          <w:szCs w:val="28"/>
          <w:lang w:val="uk-UA"/>
        </w:rPr>
        <w:t>;</w:t>
      </w:r>
    </w:p>
    <w:p w14:paraId="2062BD62" w14:textId="4CAE59DE" w:rsidR="009B26FA" w:rsidRPr="006D519A" w:rsidRDefault="005C283F"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готов</w:t>
      </w:r>
      <w:r w:rsidR="009B26FA" w:rsidRPr="006D519A">
        <w:rPr>
          <w:rFonts w:ascii="Times New Roman" w:eastAsia="Times New Roman" w:hAnsi="Times New Roman" w:cs="Times New Roman"/>
          <w:sz w:val="28"/>
          <w:szCs w:val="28"/>
          <w:lang w:val="uk-UA"/>
        </w:rPr>
        <w:t>і</w:t>
      </w:r>
      <w:r w:rsidR="000D6485" w:rsidRPr="006D519A">
        <w:rPr>
          <w:rFonts w:ascii="Times New Roman" w:eastAsia="Times New Roman" w:hAnsi="Times New Roman" w:cs="Times New Roman"/>
          <w:sz w:val="28"/>
          <w:szCs w:val="28"/>
          <w:lang w:val="uk-UA"/>
        </w:rPr>
        <w:t xml:space="preserve"> повідомляти про </w:t>
      </w:r>
      <w:r w:rsidR="009B26FA" w:rsidRPr="006D519A">
        <w:rPr>
          <w:rFonts w:ascii="Times New Roman" w:eastAsia="Times New Roman" w:hAnsi="Times New Roman" w:cs="Times New Roman"/>
          <w:sz w:val="28"/>
          <w:szCs w:val="28"/>
          <w:lang w:val="uk-UA"/>
        </w:rPr>
        <w:t>корупцію;</w:t>
      </w:r>
    </w:p>
    <w:p w14:paraId="7142A4A7" w14:textId="28AAE00A" w:rsidR="000D6485" w:rsidRPr="006D519A" w:rsidRDefault="005C283F"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sz w:val="28"/>
          <w:szCs w:val="28"/>
          <w:lang w:val="uk-UA"/>
        </w:rPr>
        <w:t>заяв</w:t>
      </w:r>
      <w:r w:rsidR="009B26FA" w:rsidRPr="006D519A">
        <w:rPr>
          <w:rFonts w:ascii="Times New Roman" w:eastAsia="Times New Roman" w:hAnsi="Times New Roman" w:cs="Times New Roman"/>
          <w:sz w:val="28"/>
          <w:szCs w:val="28"/>
          <w:lang w:val="uk-UA"/>
        </w:rPr>
        <w:t xml:space="preserve">ляли про факти корупції </w:t>
      </w:r>
      <w:r w:rsidR="000D6485" w:rsidRPr="006D519A">
        <w:rPr>
          <w:rFonts w:ascii="Times New Roman" w:eastAsia="Times New Roman" w:hAnsi="Times New Roman" w:cs="Times New Roman"/>
          <w:sz w:val="28"/>
          <w:szCs w:val="28"/>
          <w:lang w:val="uk-UA"/>
        </w:rPr>
        <w:t>компетентним органам.</w:t>
      </w:r>
    </w:p>
    <w:p w14:paraId="3D13EC7F" w14:textId="4B30B5E4" w:rsidR="00371B95" w:rsidRPr="006D519A" w:rsidRDefault="009B26FA"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Результати аналізу </w:t>
      </w:r>
      <w:r w:rsidR="000D6485" w:rsidRPr="006D519A">
        <w:rPr>
          <w:rFonts w:ascii="Times New Roman" w:eastAsia="Times New Roman" w:hAnsi="Times New Roman" w:cs="Times New Roman"/>
          <w:i/>
          <w:sz w:val="28"/>
          <w:szCs w:val="28"/>
          <w:lang w:val="uk-UA"/>
        </w:rPr>
        <w:t>корупційного досвіду населення</w:t>
      </w:r>
      <w:r w:rsidRPr="006D519A">
        <w:rPr>
          <w:rFonts w:ascii="Times New Roman" w:eastAsia="Times New Roman" w:hAnsi="Times New Roman" w:cs="Times New Roman"/>
          <w:sz w:val="28"/>
          <w:szCs w:val="28"/>
          <w:lang w:val="uk-UA"/>
        </w:rPr>
        <w:t xml:space="preserve"> </w:t>
      </w:r>
      <w:r w:rsidR="000D6485" w:rsidRPr="006D519A">
        <w:rPr>
          <w:rFonts w:ascii="Times New Roman" w:eastAsia="Times New Roman" w:hAnsi="Times New Roman" w:cs="Times New Roman"/>
          <w:sz w:val="28"/>
          <w:szCs w:val="28"/>
          <w:lang w:val="uk-UA"/>
        </w:rPr>
        <w:t>наведен</w:t>
      </w:r>
      <w:r w:rsidRPr="006D519A">
        <w:rPr>
          <w:rFonts w:ascii="Times New Roman" w:eastAsia="Times New Roman" w:hAnsi="Times New Roman" w:cs="Times New Roman"/>
          <w:sz w:val="28"/>
          <w:szCs w:val="28"/>
          <w:lang w:val="uk-UA"/>
        </w:rPr>
        <w:t>і</w:t>
      </w:r>
      <w:r w:rsidR="000D6485" w:rsidRPr="006D519A">
        <w:rPr>
          <w:rFonts w:ascii="Times New Roman" w:eastAsia="Times New Roman" w:hAnsi="Times New Roman" w:cs="Times New Roman"/>
          <w:sz w:val="28"/>
          <w:szCs w:val="28"/>
          <w:lang w:val="uk-UA"/>
        </w:rPr>
        <w:t xml:space="preserve"> вище. </w:t>
      </w:r>
    </w:p>
    <w:p w14:paraId="1C815C8C" w14:textId="5C364443" w:rsidR="009B26FA" w:rsidRPr="006D519A" w:rsidRDefault="00485A80"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Говорячи про </w:t>
      </w:r>
      <w:r w:rsidR="009B26FA" w:rsidRPr="006D519A">
        <w:rPr>
          <w:rFonts w:ascii="Times New Roman" w:eastAsia="Times New Roman" w:hAnsi="Times New Roman" w:cs="Times New Roman"/>
          <w:sz w:val="28"/>
          <w:szCs w:val="28"/>
          <w:lang w:val="uk-UA"/>
        </w:rPr>
        <w:t>динамік</w:t>
      </w:r>
      <w:r w:rsidRPr="006D519A">
        <w:rPr>
          <w:rFonts w:ascii="Times New Roman" w:eastAsia="Times New Roman" w:hAnsi="Times New Roman" w:cs="Times New Roman"/>
          <w:sz w:val="28"/>
          <w:szCs w:val="28"/>
          <w:lang w:val="uk-UA"/>
        </w:rPr>
        <w:t>у</w:t>
      </w:r>
      <w:r w:rsidR="009B26FA" w:rsidRPr="006D519A">
        <w:rPr>
          <w:rFonts w:ascii="Times New Roman" w:eastAsia="Times New Roman" w:hAnsi="Times New Roman" w:cs="Times New Roman"/>
          <w:sz w:val="28"/>
          <w:szCs w:val="28"/>
          <w:lang w:val="uk-UA"/>
        </w:rPr>
        <w:t xml:space="preserve"> інших </w:t>
      </w:r>
      <w:r w:rsidR="00FD059F" w:rsidRPr="006D519A">
        <w:rPr>
          <w:rFonts w:ascii="Times New Roman" w:eastAsia="Times New Roman" w:hAnsi="Times New Roman" w:cs="Times New Roman"/>
          <w:sz w:val="28"/>
          <w:szCs w:val="28"/>
          <w:lang w:val="uk-UA"/>
        </w:rPr>
        <w:t xml:space="preserve">зазначених вище </w:t>
      </w:r>
      <w:r w:rsidR="009B26FA" w:rsidRPr="006D519A">
        <w:rPr>
          <w:rFonts w:ascii="Times New Roman" w:eastAsia="Times New Roman" w:hAnsi="Times New Roman" w:cs="Times New Roman"/>
          <w:sz w:val="28"/>
          <w:szCs w:val="28"/>
          <w:lang w:val="uk-UA"/>
        </w:rPr>
        <w:t>показників</w:t>
      </w:r>
      <w:r w:rsidR="00FD059F" w:rsidRPr="006D519A">
        <w:rPr>
          <w:rFonts w:ascii="Times New Roman" w:eastAsia="Times New Roman" w:hAnsi="Times New Roman" w:cs="Times New Roman"/>
          <w:sz w:val="28"/>
          <w:szCs w:val="28"/>
          <w:lang w:val="uk-UA"/>
        </w:rPr>
        <w:t>,</w:t>
      </w:r>
      <w:r w:rsidR="009B26FA" w:rsidRPr="006D519A">
        <w:rPr>
          <w:rFonts w:ascii="Times New Roman" w:eastAsia="Times New Roman" w:hAnsi="Times New Roman" w:cs="Times New Roman"/>
          <w:sz w:val="28"/>
          <w:szCs w:val="28"/>
          <w:lang w:val="uk-UA"/>
        </w:rPr>
        <w:t xml:space="preserve"> </w:t>
      </w:r>
      <w:r w:rsidR="00FD059F" w:rsidRPr="006D519A">
        <w:rPr>
          <w:rFonts w:ascii="Times New Roman" w:eastAsia="Times New Roman" w:hAnsi="Times New Roman" w:cs="Times New Roman"/>
          <w:sz w:val="28"/>
          <w:szCs w:val="28"/>
          <w:lang w:val="uk-UA"/>
        </w:rPr>
        <w:t>варто передусім</w:t>
      </w:r>
      <w:r w:rsidRPr="006D519A">
        <w:rPr>
          <w:rFonts w:ascii="Times New Roman" w:eastAsia="Times New Roman" w:hAnsi="Times New Roman" w:cs="Times New Roman"/>
          <w:sz w:val="28"/>
          <w:szCs w:val="28"/>
          <w:lang w:val="uk-UA"/>
        </w:rPr>
        <w:t xml:space="preserve"> </w:t>
      </w:r>
      <w:r w:rsidR="009B26FA" w:rsidRPr="006D519A">
        <w:rPr>
          <w:rFonts w:ascii="Times New Roman" w:eastAsia="Times New Roman" w:hAnsi="Times New Roman" w:cs="Times New Roman"/>
          <w:sz w:val="28"/>
          <w:szCs w:val="28"/>
          <w:lang w:val="uk-UA"/>
        </w:rPr>
        <w:t xml:space="preserve">звернути увагу на </w:t>
      </w:r>
      <w:r w:rsidR="00FD059F" w:rsidRPr="006D519A">
        <w:rPr>
          <w:rFonts w:ascii="Times New Roman" w:eastAsia="Times New Roman" w:hAnsi="Times New Roman" w:cs="Times New Roman"/>
          <w:sz w:val="28"/>
          <w:szCs w:val="28"/>
          <w:lang w:val="uk-UA"/>
        </w:rPr>
        <w:t>те, що</w:t>
      </w:r>
      <w:r w:rsidRPr="006D519A">
        <w:rPr>
          <w:rFonts w:ascii="Times New Roman" w:eastAsia="Times New Roman" w:hAnsi="Times New Roman" w:cs="Times New Roman"/>
          <w:sz w:val="28"/>
          <w:szCs w:val="28"/>
          <w:lang w:val="uk-UA"/>
        </w:rPr>
        <w:t>:</w:t>
      </w:r>
    </w:p>
    <w:p w14:paraId="74CE5E40" w14:textId="28C12DFD" w:rsidR="001F2756" w:rsidRPr="006D519A" w:rsidRDefault="00FD059F" w:rsidP="006D519A">
      <w:pPr>
        <w:shd w:val="clear" w:color="auto" w:fill="FFFFFF"/>
        <w:ind w:firstLine="567"/>
        <w:jc w:val="both"/>
        <w:rPr>
          <w:rFonts w:ascii="Times New Roman" w:eastAsia="Times New Roman" w:hAnsi="Times New Roman" w:cs="Times New Roman"/>
          <w:i/>
          <w:sz w:val="28"/>
          <w:szCs w:val="28"/>
          <w:lang w:val="uk-UA"/>
        </w:rPr>
      </w:pPr>
      <w:r w:rsidRPr="006D519A">
        <w:rPr>
          <w:rFonts w:ascii="Times New Roman" w:eastAsia="Times New Roman" w:hAnsi="Times New Roman" w:cs="Times New Roman"/>
          <w:i/>
          <w:sz w:val="28"/>
          <w:szCs w:val="28"/>
          <w:lang w:val="uk-UA"/>
        </w:rPr>
        <w:t>1. Протягом 2015</w:t>
      </w:r>
      <w:r w:rsidR="007131A6">
        <w:rPr>
          <w:rFonts w:ascii="Times New Roman" w:eastAsia="Times New Roman" w:hAnsi="Times New Roman" w:cs="Times New Roman"/>
          <w:i/>
          <w:sz w:val="28"/>
          <w:szCs w:val="28"/>
          <w:lang w:val="uk-UA"/>
        </w:rPr>
        <w:t xml:space="preserve"> </w:t>
      </w:r>
      <w:r w:rsidRPr="006D519A">
        <w:rPr>
          <w:rFonts w:ascii="Times New Roman" w:eastAsia="Times New Roman" w:hAnsi="Times New Roman" w:cs="Times New Roman"/>
          <w:i/>
          <w:sz w:val="28"/>
          <w:szCs w:val="28"/>
          <w:lang w:val="uk-UA"/>
        </w:rPr>
        <w:t>–</w:t>
      </w:r>
      <w:r w:rsidR="007131A6">
        <w:rPr>
          <w:rFonts w:ascii="Times New Roman" w:eastAsia="Times New Roman" w:hAnsi="Times New Roman" w:cs="Times New Roman"/>
          <w:i/>
          <w:sz w:val="28"/>
          <w:szCs w:val="28"/>
          <w:lang w:val="uk-UA"/>
        </w:rPr>
        <w:t xml:space="preserve"> </w:t>
      </w:r>
      <w:r w:rsidRPr="006D519A">
        <w:rPr>
          <w:rFonts w:ascii="Times New Roman" w:eastAsia="Times New Roman" w:hAnsi="Times New Roman" w:cs="Times New Roman"/>
          <w:i/>
          <w:sz w:val="28"/>
          <w:szCs w:val="28"/>
          <w:lang w:val="uk-UA"/>
        </w:rPr>
        <w:t>2020 років частка населення України, яка негативно ставиться до корупції</w:t>
      </w:r>
      <w:r w:rsidR="007131A6">
        <w:rPr>
          <w:rFonts w:ascii="Times New Roman" w:eastAsia="Times New Roman" w:hAnsi="Times New Roman" w:cs="Times New Roman"/>
          <w:i/>
          <w:sz w:val="28"/>
          <w:szCs w:val="28"/>
          <w:lang w:val="uk-UA"/>
        </w:rPr>
        <w:t>,</w:t>
      </w:r>
      <w:r w:rsidRPr="006D519A">
        <w:rPr>
          <w:rFonts w:ascii="Times New Roman" w:eastAsia="Times New Roman" w:hAnsi="Times New Roman" w:cs="Times New Roman"/>
          <w:i/>
          <w:sz w:val="28"/>
          <w:szCs w:val="28"/>
          <w:lang w:val="uk-UA"/>
        </w:rPr>
        <w:t xml:space="preserve"> </w:t>
      </w:r>
      <w:r w:rsidRPr="006D519A">
        <w:rPr>
          <w:rFonts w:ascii="Times New Roman" w:eastAsia="Times New Roman" w:hAnsi="Times New Roman" w:cs="Times New Roman"/>
          <w:i/>
          <w:sz w:val="28"/>
          <w:szCs w:val="28"/>
          <w:u w:val="single"/>
          <w:lang w:val="uk-UA"/>
        </w:rPr>
        <w:t>суттєво зросла</w:t>
      </w:r>
      <w:r w:rsidRPr="006D519A">
        <w:rPr>
          <w:rFonts w:ascii="Times New Roman" w:eastAsia="Times New Roman" w:hAnsi="Times New Roman" w:cs="Times New Roman"/>
          <w:i/>
          <w:sz w:val="28"/>
          <w:szCs w:val="28"/>
          <w:lang w:val="uk-UA"/>
        </w:rPr>
        <w:t xml:space="preserve">. </w:t>
      </w:r>
    </w:p>
    <w:p w14:paraId="6EDBB260" w14:textId="18D51F5D" w:rsidR="00FD059F" w:rsidRPr="006D519A" w:rsidRDefault="00FD059F"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Так, </w:t>
      </w:r>
      <w:r w:rsidR="001F2756" w:rsidRPr="006D519A">
        <w:rPr>
          <w:rFonts w:ascii="Times New Roman" w:eastAsia="Times New Roman" w:hAnsi="Times New Roman" w:cs="Times New Roman"/>
          <w:sz w:val="28"/>
          <w:szCs w:val="28"/>
          <w:lang w:val="uk-UA"/>
        </w:rPr>
        <w:t>п</w:t>
      </w:r>
      <w:r w:rsidRPr="006D519A">
        <w:rPr>
          <w:rFonts w:ascii="Times New Roman" w:eastAsia="Times New Roman" w:hAnsi="Times New Roman" w:cs="Times New Roman"/>
          <w:sz w:val="28"/>
          <w:szCs w:val="28"/>
          <w:lang w:val="uk-UA"/>
        </w:rPr>
        <w:t xml:space="preserve">ід час опитування, що проводилося </w:t>
      </w:r>
      <w:r w:rsidR="001F2756" w:rsidRPr="006D519A">
        <w:rPr>
          <w:rFonts w:ascii="Times New Roman" w:eastAsia="Times New Roman" w:hAnsi="Times New Roman" w:cs="Times New Roman"/>
          <w:sz w:val="28"/>
          <w:szCs w:val="28"/>
          <w:lang w:val="uk-UA"/>
        </w:rPr>
        <w:t xml:space="preserve">у 2015 році </w:t>
      </w:r>
      <w:r w:rsidRPr="006D519A">
        <w:rPr>
          <w:rFonts w:ascii="Times New Roman" w:hAnsi="Times New Roman" w:cs="Times New Roman"/>
          <w:bCs/>
          <w:iCs/>
          <w:sz w:val="28"/>
          <w:szCs w:val="28"/>
          <w:shd w:val="clear" w:color="auto" w:fill="FFFFFF"/>
          <w:lang w:val="uk-UA"/>
        </w:rPr>
        <w:t>Київськи</w:t>
      </w:r>
      <w:r w:rsidR="001F2756" w:rsidRPr="006D519A">
        <w:rPr>
          <w:rFonts w:ascii="Times New Roman" w:hAnsi="Times New Roman" w:cs="Times New Roman"/>
          <w:bCs/>
          <w:iCs/>
          <w:sz w:val="28"/>
          <w:szCs w:val="28"/>
          <w:shd w:val="clear" w:color="auto" w:fill="FFFFFF"/>
          <w:lang w:val="uk-UA"/>
        </w:rPr>
        <w:t>м</w:t>
      </w:r>
      <w:r w:rsidRPr="006D519A">
        <w:rPr>
          <w:rFonts w:ascii="Times New Roman" w:hAnsi="Times New Roman" w:cs="Times New Roman"/>
          <w:bCs/>
          <w:iCs/>
          <w:sz w:val="28"/>
          <w:szCs w:val="28"/>
          <w:shd w:val="clear" w:color="auto" w:fill="FFFFFF"/>
          <w:lang w:val="uk-UA"/>
        </w:rPr>
        <w:t xml:space="preserve"> міжнародни</w:t>
      </w:r>
      <w:r w:rsidR="001F2756" w:rsidRPr="006D519A">
        <w:rPr>
          <w:rFonts w:ascii="Times New Roman" w:hAnsi="Times New Roman" w:cs="Times New Roman"/>
          <w:bCs/>
          <w:iCs/>
          <w:sz w:val="28"/>
          <w:szCs w:val="28"/>
          <w:shd w:val="clear" w:color="auto" w:fill="FFFFFF"/>
          <w:lang w:val="uk-UA"/>
        </w:rPr>
        <w:t>м</w:t>
      </w:r>
      <w:r w:rsidRPr="006D519A">
        <w:rPr>
          <w:rFonts w:ascii="Times New Roman" w:hAnsi="Times New Roman" w:cs="Times New Roman"/>
          <w:bCs/>
          <w:iCs/>
          <w:sz w:val="28"/>
          <w:szCs w:val="28"/>
          <w:shd w:val="clear" w:color="auto" w:fill="FFFFFF"/>
          <w:lang w:val="uk-UA"/>
        </w:rPr>
        <w:t xml:space="preserve"> інститут</w:t>
      </w:r>
      <w:r w:rsidR="001F2756" w:rsidRPr="006D519A">
        <w:rPr>
          <w:rFonts w:ascii="Times New Roman" w:hAnsi="Times New Roman" w:cs="Times New Roman"/>
          <w:bCs/>
          <w:iCs/>
          <w:sz w:val="28"/>
          <w:szCs w:val="28"/>
          <w:shd w:val="clear" w:color="auto" w:fill="FFFFFF"/>
          <w:lang w:val="uk-UA"/>
        </w:rPr>
        <w:t>ом</w:t>
      </w:r>
      <w:r w:rsidRPr="006D519A">
        <w:rPr>
          <w:rFonts w:ascii="Times New Roman" w:hAnsi="Times New Roman" w:cs="Times New Roman"/>
          <w:bCs/>
          <w:iCs/>
          <w:sz w:val="28"/>
          <w:szCs w:val="28"/>
          <w:shd w:val="clear" w:color="auto" w:fill="FFFFFF"/>
          <w:lang w:val="uk-UA"/>
        </w:rPr>
        <w:t xml:space="preserve"> соціології</w:t>
      </w:r>
      <w:r w:rsidR="007131A6">
        <w:rPr>
          <w:rFonts w:ascii="Times New Roman" w:hAnsi="Times New Roman" w:cs="Times New Roman"/>
          <w:bCs/>
          <w:iCs/>
          <w:sz w:val="28"/>
          <w:szCs w:val="28"/>
          <w:shd w:val="clear" w:color="auto" w:fill="FFFFFF"/>
          <w:lang w:val="uk-UA"/>
        </w:rPr>
        <w:t>,</w:t>
      </w:r>
      <w:r w:rsidR="001F2756"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37,</w:t>
      </w:r>
      <w:r w:rsidR="0086239F">
        <w:rPr>
          <w:rFonts w:ascii="Times New Roman" w:eastAsia="Times New Roman" w:hAnsi="Times New Roman" w:cs="Times New Roman"/>
          <w:sz w:val="28"/>
          <w:szCs w:val="28"/>
          <w:lang w:val="uk-UA"/>
        </w:rPr>
        <w:t>4</w:t>
      </w:r>
      <w:r w:rsidRPr="006D519A">
        <w:rPr>
          <w:rFonts w:ascii="Times New Roman" w:eastAsia="Times New Roman" w:hAnsi="Times New Roman" w:cs="Times New Roman"/>
          <w:sz w:val="28"/>
          <w:szCs w:val="28"/>
          <w:lang w:val="uk-UA"/>
        </w:rPr>
        <w:t>% респондентів відповідали, що корупція «ніколи» не може бути виправдана, а ще 27,5% опитаних відповіли, що вона «майже ніколи» не може бути виправдана (завжди або у більшості випадків корупцію толерували 22,3% респондентів)</w:t>
      </w:r>
      <w:r w:rsidRPr="006D519A">
        <w:rPr>
          <w:rStyle w:val="a7"/>
          <w:rFonts w:ascii="Times New Roman" w:eastAsia="Times New Roman" w:hAnsi="Times New Roman" w:cs="Times New Roman"/>
          <w:sz w:val="28"/>
          <w:szCs w:val="28"/>
          <w:lang w:val="uk-UA"/>
        </w:rPr>
        <w:footnoteReference w:id="52"/>
      </w:r>
      <w:r w:rsidRPr="006D519A">
        <w:rPr>
          <w:rFonts w:ascii="Times New Roman" w:eastAsia="Times New Roman" w:hAnsi="Times New Roman" w:cs="Times New Roman"/>
          <w:sz w:val="28"/>
          <w:szCs w:val="28"/>
          <w:lang w:val="uk-UA"/>
        </w:rPr>
        <w:t xml:space="preserve">. </w:t>
      </w:r>
      <w:r w:rsidR="001F2756" w:rsidRPr="006D519A">
        <w:rPr>
          <w:rFonts w:ascii="Times New Roman" w:eastAsia="Times New Roman" w:hAnsi="Times New Roman" w:cs="Times New Roman"/>
          <w:sz w:val="28"/>
          <w:szCs w:val="28"/>
          <w:lang w:val="uk-UA"/>
        </w:rPr>
        <w:t xml:space="preserve">За результатами дослідження, що проводилося у 2017 році </w:t>
      </w:r>
      <w:r w:rsidR="001F2756" w:rsidRPr="006D519A">
        <w:rPr>
          <w:rFonts w:ascii="Times New Roman" w:hAnsi="Times New Roman" w:cs="Times New Roman"/>
          <w:sz w:val="28"/>
          <w:szCs w:val="28"/>
          <w:lang w:val="uk-UA"/>
        </w:rPr>
        <w:t xml:space="preserve">Фондом «Демократичні ініціативи» імені Ілька Кучеріва, було встановлено, що </w:t>
      </w:r>
      <w:r w:rsidRPr="006D519A">
        <w:rPr>
          <w:rFonts w:ascii="Times New Roman" w:eastAsia="Times New Roman" w:hAnsi="Times New Roman" w:cs="Times New Roman"/>
          <w:sz w:val="28"/>
          <w:szCs w:val="28"/>
          <w:lang w:val="uk-UA"/>
        </w:rPr>
        <w:t>48,5% респондентів вважали хабарі неприпустимими за</w:t>
      </w:r>
      <w:r w:rsidR="001F2756" w:rsidRPr="006D519A">
        <w:rPr>
          <w:rFonts w:ascii="Times New Roman" w:eastAsia="Times New Roman" w:hAnsi="Times New Roman" w:cs="Times New Roman"/>
          <w:sz w:val="28"/>
          <w:szCs w:val="28"/>
          <w:lang w:val="uk-UA"/>
        </w:rPr>
        <w:t xml:space="preserve"> будь-яких обставин, ще 35,2% опитаних </w:t>
      </w:r>
      <w:r w:rsidRPr="006D519A">
        <w:rPr>
          <w:rFonts w:ascii="Times New Roman" w:eastAsia="Times New Roman" w:hAnsi="Times New Roman" w:cs="Times New Roman"/>
          <w:sz w:val="28"/>
          <w:szCs w:val="28"/>
          <w:lang w:val="uk-UA"/>
        </w:rPr>
        <w:t>вважали їх негативним явищем, але виправданим у деяких випадках</w:t>
      </w:r>
      <w:r w:rsidRPr="006D519A">
        <w:rPr>
          <w:rStyle w:val="a7"/>
          <w:rFonts w:ascii="Times New Roman" w:eastAsia="Times New Roman" w:hAnsi="Times New Roman" w:cs="Times New Roman"/>
          <w:sz w:val="28"/>
          <w:szCs w:val="28"/>
          <w:lang w:val="uk-UA"/>
        </w:rPr>
        <w:footnoteReference w:id="53"/>
      </w:r>
      <w:r w:rsidRPr="006D519A">
        <w:rPr>
          <w:rFonts w:ascii="Times New Roman" w:eastAsia="Times New Roman" w:hAnsi="Times New Roman" w:cs="Times New Roman"/>
          <w:sz w:val="28"/>
          <w:szCs w:val="28"/>
          <w:lang w:val="uk-UA"/>
        </w:rPr>
        <w:t>. Дослідження</w:t>
      </w:r>
      <w:r w:rsidR="001F2756" w:rsidRPr="006D519A">
        <w:rPr>
          <w:rFonts w:ascii="Times New Roman" w:eastAsia="Times New Roman" w:hAnsi="Times New Roman" w:cs="Times New Roman"/>
          <w:sz w:val="28"/>
          <w:szCs w:val="28"/>
          <w:lang w:val="uk-UA"/>
        </w:rPr>
        <w:t xml:space="preserve">, </w:t>
      </w:r>
      <w:r w:rsidR="001F2756" w:rsidRPr="006D519A">
        <w:rPr>
          <w:rFonts w:ascii="Times New Roman" w:eastAsia="Times New Roman" w:hAnsi="Times New Roman" w:cs="Times New Roman"/>
          <w:sz w:val="28"/>
          <w:szCs w:val="28"/>
          <w:lang w:val="uk-UA"/>
        </w:rPr>
        <w:lastRenderedPageBreak/>
        <w:t>проведене у</w:t>
      </w:r>
      <w:r w:rsidRPr="006D519A">
        <w:rPr>
          <w:rFonts w:ascii="Times New Roman" w:eastAsia="Times New Roman" w:hAnsi="Times New Roman" w:cs="Times New Roman"/>
          <w:sz w:val="28"/>
          <w:szCs w:val="28"/>
          <w:lang w:val="uk-UA"/>
        </w:rPr>
        <w:t xml:space="preserve"> 2019 р</w:t>
      </w:r>
      <w:r w:rsidR="001F2756" w:rsidRPr="006D519A">
        <w:rPr>
          <w:rFonts w:ascii="Times New Roman" w:eastAsia="Times New Roman" w:hAnsi="Times New Roman" w:cs="Times New Roman"/>
          <w:sz w:val="28"/>
          <w:szCs w:val="28"/>
          <w:lang w:val="uk-UA"/>
        </w:rPr>
        <w:t>оці</w:t>
      </w:r>
      <w:r w:rsidR="007131A6">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показало, що 44% респондентів вважа</w:t>
      </w:r>
      <w:r w:rsidR="001F2756" w:rsidRPr="006D519A">
        <w:rPr>
          <w:rFonts w:ascii="Times New Roman" w:eastAsia="Times New Roman" w:hAnsi="Times New Roman" w:cs="Times New Roman"/>
          <w:sz w:val="28"/>
          <w:szCs w:val="28"/>
          <w:lang w:val="uk-UA"/>
        </w:rPr>
        <w:t>ють</w:t>
      </w:r>
      <w:r w:rsidRPr="006D519A">
        <w:rPr>
          <w:rFonts w:ascii="Times New Roman" w:eastAsia="Times New Roman" w:hAnsi="Times New Roman" w:cs="Times New Roman"/>
          <w:sz w:val="28"/>
          <w:szCs w:val="28"/>
          <w:lang w:val="uk-UA"/>
        </w:rPr>
        <w:t xml:space="preserve"> корупційні практики ніколи не виправданими, ще 30% </w:t>
      </w:r>
      <w:r w:rsidR="001F2756"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невиправданими для більшості випадків</w:t>
      </w:r>
      <w:r w:rsidRPr="006D519A">
        <w:rPr>
          <w:rStyle w:val="a7"/>
          <w:rFonts w:ascii="Times New Roman" w:eastAsia="Times New Roman" w:hAnsi="Times New Roman" w:cs="Times New Roman"/>
          <w:sz w:val="28"/>
          <w:szCs w:val="28"/>
          <w:lang w:val="uk-UA"/>
        </w:rPr>
        <w:footnoteReference w:id="54"/>
      </w:r>
      <w:r w:rsidRPr="006D519A">
        <w:rPr>
          <w:rFonts w:ascii="Times New Roman" w:eastAsia="Times New Roman" w:hAnsi="Times New Roman" w:cs="Times New Roman"/>
          <w:sz w:val="28"/>
          <w:szCs w:val="28"/>
          <w:lang w:val="uk-UA"/>
        </w:rPr>
        <w:t xml:space="preserve">. Схожими є і результати </w:t>
      </w:r>
      <w:r w:rsidR="001F2756" w:rsidRPr="006D519A">
        <w:rPr>
          <w:rFonts w:ascii="Times New Roman" w:eastAsia="Times New Roman" w:hAnsi="Times New Roman" w:cs="Times New Roman"/>
          <w:sz w:val="28"/>
          <w:szCs w:val="28"/>
          <w:lang w:val="uk-UA"/>
        </w:rPr>
        <w:t xml:space="preserve">аналогічного </w:t>
      </w:r>
      <w:r w:rsidRPr="006D519A">
        <w:rPr>
          <w:rFonts w:ascii="Times New Roman" w:eastAsia="Times New Roman" w:hAnsi="Times New Roman" w:cs="Times New Roman"/>
          <w:sz w:val="28"/>
          <w:szCs w:val="28"/>
          <w:lang w:val="uk-UA"/>
        </w:rPr>
        <w:t>дослідження</w:t>
      </w:r>
      <w:r w:rsidR="001F2756" w:rsidRPr="006D519A">
        <w:rPr>
          <w:rFonts w:ascii="Times New Roman" w:eastAsia="Times New Roman" w:hAnsi="Times New Roman" w:cs="Times New Roman"/>
          <w:sz w:val="28"/>
          <w:szCs w:val="28"/>
          <w:lang w:val="uk-UA"/>
        </w:rPr>
        <w:t>, що було проведене у</w:t>
      </w:r>
      <w:r w:rsidRPr="006D519A">
        <w:rPr>
          <w:rFonts w:ascii="Times New Roman" w:eastAsia="Times New Roman" w:hAnsi="Times New Roman" w:cs="Times New Roman"/>
          <w:sz w:val="28"/>
          <w:szCs w:val="28"/>
          <w:lang w:val="uk-UA"/>
        </w:rPr>
        <w:t xml:space="preserve"> 2020 р</w:t>
      </w:r>
      <w:r w:rsidR="001F2756" w:rsidRPr="006D519A">
        <w:rPr>
          <w:rFonts w:ascii="Times New Roman" w:eastAsia="Times New Roman" w:hAnsi="Times New Roman" w:cs="Times New Roman"/>
          <w:sz w:val="28"/>
          <w:szCs w:val="28"/>
          <w:lang w:val="uk-UA"/>
        </w:rPr>
        <w:t>оці</w:t>
      </w:r>
      <w:r w:rsidRPr="006D519A">
        <w:rPr>
          <w:rFonts w:ascii="Times New Roman" w:eastAsia="Times New Roman" w:hAnsi="Times New Roman" w:cs="Times New Roman"/>
          <w:sz w:val="28"/>
          <w:szCs w:val="28"/>
          <w:lang w:val="uk-UA"/>
        </w:rPr>
        <w:t xml:space="preserve"> – 42% та 31% респондентів відповідно</w:t>
      </w:r>
      <w:r w:rsidRPr="006D519A">
        <w:rPr>
          <w:rStyle w:val="a7"/>
          <w:rFonts w:ascii="Times New Roman" w:eastAsia="Times New Roman" w:hAnsi="Times New Roman" w:cs="Times New Roman"/>
          <w:sz w:val="28"/>
          <w:szCs w:val="28"/>
          <w:lang w:val="uk-UA"/>
        </w:rPr>
        <w:footnoteReference w:id="55"/>
      </w:r>
      <w:r w:rsidR="001F2756" w:rsidRPr="006D519A">
        <w:rPr>
          <w:rFonts w:ascii="Times New Roman" w:eastAsia="Times New Roman" w:hAnsi="Times New Roman" w:cs="Times New Roman"/>
          <w:sz w:val="28"/>
          <w:szCs w:val="28"/>
          <w:lang w:val="uk-UA"/>
        </w:rPr>
        <w:t>.</w:t>
      </w:r>
    </w:p>
    <w:p w14:paraId="1A01267C" w14:textId="321684E0" w:rsidR="000D6485" w:rsidRPr="006D519A" w:rsidRDefault="001F275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i/>
          <w:color w:val="000000" w:themeColor="text1"/>
          <w:sz w:val="28"/>
          <w:szCs w:val="28"/>
          <w:lang w:val="uk-UA"/>
        </w:rPr>
        <w:t>2</w:t>
      </w:r>
      <w:r w:rsidR="00485A80" w:rsidRPr="006D519A">
        <w:rPr>
          <w:rFonts w:ascii="Times New Roman" w:eastAsia="Times New Roman" w:hAnsi="Times New Roman" w:cs="Times New Roman"/>
          <w:i/>
          <w:color w:val="000000" w:themeColor="text1"/>
          <w:sz w:val="28"/>
          <w:szCs w:val="28"/>
          <w:lang w:val="uk-UA"/>
        </w:rPr>
        <w:t xml:space="preserve">. Результати різних опитувань </w:t>
      </w:r>
      <w:r w:rsidR="000D6485" w:rsidRPr="006D519A">
        <w:rPr>
          <w:rFonts w:ascii="Times New Roman" w:eastAsia="Times New Roman" w:hAnsi="Times New Roman" w:cs="Times New Roman"/>
          <w:i/>
          <w:color w:val="000000" w:themeColor="text1"/>
          <w:sz w:val="28"/>
          <w:szCs w:val="28"/>
          <w:lang w:val="uk-UA"/>
        </w:rPr>
        <w:t xml:space="preserve">свідчать про певне </w:t>
      </w:r>
      <w:r w:rsidR="000D6485" w:rsidRPr="006D519A">
        <w:rPr>
          <w:rFonts w:ascii="Times New Roman" w:eastAsia="Times New Roman" w:hAnsi="Times New Roman" w:cs="Times New Roman"/>
          <w:i/>
          <w:color w:val="000000" w:themeColor="text1"/>
          <w:sz w:val="28"/>
          <w:szCs w:val="28"/>
          <w:u w:val="single"/>
          <w:lang w:val="uk-UA"/>
        </w:rPr>
        <w:t>збільшення частки</w:t>
      </w:r>
      <w:r w:rsidR="000D6485" w:rsidRPr="006D519A">
        <w:rPr>
          <w:rFonts w:ascii="Times New Roman" w:eastAsia="Times New Roman" w:hAnsi="Times New Roman" w:cs="Times New Roman"/>
          <w:i/>
          <w:color w:val="000000" w:themeColor="text1"/>
          <w:sz w:val="28"/>
          <w:szCs w:val="28"/>
          <w:lang w:val="uk-UA"/>
        </w:rPr>
        <w:t xml:space="preserve"> тих, хто готовий повідомляти про корупцію.</w:t>
      </w:r>
      <w:r w:rsidR="000D6485" w:rsidRPr="006D519A">
        <w:rPr>
          <w:rFonts w:ascii="Times New Roman" w:eastAsia="Times New Roman" w:hAnsi="Times New Roman" w:cs="Times New Roman"/>
          <w:color w:val="000000" w:themeColor="text1"/>
          <w:sz w:val="28"/>
          <w:szCs w:val="28"/>
          <w:lang w:val="uk-UA"/>
        </w:rPr>
        <w:t xml:space="preserve"> Якщо у 2014 р</w:t>
      </w:r>
      <w:r w:rsidR="00485A80" w:rsidRPr="006D519A">
        <w:rPr>
          <w:rFonts w:ascii="Times New Roman" w:eastAsia="Times New Roman" w:hAnsi="Times New Roman" w:cs="Times New Roman"/>
          <w:color w:val="000000" w:themeColor="text1"/>
          <w:sz w:val="28"/>
          <w:szCs w:val="28"/>
          <w:lang w:val="uk-UA"/>
        </w:rPr>
        <w:t>оці</w:t>
      </w:r>
      <w:r w:rsidR="000D6485" w:rsidRPr="006D519A">
        <w:rPr>
          <w:rFonts w:ascii="Times New Roman" w:eastAsia="Times New Roman" w:hAnsi="Times New Roman" w:cs="Times New Roman"/>
          <w:color w:val="000000" w:themeColor="text1"/>
          <w:sz w:val="28"/>
          <w:szCs w:val="28"/>
          <w:lang w:val="uk-UA"/>
        </w:rPr>
        <w:t xml:space="preserve"> таких громадян було лише 13%, то </w:t>
      </w:r>
      <w:r w:rsidR="00485A80" w:rsidRPr="006D519A">
        <w:rPr>
          <w:rFonts w:ascii="Times New Roman" w:eastAsia="Times New Roman" w:hAnsi="Times New Roman" w:cs="Times New Roman"/>
          <w:color w:val="000000" w:themeColor="text1"/>
          <w:sz w:val="28"/>
          <w:szCs w:val="28"/>
          <w:lang w:val="uk-UA"/>
        </w:rPr>
        <w:t>у 2016 році</w:t>
      </w:r>
      <w:r w:rsidR="000D6485" w:rsidRPr="006D519A">
        <w:rPr>
          <w:rFonts w:ascii="Times New Roman" w:eastAsia="Times New Roman" w:hAnsi="Times New Roman" w:cs="Times New Roman"/>
          <w:color w:val="000000" w:themeColor="text1"/>
          <w:sz w:val="28"/>
          <w:szCs w:val="28"/>
          <w:lang w:val="uk-UA"/>
        </w:rPr>
        <w:t xml:space="preserve"> </w:t>
      </w:r>
      <w:r w:rsidR="00485A80" w:rsidRPr="006D519A">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 xml:space="preserve"> 45%</w:t>
      </w:r>
      <w:r w:rsidR="000D6485" w:rsidRPr="006D519A">
        <w:rPr>
          <w:rStyle w:val="a7"/>
          <w:rFonts w:ascii="Times New Roman" w:eastAsia="Times New Roman" w:hAnsi="Times New Roman" w:cs="Times New Roman"/>
          <w:color w:val="000000" w:themeColor="text1"/>
          <w:sz w:val="28"/>
          <w:szCs w:val="28"/>
          <w:lang w:val="uk-UA"/>
        </w:rPr>
        <w:footnoteReference w:id="56"/>
      </w:r>
      <w:r w:rsidR="000D6485" w:rsidRPr="006D519A">
        <w:rPr>
          <w:rFonts w:ascii="Times New Roman" w:eastAsia="Times New Roman" w:hAnsi="Times New Roman" w:cs="Times New Roman"/>
          <w:color w:val="000000" w:themeColor="text1"/>
          <w:sz w:val="28"/>
          <w:szCs w:val="28"/>
          <w:lang w:val="uk-UA"/>
        </w:rPr>
        <w:t>. Дослідження 2018 р. показало, що у повідомленнях про корупцію (анонімних, до правоохоронних органів, у відкритих джерелах) не зацікавлені до 66% респондентів, більше про ці інструменті готові дізнатись до 11% респондентів, до 21% готові використовувати ці інструменти, лише 1% фактично повідомляли про корупцію у певний спосіб протягом попередніх 12 місяців</w:t>
      </w:r>
      <w:r w:rsidR="000D6485" w:rsidRPr="006D519A">
        <w:rPr>
          <w:rStyle w:val="a7"/>
          <w:rFonts w:ascii="Times New Roman" w:eastAsia="Times New Roman" w:hAnsi="Times New Roman" w:cs="Times New Roman"/>
          <w:color w:val="000000" w:themeColor="text1"/>
          <w:sz w:val="28"/>
          <w:szCs w:val="28"/>
          <w:lang w:val="uk-UA"/>
        </w:rPr>
        <w:footnoteReference w:id="57"/>
      </w:r>
      <w:r w:rsidR="000D6485" w:rsidRPr="006D519A">
        <w:rPr>
          <w:rFonts w:ascii="Times New Roman" w:eastAsia="Times New Roman" w:hAnsi="Times New Roman" w:cs="Times New Roman"/>
          <w:color w:val="000000" w:themeColor="text1"/>
          <w:sz w:val="28"/>
          <w:szCs w:val="28"/>
          <w:lang w:val="uk-UA"/>
        </w:rPr>
        <w:t xml:space="preserve">. Інше тогорічне дослідження показало, що лише 12,6% респондентів готові повідомляти про корупцію у ЗМІ (фактично протягом останніх 12 місяців це робили 4,2% респондентів), ще </w:t>
      </w:r>
      <w:r w:rsidR="007131A6">
        <w:rPr>
          <w:rFonts w:ascii="Times New Roman" w:eastAsia="Times New Roman" w:hAnsi="Times New Roman" w:cs="Times New Roman"/>
          <w:color w:val="000000" w:themeColor="text1"/>
          <w:sz w:val="28"/>
          <w:szCs w:val="28"/>
          <w:lang w:val="uk-UA"/>
        </w:rPr>
        <w:br/>
      </w:r>
      <w:r w:rsidR="000D6485" w:rsidRPr="006D519A">
        <w:rPr>
          <w:rFonts w:ascii="Times New Roman" w:eastAsia="Times New Roman" w:hAnsi="Times New Roman" w:cs="Times New Roman"/>
          <w:color w:val="000000" w:themeColor="text1"/>
          <w:sz w:val="28"/>
          <w:szCs w:val="28"/>
          <w:lang w:val="uk-UA"/>
        </w:rPr>
        <w:t>5,9% - готові повідомлять про корупцію уповноваженим органам (фактично повідомляли за останні 12 місяців 2% респондентів)</w:t>
      </w:r>
      <w:r w:rsidR="000D6485" w:rsidRPr="006D519A">
        <w:rPr>
          <w:rStyle w:val="a7"/>
          <w:rFonts w:ascii="Times New Roman" w:eastAsia="Times New Roman" w:hAnsi="Times New Roman" w:cs="Times New Roman"/>
          <w:color w:val="000000" w:themeColor="text1"/>
          <w:sz w:val="28"/>
          <w:szCs w:val="28"/>
          <w:lang w:val="uk-UA"/>
        </w:rPr>
        <w:footnoteReference w:id="58"/>
      </w:r>
      <w:r w:rsidRPr="006D519A">
        <w:rPr>
          <w:rFonts w:ascii="Times New Roman" w:eastAsia="Times New Roman" w:hAnsi="Times New Roman" w:cs="Times New Roman"/>
          <w:color w:val="000000" w:themeColor="text1"/>
          <w:sz w:val="28"/>
          <w:szCs w:val="28"/>
          <w:lang w:val="uk-UA"/>
        </w:rPr>
        <w:t>.</w:t>
      </w:r>
    </w:p>
    <w:p w14:paraId="75BB4487" w14:textId="7923369F" w:rsidR="00E56B50" w:rsidRPr="006D519A" w:rsidRDefault="001F2756" w:rsidP="006D519A">
      <w:pPr>
        <w:shd w:val="clear" w:color="auto" w:fill="FFFFFF"/>
        <w:ind w:firstLine="567"/>
        <w:jc w:val="both"/>
        <w:rPr>
          <w:rFonts w:ascii="Times New Roman" w:eastAsia="Times New Roman" w:hAnsi="Times New Roman" w:cs="Times New Roman"/>
          <w:i/>
          <w:color w:val="000000" w:themeColor="text1"/>
          <w:sz w:val="28"/>
          <w:szCs w:val="28"/>
          <w:lang w:val="uk-UA"/>
        </w:rPr>
      </w:pPr>
      <w:r w:rsidRPr="006D519A">
        <w:rPr>
          <w:rFonts w:ascii="Times New Roman" w:eastAsia="Times New Roman" w:hAnsi="Times New Roman" w:cs="Times New Roman"/>
          <w:i/>
          <w:color w:val="000000" w:themeColor="text1"/>
          <w:sz w:val="28"/>
          <w:szCs w:val="28"/>
          <w:lang w:val="uk-UA"/>
        </w:rPr>
        <w:t xml:space="preserve">3. Згідно з </w:t>
      </w:r>
      <w:r w:rsidR="000D6485" w:rsidRPr="006D519A">
        <w:rPr>
          <w:rFonts w:ascii="Times New Roman" w:eastAsia="Times New Roman" w:hAnsi="Times New Roman" w:cs="Times New Roman"/>
          <w:i/>
          <w:color w:val="000000" w:themeColor="text1"/>
          <w:sz w:val="28"/>
          <w:szCs w:val="28"/>
          <w:lang w:val="uk-UA"/>
        </w:rPr>
        <w:t>дослідження</w:t>
      </w:r>
      <w:r w:rsidRPr="006D519A">
        <w:rPr>
          <w:rFonts w:ascii="Times New Roman" w:eastAsia="Times New Roman" w:hAnsi="Times New Roman" w:cs="Times New Roman"/>
          <w:i/>
          <w:color w:val="000000" w:themeColor="text1"/>
          <w:sz w:val="28"/>
          <w:szCs w:val="28"/>
          <w:lang w:val="uk-UA"/>
        </w:rPr>
        <w:t xml:space="preserve">м, проведеним у 2020 році </w:t>
      </w:r>
      <w:r w:rsidR="000D6485" w:rsidRPr="006D519A">
        <w:rPr>
          <w:rFonts w:ascii="Times New Roman" w:eastAsia="Times New Roman" w:hAnsi="Times New Roman" w:cs="Times New Roman"/>
          <w:i/>
          <w:color w:val="000000" w:themeColor="text1"/>
          <w:sz w:val="28"/>
          <w:szCs w:val="28"/>
          <w:lang w:val="uk-UA"/>
        </w:rPr>
        <w:t>за Методикою стандартного опитуванн</w:t>
      </w:r>
      <w:r w:rsidRPr="006D519A">
        <w:rPr>
          <w:rFonts w:ascii="Times New Roman" w:eastAsia="Times New Roman" w:hAnsi="Times New Roman" w:cs="Times New Roman"/>
          <w:i/>
          <w:color w:val="000000" w:themeColor="text1"/>
          <w:sz w:val="28"/>
          <w:szCs w:val="28"/>
          <w:lang w:val="uk-UA"/>
        </w:rPr>
        <w:t>я щодо рівня корупції в Україні, частка громадян, які наразі готові повідомляти про корупцію</w:t>
      </w:r>
      <w:r w:rsidR="007131A6">
        <w:rPr>
          <w:rFonts w:ascii="Times New Roman" w:eastAsia="Times New Roman" w:hAnsi="Times New Roman" w:cs="Times New Roman"/>
          <w:i/>
          <w:color w:val="000000" w:themeColor="text1"/>
          <w:sz w:val="28"/>
          <w:szCs w:val="28"/>
          <w:lang w:val="uk-UA"/>
        </w:rPr>
        <w:t>,</w:t>
      </w:r>
      <w:r w:rsidRPr="006D519A">
        <w:rPr>
          <w:rFonts w:ascii="Times New Roman" w:eastAsia="Times New Roman" w:hAnsi="Times New Roman" w:cs="Times New Roman"/>
          <w:i/>
          <w:color w:val="000000" w:themeColor="text1"/>
          <w:sz w:val="28"/>
          <w:szCs w:val="28"/>
          <w:lang w:val="uk-UA"/>
        </w:rPr>
        <w:t xml:space="preserve"> </w:t>
      </w:r>
      <w:r w:rsidRPr="006D519A">
        <w:rPr>
          <w:rFonts w:ascii="Times New Roman" w:eastAsia="Times New Roman" w:hAnsi="Times New Roman" w:cs="Times New Roman"/>
          <w:i/>
          <w:color w:val="000000" w:themeColor="text1"/>
          <w:sz w:val="28"/>
          <w:szCs w:val="28"/>
          <w:u w:val="single"/>
          <w:lang w:val="uk-UA"/>
        </w:rPr>
        <w:t>дещо знизилася</w:t>
      </w:r>
      <w:r w:rsidRPr="006D519A">
        <w:rPr>
          <w:rFonts w:ascii="Times New Roman" w:eastAsia="Times New Roman" w:hAnsi="Times New Roman" w:cs="Times New Roman"/>
          <w:i/>
          <w:color w:val="000000" w:themeColor="text1"/>
          <w:sz w:val="28"/>
          <w:szCs w:val="28"/>
          <w:lang w:val="uk-UA"/>
        </w:rPr>
        <w:t xml:space="preserve">. </w:t>
      </w:r>
    </w:p>
    <w:p w14:paraId="12333BD0" w14:textId="1CA658DD" w:rsidR="001F2756" w:rsidRPr="006D519A" w:rsidRDefault="001F275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Якщо у 2017 році 14,7% </w:t>
      </w:r>
      <w:r w:rsidR="008226B9" w:rsidRPr="006D519A">
        <w:rPr>
          <w:rFonts w:ascii="Times New Roman" w:eastAsia="Times New Roman" w:hAnsi="Times New Roman" w:cs="Times New Roman"/>
          <w:color w:val="000000" w:themeColor="text1"/>
          <w:sz w:val="28"/>
          <w:szCs w:val="28"/>
          <w:lang w:val="uk-UA"/>
        </w:rPr>
        <w:t>громадян були готові повідомляти про корупцію</w:t>
      </w:r>
      <w:r w:rsidRPr="006D519A">
        <w:rPr>
          <w:rFonts w:ascii="Times New Roman" w:eastAsia="Times New Roman" w:hAnsi="Times New Roman" w:cs="Times New Roman"/>
          <w:color w:val="000000" w:themeColor="text1"/>
          <w:sz w:val="28"/>
          <w:szCs w:val="28"/>
          <w:lang w:val="uk-UA"/>
        </w:rPr>
        <w:t xml:space="preserve">, то у 2020 році </w:t>
      </w:r>
      <w:r w:rsidR="008226B9"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лише 10,1%.</w:t>
      </w:r>
      <w:r w:rsidR="008226B9" w:rsidRPr="006D519A">
        <w:rPr>
          <w:rFonts w:ascii="Times New Roman" w:eastAsia="Times New Roman" w:hAnsi="Times New Roman" w:cs="Times New Roman"/>
          <w:color w:val="000000" w:themeColor="text1"/>
          <w:sz w:val="28"/>
          <w:szCs w:val="28"/>
          <w:lang w:val="uk-UA"/>
        </w:rPr>
        <w:t xml:space="preserve"> Серед представників бізнесу </w:t>
      </w:r>
      <w:r w:rsidR="00E56B50" w:rsidRPr="006D519A">
        <w:rPr>
          <w:rFonts w:ascii="Times New Roman" w:eastAsia="Times New Roman" w:hAnsi="Times New Roman" w:cs="Times New Roman"/>
          <w:color w:val="000000" w:themeColor="text1"/>
          <w:sz w:val="28"/>
          <w:szCs w:val="28"/>
          <w:lang w:val="uk-UA"/>
        </w:rPr>
        <w:t>спостерігається аналогічна негативна динаміка (</w:t>
      </w:r>
      <w:r w:rsidRPr="006D519A">
        <w:rPr>
          <w:rFonts w:ascii="Times New Roman" w:eastAsia="Times New Roman" w:hAnsi="Times New Roman" w:cs="Times New Roman"/>
          <w:color w:val="000000" w:themeColor="text1"/>
          <w:sz w:val="28"/>
          <w:szCs w:val="28"/>
          <w:lang w:val="uk-UA"/>
        </w:rPr>
        <w:t xml:space="preserve">24,7% </w:t>
      </w:r>
      <w:r w:rsidR="00E56B50" w:rsidRPr="006D519A">
        <w:rPr>
          <w:rFonts w:ascii="Times New Roman" w:eastAsia="Times New Roman" w:hAnsi="Times New Roman" w:cs="Times New Roman"/>
          <w:color w:val="000000" w:themeColor="text1"/>
          <w:sz w:val="28"/>
          <w:szCs w:val="28"/>
          <w:lang w:val="uk-UA"/>
        </w:rPr>
        <w:t xml:space="preserve">у 2017 році та </w:t>
      </w:r>
      <w:r w:rsidRPr="006D519A">
        <w:rPr>
          <w:rFonts w:ascii="Times New Roman" w:eastAsia="Times New Roman" w:hAnsi="Times New Roman" w:cs="Times New Roman"/>
          <w:color w:val="000000" w:themeColor="text1"/>
          <w:sz w:val="28"/>
          <w:szCs w:val="28"/>
          <w:lang w:val="uk-UA"/>
        </w:rPr>
        <w:t>20,1%</w:t>
      </w:r>
      <w:r w:rsidR="00E56B50" w:rsidRPr="006D519A">
        <w:rPr>
          <w:rFonts w:ascii="Times New Roman" w:eastAsia="Times New Roman" w:hAnsi="Times New Roman" w:cs="Times New Roman"/>
          <w:color w:val="000000" w:themeColor="text1"/>
          <w:sz w:val="28"/>
          <w:szCs w:val="28"/>
          <w:lang w:val="uk-UA"/>
        </w:rPr>
        <w:t xml:space="preserve"> у 2020 році)</w:t>
      </w:r>
      <w:r w:rsidRPr="006D519A">
        <w:rPr>
          <w:rStyle w:val="a7"/>
          <w:rFonts w:ascii="Times New Roman" w:eastAsia="Times New Roman" w:hAnsi="Times New Roman" w:cs="Times New Roman"/>
          <w:color w:val="000000" w:themeColor="text1"/>
          <w:sz w:val="28"/>
          <w:szCs w:val="28"/>
          <w:lang w:val="uk-UA"/>
        </w:rPr>
        <w:footnoteReference w:id="59"/>
      </w:r>
      <w:r w:rsidRPr="006D519A">
        <w:rPr>
          <w:rFonts w:ascii="Times New Roman" w:eastAsia="Times New Roman" w:hAnsi="Times New Roman" w:cs="Times New Roman"/>
          <w:color w:val="000000" w:themeColor="text1"/>
          <w:sz w:val="28"/>
          <w:szCs w:val="28"/>
          <w:lang w:val="uk-UA"/>
        </w:rPr>
        <w:t xml:space="preserve">. </w:t>
      </w:r>
      <w:r w:rsidR="00E56B50"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дним із пояснень цьому може бути </w:t>
      </w:r>
      <w:r w:rsidR="00546498" w:rsidRPr="006D519A">
        <w:rPr>
          <w:rFonts w:ascii="Times New Roman" w:eastAsia="Times New Roman" w:hAnsi="Times New Roman" w:cs="Times New Roman"/>
          <w:color w:val="000000" w:themeColor="text1"/>
          <w:sz w:val="28"/>
          <w:szCs w:val="28"/>
          <w:lang w:val="uk-UA"/>
        </w:rPr>
        <w:t xml:space="preserve">відносно </w:t>
      </w:r>
      <w:r w:rsidRPr="006D519A">
        <w:rPr>
          <w:rFonts w:ascii="Times New Roman" w:eastAsia="Times New Roman" w:hAnsi="Times New Roman" w:cs="Times New Roman"/>
          <w:color w:val="000000" w:themeColor="text1"/>
          <w:sz w:val="28"/>
          <w:szCs w:val="28"/>
          <w:lang w:val="uk-UA"/>
        </w:rPr>
        <w:t>висока частка громадян, які зневірились у можливому успіху антикорупційних заходів: 71,8% респондентів у 2018 р</w:t>
      </w:r>
      <w:r w:rsidR="00E56B50" w:rsidRPr="006D519A">
        <w:rPr>
          <w:rFonts w:ascii="Times New Roman" w:eastAsia="Times New Roman" w:hAnsi="Times New Roman" w:cs="Times New Roman"/>
          <w:color w:val="000000" w:themeColor="text1"/>
          <w:sz w:val="28"/>
          <w:szCs w:val="28"/>
          <w:lang w:val="uk-UA"/>
        </w:rPr>
        <w:t>оці</w:t>
      </w:r>
      <w:r w:rsidRPr="006D519A">
        <w:rPr>
          <w:rFonts w:ascii="Times New Roman" w:eastAsia="Times New Roman" w:hAnsi="Times New Roman" w:cs="Times New Roman"/>
          <w:color w:val="000000" w:themeColor="text1"/>
          <w:sz w:val="28"/>
          <w:szCs w:val="28"/>
          <w:lang w:val="uk-UA"/>
        </w:rPr>
        <w:t xml:space="preserve"> відзначали фактором, який заваж</w:t>
      </w:r>
      <w:r w:rsidR="00043D46" w:rsidRPr="006D519A">
        <w:rPr>
          <w:rFonts w:ascii="Times New Roman" w:eastAsia="Times New Roman" w:hAnsi="Times New Roman" w:cs="Times New Roman"/>
          <w:color w:val="000000" w:themeColor="text1"/>
          <w:sz w:val="28"/>
          <w:szCs w:val="28"/>
          <w:lang w:val="uk-UA"/>
        </w:rPr>
        <w:t xml:space="preserve">ає антикорупційній діяльності, </w:t>
      </w:r>
      <w:r w:rsidRPr="006D519A">
        <w:rPr>
          <w:rFonts w:ascii="Times New Roman" w:eastAsia="Times New Roman" w:hAnsi="Times New Roman" w:cs="Times New Roman"/>
          <w:color w:val="000000" w:themeColor="text1"/>
          <w:sz w:val="28"/>
          <w:szCs w:val="28"/>
          <w:lang w:val="uk-UA"/>
        </w:rPr>
        <w:t xml:space="preserve">відсутність відчуття, що </w:t>
      </w:r>
      <w:r w:rsidR="00546498" w:rsidRPr="006D519A">
        <w:rPr>
          <w:rFonts w:ascii="Times New Roman" w:eastAsia="Times New Roman" w:hAnsi="Times New Roman" w:cs="Times New Roman"/>
          <w:color w:val="000000" w:themeColor="text1"/>
          <w:sz w:val="28"/>
          <w:szCs w:val="28"/>
          <w:lang w:val="uk-UA"/>
        </w:rPr>
        <w:t>антикорупційною діяльністю</w:t>
      </w:r>
      <w:r w:rsidRPr="006D519A">
        <w:rPr>
          <w:rFonts w:ascii="Times New Roman" w:eastAsia="Times New Roman" w:hAnsi="Times New Roman" w:cs="Times New Roman"/>
          <w:color w:val="000000" w:themeColor="text1"/>
          <w:sz w:val="28"/>
          <w:szCs w:val="28"/>
          <w:lang w:val="uk-UA"/>
        </w:rPr>
        <w:t xml:space="preserve"> можна щось змінити</w:t>
      </w:r>
      <w:r w:rsidRPr="006D519A">
        <w:rPr>
          <w:rStyle w:val="a7"/>
          <w:rFonts w:ascii="Times New Roman" w:eastAsia="Times New Roman" w:hAnsi="Times New Roman" w:cs="Times New Roman"/>
          <w:color w:val="000000" w:themeColor="text1"/>
          <w:sz w:val="28"/>
          <w:szCs w:val="28"/>
          <w:lang w:val="uk-UA"/>
        </w:rPr>
        <w:footnoteReference w:id="60"/>
      </w:r>
      <w:r w:rsidR="007131A6">
        <w:rPr>
          <w:rFonts w:ascii="Times New Roman" w:eastAsia="Times New Roman" w:hAnsi="Times New Roman" w:cs="Times New Roman"/>
          <w:color w:val="000000" w:themeColor="text1"/>
          <w:sz w:val="28"/>
          <w:szCs w:val="28"/>
          <w:lang w:val="uk-UA"/>
        </w:rPr>
        <w:t>.</w:t>
      </w:r>
    </w:p>
    <w:p w14:paraId="4021AAD6" w14:textId="311696AF"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С</w:t>
      </w:r>
      <w:r w:rsidR="00A91786" w:rsidRPr="006D519A">
        <w:rPr>
          <w:rFonts w:ascii="Times New Roman" w:eastAsia="Times New Roman" w:hAnsi="Times New Roman" w:cs="Times New Roman"/>
          <w:color w:val="000000" w:themeColor="text1"/>
          <w:sz w:val="28"/>
          <w:szCs w:val="28"/>
          <w:lang w:val="uk-UA"/>
        </w:rPr>
        <w:t>лід відзначити, що у 2018 році</w:t>
      </w:r>
      <w:r w:rsidRPr="006D519A">
        <w:rPr>
          <w:rFonts w:ascii="Times New Roman" w:eastAsia="Times New Roman" w:hAnsi="Times New Roman" w:cs="Times New Roman"/>
          <w:color w:val="000000" w:themeColor="text1"/>
          <w:sz w:val="28"/>
          <w:szCs w:val="28"/>
          <w:lang w:val="uk-UA"/>
        </w:rPr>
        <w:t xml:space="preserve"> тобто, після завершення терміну реалізації попередньої антикорупційної стратегії, були підготовлені два комплексні дослідження щодо ефективності заходів запобігання та протидії корупції (щоправда, без тісного зв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язку цих досліджень із оцінкою саме із засадами державної антикорупційної політики на 2014</w:t>
      </w:r>
      <w:r w:rsidR="00A91786" w:rsidRPr="006D519A">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2017 </w:t>
      </w:r>
      <w:r w:rsidR="00A91786" w:rsidRPr="006D519A">
        <w:rPr>
          <w:rFonts w:ascii="Times New Roman" w:eastAsia="Times New Roman" w:hAnsi="Times New Roman" w:cs="Times New Roman"/>
          <w:color w:val="000000" w:themeColor="text1"/>
          <w:sz w:val="28"/>
          <w:szCs w:val="28"/>
          <w:lang w:val="uk-UA"/>
        </w:rPr>
        <w:t>роки).</w:t>
      </w:r>
    </w:p>
    <w:p w14:paraId="66A3A4D0" w14:textId="40CF0854" w:rsidR="000D6485" w:rsidRPr="006D519A" w:rsidRDefault="00A9178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Перше дослідження було проведене </w:t>
      </w:r>
      <w:r w:rsidR="000D6485" w:rsidRPr="006D519A">
        <w:rPr>
          <w:rFonts w:ascii="Times New Roman" w:eastAsia="Times New Roman" w:hAnsi="Times New Roman" w:cs="Times New Roman"/>
          <w:color w:val="000000" w:themeColor="text1"/>
          <w:sz w:val="28"/>
          <w:szCs w:val="28"/>
          <w:lang w:val="uk-UA"/>
        </w:rPr>
        <w:t>аналітични</w:t>
      </w:r>
      <w:r w:rsidRPr="006D519A">
        <w:rPr>
          <w:rFonts w:ascii="Times New Roman" w:eastAsia="Times New Roman" w:hAnsi="Times New Roman" w:cs="Times New Roman"/>
          <w:color w:val="000000" w:themeColor="text1"/>
          <w:sz w:val="28"/>
          <w:szCs w:val="28"/>
          <w:lang w:val="uk-UA"/>
        </w:rPr>
        <w:t>м</w:t>
      </w:r>
      <w:r w:rsidR="000D6485" w:rsidRPr="006D519A">
        <w:rPr>
          <w:rFonts w:ascii="Times New Roman" w:eastAsia="Times New Roman" w:hAnsi="Times New Roman" w:cs="Times New Roman"/>
          <w:color w:val="000000" w:themeColor="text1"/>
          <w:sz w:val="28"/>
          <w:szCs w:val="28"/>
          <w:lang w:val="uk-UA"/>
        </w:rPr>
        <w:t xml:space="preserve"> центр</w:t>
      </w:r>
      <w:r w:rsidRPr="006D519A">
        <w:rPr>
          <w:rFonts w:ascii="Times New Roman" w:eastAsia="Times New Roman" w:hAnsi="Times New Roman" w:cs="Times New Roman"/>
          <w:color w:val="000000" w:themeColor="text1"/>
          <w:sz w:val="28"/>
          <w:szCs w:val="28"/>
          <w:lang w:val="uk-UA"/>
        </w:rPr>
        <w:t xml:space="preserve">ом </w:t>
      </w:r>
      <w:proofErr w:type="spellStart"/>
      <w:r w:rsidRPr="006D519A">
        <w:rPr>
          <w:rFonts w:ascii="Times New Roman" w:eastAsia="Times New Roman" w:hAnsi="Times New Roman" w:cs="Times New Roman"/>
          <w:color w:val="000000" w:themeColor="text1"/>
          <w:sz w:val="28"/>
          <w:szCs w:val="28"/>
          <w:lang w:val="uk-UA"/>
        </w:rPr>
        <w:t>Chatham</w:t>
      </w:r>
      <w:proofErr w:type="spellEnd"/>
      <w:r w:rsidRPr="006D519A">
        <w:rPr>
          <w:rFonts w:ascii="Times New Roman" w:eastAsia="Times New Roman" w:hAnsi="Times New Roman" w:cs="Times New Roman"/>
          <w:color w:val="000000" w:themeColor="text1"/>
          <w:sz w:val="28"/>
          <w:szCs w:val="28"/>
          <w:lang w:val="uk-UA"/>
        </w:rPr>
        <w:t xml:space="preserve"> </w:t>
      </w:r>
      <w:proofErr w:type="spellStart"/>
      <w:r w:rsidRPr="006D519A">
        <w:rPr>
          <w:rFonts w:ascii="Times New Roman" w:eastAsia="Times New Roman" w:hAnsi="Times New Roman" w:cs="Times New Roman"/>
          <w:color w:val="000000" w:themeColor="text1"/>
          <w:sz w:val="28"/>
          <w:szCs w:val="28"/>
          <w:lang w:val="uk-UA"/>
        </w:rPr>
        <w:t>House</w:t>
      </w:r>
      <w:proofErr w:type="spellEnd"/>
      <w:r w:rsidR="007131A6">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 за результатами якого було оприлюднено </w:t>
      </w:r>
      <w:r w:rsidR="000D6485" w:rsidRPr="006D519A">
        <w:rPr>
          <w:rFonts w:ascii="Times New Roman" w:eastAsia="Times New Roman" w:hAnsi="Times New Roman" w:cs="Times New Roman"/>
          <w:color w:val="000000" w:themeColor="text1"/>
          <w:sz w:val="28"/>
          <w:szCs w:val="28"/>
          <w:lang w:val="uk-UA"/>
        </w:rPr>
        <w:t>звіт «Чи ефективні антикорупційні реформи в Україні?»</w:t>
      </w:r>
      <w:r w:rsidR="000D6485" w:rsidRPr="006D519A">
        <w:rPr>
          <w:rStyle w:val="a7"/>
          <w:rFonts w:ascii="Times New Roman" w:eastAsia="Times New Roman" w:hAnsi="Times New Roman" w:cs="Times New Roman"/>
          <w:color w:val="000000" w:themeColor="text1"/>
          <w:sz w:val="28"/>
          <w:szCs w:val="28"/>
          <w:lang w:val="uk-UA"/>
        </w:rPr>
        <w:footnoteReference w:id="61"/>
      </w:r>
      <w:r w:rsidR="000D6485" w:rsidRPr="006D519A">
        <w:rPr>
          <w:rFonts w:ascii="Times New Roman" w:eastAsia="Times New Roman" w:hAnsi="Times New Roman" w:cs="Times New Roman"/>
          <w:color w:val="000000" w:themeColor="text1"/>
          <w:sz w:val="28"/>
          <w:szCs w:val="28"/>
          <w:lang w:val="uk-UA"/>
        </w:rPr>
        <w:t>. У ньому</w:t>
      </w:r>
      <w:r w:rsidRPr="006D519A">
        <w:rPr>
          <w:rFonts w:ascii="Times New Roman" w:eastAsia="Times New Roman" w:hAnsi="Times New Roman" w:cs="Times New Roman"/>
          <w:color w:val="000000" w:themeColor="text1"/>
          <w:sz w:val="28"/>
          <w:szCs w:val="28"/>
          <w:lang w:val="uk-UA"/>
        </w:rPr>
        <w:t xml:space="preserve"> зверталася увага на те, що </w:t>
      </w:r>
      <w:r w:rsidR="000D6485" w:rsidRPr="006D519A">
        <w:rPr>
          <w:rFonts w:ascii="Times New Roman" w:eastAsia="Times New Roman" w:hAnsi="Times New Roman" w:cs="Times New Roman"/>
          <w:color w:val="000000" w:themeColor="text1"/>
          <w:sz w:val="28"/>
          <w:szCs w:val="28"/>
          <w:lang w:val="uk-UA"/>
        </w:rPr>
        <w:t>за попередні роки більших успіхів вдалос</w:t>
      </w:r>
      <w:r w:rsidRPr="006D519A">
        <w:rPr>
          <w:rFonts w:ascii="Times New Roman" w:eastAsia="Times New Roman" w:hAnsi="Times New Roman" w:cs="Times New Roman"/>
          <w:color w:val="000000" w:themeColor="text1"/>
          <w:sz w:val="28"/>
          <w:szCs w:val="28"/>
          <w:lang w:val="uk-UA"/>
        </w:rPr>
        <w:t>я</w:t>
      </w:r>
      <w:r w:rsidR="000D6485" w:rsidRPr="006D519A">
        <w:rPr>
          <w:rFonts w:ascii="Times New Roman" w:eastAsia="Times New Roman" w:hAnsi="Times New Roman" w:cs="Times New Roman"/>
          <w:color w:val="000000" w:themeColor="text1"/>
          <w:sz w:val="28"/>
          <w:szCs w:val="28"/>
          <w:lang w:val="uk-UA"/>
        </w:rPr>
        <w:t xml:space="preserve"> досягти </w:t>
      </w:r>
      <w:r w:rsidR="007131A6">
        <w:rPr>
          <w:rFonts w:ascii="Times New Roman" w:eastAsia="Times New Roman" w:hAnsi="Times New Roman" w:cs="Times New Roman"/>
          <w:color w:val="000000" w:themeColor="text1"/>
          <w:sz w:val="28"/>
          <w:szCs w:val="28"/>
          <w:lang w:val="uk-UA"/>
        </w:rPr>
        <w:t>швидше</w:t>
      </w:r>
      <w:r w:rsidR="007131A6" w:rsidRPr="006D519A">
        <w:rPr>
          <w:rFonts w:ascii="Times New Roman" w:eastAsia="Times New Roman" w:hAnsi="Times New Roman" w:cs="Times New Roman"/>
          <w:color w:val="000000" w:themeColor="text1"/>
          <w:sz w:val="28"/>
          <w:szCs w:val="28"/>
          <w:lang w:val="uk-UA"/>
        </w:rPr>
        <w:t xml:space="preserve"> </w:t>
      </w:r>
      <w:r w:rsidR="00C71AF5" w:rsidRPr="006D519A">
        <w:rPr>
          <w:rFonts w:ascii="Times New Roman" w:eastAsia="Times New Roman" w:hAnsi="Times New Roman" w:cs="Times New Roman"/>
          <w:color w:val="000000" w:themeColor="text1"/>
          <w:sz w:val="28"/>
          <w:szCs w:val="28"/>
          <w:lang w:val="uk-UA"/>
        </w:rPr>
        <w:t>завдяки</w:t>
      </w:r>
      <w:r w:rsidRPr="006D519A">
        <w:rPr>
          <w:rFonts w:ascii="Times New Roman" w:eastAsia="Times New Roman" w:hAnsi="Times New Roman" w:cs="Times New Roman"/>
          <w:color w:val="000000" w:themeColor="text1"/>
          <w:sz w:val="28"/>
          <w:szCs w:val="28"/>
          <w:lang w:val="uk-UA"/>
        </w:rPr>
        <w:t xml:space="preserve"> обмеженн</w:t>
      </w:r>
      <w:r w:rsidR="00C71AF5" w:rsidRPr="006D519A">
        <w:rPr>
          <w:rFonts w:ascii="Times New Roman" w:eastAsia="Times New Roman" w:hAnsi="Times New Roman" w:cs="Times New Roman"/>
          <w:color w:val="000000" w:themeColor="text1"/>
          <w:sz w:val="28"/>
          <w:szCs w:val="28"/>
          <w:lang w:val="uk-UA"/>
        </w:rPr>
        <w:t>ю</w:t>
      </w:r>
      <w:r w:rsidR="000D6485" w:rsidRPr="006D519A">
        <w:rPr>
          <w:rFonts w:ascii="Times New Roman" w:eastAsia="Times New Roman" w:hAnsi="Times New Roman" w:cs="Times New Roman"/>
          <w:color w:val="000000" w:themeColor="text1"/>
          <w:sz w:val="28"/>
          <w:szCs w:val="28"/>
          <w:lang w:val="uk-UA"/>
        </w:rPr>
        <w:t xml:space="preserve"> можливостей для </w:t>
      </w:r>
      <w:r w:rsidR="000D6485" w:rsidRPr="006D519A">
        <w:rPr>
          <w:rFonts w:ascii="Times New Roman" w:eastAsia="Times New Roman" w:hAnsi="Times New Roman" w:cs="Times New Roman"/>
          <w:color w:val="000000" w:themeColor="text1"/>
          <w:sz w:val="28"/>
          <w:szCs w:val="28"/>
          <w:lang w:val="uk-UA"/>
        </w:rPr>
        <w:lastRenderedPageBreak/>
        <w:t xml:space="preserve">корупції, </w:t>
      </w:r>
      <w:r w:rsidR="00C71AF5" w:rsidRPr="006D519A">
        <w:rPr>
          <w:rFonts w:ascii="Times New Roman" w:eastAsia="Times New Roman" w:hAnsi="Times New Roman" w:cs="Times New Roman"/>
          <w:color w:val="000000" w:themeColor="text1"/>
          <w:sz w:val="28"/>
          <w:szCs w:val="28"/>
          <w:lang w:val="uk-UA"/>
        </w:rPr>
        <w:t>ніж</w:t>
      </w:r>
      <w:r w:rsidR="000D6485" w:rsidRPr="006D519A">
        <w:rPr>
          <w:rFonts w:ascii="Times New Roman" w:eastAsia="Times New Roman" w:hAnsi="Times New Roman" w:cs="Times New Roman"/>
          <w:color w:val="000000" w:themeColor="text1"/>
          <w:sz w:val="28"/>
          <w:szCs w:val="28"/>
          <w:lang w:val="uk-UA"/>
        </w:rPr>
        <w:t xml:space="preserve"> притягненн</w:t>
      </w:r>
      <w:r w:rsidR="00C71AF5" w:rsidRPr="006D519A">
        <w:rPr>
          <w:rFonts w:ascii="Times New Roman" w:eastAsia="Times New Roman" w:hAnsi="Times New Roman" w:cs="Times New Roman"/>
          <w:color w:val="000000" w:themeColor="text1"/>
          <w:sz w:val="28"/>
          <w:szCs w:val="28"/>
          <w:lang w:val="uk-UA"/>
        </w:rPr>
        <w:t>ю</w:t>
      </w:r>
      <w:r w:rsidR="000D6485" w:rsidRPr="006D519A">
        <w:rPr>
          <w:rFonts w:ascii="Times New Roman" w:eastAsia="Times New Roman" w:hAnsi="Times New Roman" w:cs="Times New Roman"/>
          <w:color w:val="000000" w:themeColor="text1"/>
          <w:sz w:val="28"/>
          <w:szCs w:val="28"/>
          <w:lang w:val="uk-UA"/>
        </w:rPr>
        <w:t xml:space="preserve"> корумпованих посадовців до відповідальності. Відзначалось, що притягнення посадовців до відповідальності обмежувалось сильним впливом приватних інтересів на правову систему</w:t>
      </w:r>
      <w:r w:rsidR="007131A6">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 xml:space="preserve"> і висловлювалось очікування, що ситуація має змінитись зі створенн</w:t>
      </w:r>
      <w:r w:rsidR="00C71AF5" w:rsidRPr="006D519A">
        <w:rPr>
          <w:rFonts w:ascii="Times New Roman" w:eastAsia="Times New Roman" w:hAnsi="Times New Roman" w:cs="Times New Roman"/>
          <w:color w:val="000000" w:themeColor="text1"/>
          <w:sz w:val="28"/>
          <w:szCs w:val="28"/>
          <w:lang w:val="uk-UA"/>
        </w:rPr>
        <w:t xml:space="preserve">ям Вищого антикорупційного суду (хоча і </w:t>
      </w:r>
      <w:r w:rsidR="000D6485" w:rsidRPr="006D519A">
        <w:rPr>
          <w:rFonts w:ascii="Times New Roman" w:eastAsia="Times New Roman" w:hAnsi="Times New Roman" w:cs="Times New Roman"/>
          <w:color w:val="000000" w:themeColor="text1"/>
          <w:sz w:val="28"/>
          <w:szCs w:val="28"/>
          <w:lang w:val="uk-UA"/>
        </w:rPr>
        <w:t>відзначалось, що «і він навряд чи буде застрахований від вибіркового правосуддя»</w:t>
      </w:r>
      <w:r w:rsidR="00C71AF5" w:rsidRPr="006D519A">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 xml:space="preserve">. Також </w:t>
      </w:r>
      <w:r w:rsidR="00C71AF5" w:rsidRPr="006D519A">
        <w:rPr>
          <w:rFonts w:ascii="Times New Roman" w:eastAsia="Times New Roman" w:hAnsi="Times New Roman" w:cs="Times New Roman"/>
          <w:color w:val="000000" w:themeColor="text1"/>
          <w:sz w:val="28"/>
          <w:szCs w:val="28"/>
          <w:lang w:val="uk-UA"/>
        </w:rPr>
        <w:t>у цьому звіті констатується</w:t>
      </w:r>
      <w:r w:rsidR="000D6485" w:rsidRPr="006D519A">
        <w:rPr>
          <w:rFonts w:ascii="Times New Roman" w:eastAsia="Times New Roman" w:hAnsi="Times New Roman" w:cs="Times New Roman"/>
          <w:color w:val="000000" w:themeColor="text1"/>
          <w:sz w:val="28"/>
          <w:szCs w:val="28"/>
          <w:lang w:val="uk-UA"/>
        </w:rPr>
        <w:t>, що досяг</w:t>
      </w:r>
      <w:r w:rsidR="00C71AF5" w:rsidRPr="006D519A">
        <w:rPr>
          <w:rFonts w:ascii="Times New Roman" w:eastAsia="Times New Roman" w:hAnsi="Times New Roman" w:cs="Times New Roman"/>
          <w:color w:val="000000" w:themeColor="text1"/>
          <w:sz w:val="28"/>
          <w:szCs w:val="28"/>
          <w:lang w:val="uk-UA"/>
        </w:rPr>
        <w:t>ти</w:t>
      </w:r>
      <w:r w:rsidR="000D6485" w:rsidRPr="006D519A">
        <w:rPr>
          <w:rFonts w:ascii="Times New Roman" w:eastAsia="Times New Roman" w:hAnsi="Times New Roman" w:cs="Times New Roman"/>
          <w:color w:val="000000" w:themeColor="text1"/>
          <w:sz w:val="28"/>
          <w:szCs w:val="28"/>
          <w:lang w:val="uk-UA"/>
        </w:rPr>
        <w:t xml:space="preserve"> зниження рівня корупції лише каральними засобами навряд</w:t>
      </w:r>
      <w:r w:rsidR="007131A6">
        <w:rPr>
          <w:rFonts w:ascii="Times New Roman" w:eastAsia="Times New Roman" w:hAnsi="Times New Roman" w:cs="Times New Roman"/>
          <w:color w:val="000000" w:themeColor="text1"/>
          <w:sz w:val="28"/>
          <w:szCs w:val="28"/>
          <w:lang w:val="uk-UA"/>
        </w:rPr>
        <w:t xml:space="preserve"> чи</w:t>
      </w:r>
      <w:r w:rsidR="000D6485" w:rsidRPr="006D519A">
        <w:rPr>
          <w:rFonts w:ascii="Times New Roman" w:eastAsia="Times New Roman" w:hAnsi="Times New Roman" w:cs="Times New Roman"/>
          <w:color w:val="000000" w:themeColor="text1"/>
          <w:sz w:val="28"/>
          <w:szCs w:val="28"/>
          <w:lang w:val="uk-UA"/>
        </w:rPr>
        <w:t xml:space="preserve"> вдасться, але «така практика має стати частиною </w:t>
      </w:r>
      <w:proofErr w:type="spellStart"/>
      <w:r w:rsidR="000D6485" w:rsidRPr="006D519A">
        <w:rPr>
          <w:rFonts w:ascii="Times New Roman" w:eastAsia="Times New Roman" w:hAnsi="Times New Roman" w:cs="Times New Roman"/>
          <w:color w:val="000000" w:themeColor="text1"/>
          <w:sz w:val="28"/>
          <w:szCs w:val="28"/>
          <w:lang w:val="uk-UA"/>
        </w:rPr>
        <w:t>всеохопної</w:t>
      </w:r>
      <w:proofErr w:type="spellEnd"/>
      <w:r w:rsidR="000D6485" w:rsidRPr="006D519A">
        <w:rPr>
          <w:rFonts w:ascii="Times New Roman" w:eastAsia="Times New Roman" w:hAnsi="Times New Roman" w:cs="Times New Roman"/>
          <w:color w:val="000000" w:themeColor="text1"/>
          <w:sz w:val="28"/>
          <w:szCs w:val="28"/>
          <w:lang w:val="uk-UA"/>
        </w:rPr>
        <w:t xml:space="preserve"> довгострокової стратегії, покликаної звузити коло можливостей для корупційної діяльності і посилити конкуренцію в політичній та економічній сфері», а для цього важливим елементом є політика демоноп</w:t>
      </w:r>
      <w:r w:rsidR="00C71AF5" w:rsidRPr="006D519A">
        <w:rPr>
          <w:rFonts w:ascii="Times New Roman" w:eastAsia="Times New Roman" w:hAnsi="Times New Roman" w:cs="Times New Roman"/>
          <w:color w:val="000000" w:themeColor="text1"/>
          <w:sz w:val="28"/>
          <w:szCs w:val="28"/>
          <w:lang w:val="uk-UA"/>
        </w:rPr>
        <w:t>олізації.</w:t>
      </w:r>
    </w:p>
    <w:p w14:paraId="41FAE714" w14:textId="6A3471D8" w:rsidR="00C71AF5" w:rsidRPr="006D519A" w:rsidRDefault="00C71AF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Д</w:t>
      </w:r>
      <w:r w:rsidR="000D6485" w:rsidRPr="006D519A">
        <w:rPr>
          <w:rFonts w:ascii="Times New Roman" w:eastAsia="Times New Roman" w:hAnsi="Times New Roman" w:cs="Times New Roman"/>
          <w:color w:val="000000" w:themeColor="text1"/>
          <w:sz w:val="28"/>
          <w:szCs w:val="28"/>
          <w:lang w:val="uk-UA"/>
        </w:rPr>
        <w:t>руге дослідження – «Україна проти корупції: економічний фронт»</w:t>
      </w:r>
      <w:r w:rsidR="000D6485" w:rsidRPr="006D519A">
        <w:rPr>
          <w:rStyle w:val="a7"/>
          <w:rFonts w:ascii="Times New Roman" w:eastAsia="Times New Roman" w:hAnsi="Times New Roman" w:cs="Times New Roman"/>
          <w:color w:val="000000" w:themeColor="text1"/>
          <w:sz w:val="28"/>
          <w:szCs w:val="28"/>
          <w:lang w:val="uk-UA"/>
        </w:rPr>
        <w:footnoteReference w:id="62"/>
      </w:r>
      <w:r w:rsidRPr="006D519A">
        <w:rPr>
          <w:rFonts w:ascii="Times New Roman" w:eastAsia="Times New Roman" w:hAnsi="Times New Roman" w:cs="Times New Roman"/>
          <w:color w:val="000000" w:themeColor="text1"/>
          <w:sz w:val="28"/>
          <w:szCs w:val="28"/>
          <w:lang w:val="uk-UA"/>
        </w:rPr>
        <w:t xml:space="preserve"> –</w:t>
      </w:r>
      <w:r w:rsidR="000D6485" w:rsidRPr="006D519A">
        <w:rPr>
          <w:rFonts w:ascii="Times New Roman" w:eastAsia="Times New Roman" w:hAnsi="Times New Roman" w:cs="Times New Roman"/>
          <w:color w:val="000000" w:themeColor="text1"/>
          <w:sz w:val="28"/>
          <w:szCs w:val="28"/>
          <w:lang w:val="uk-UA"/>
        </w:rPr>
        <w:t xml:space="preserve"> було підготовлене Інститутом економічних досліджень та політичних консультацій. У звіті зазначалось, що заходи зі зниження рівня корупції в Україні з 2014 р</w:t>
      </w:r>
      <w:r w:rsidRPr="006D519A">
        <w:rPr>
          <w:rFonts w:ascii="Times New Roman" w:eastAsia="Times New Roman" w:hAnsi="Times New Roman" w:cs="Times New Roman"/>
          <w:color w:val="000000" w:themeColor="text1"/>
          <w:sz w:val="28"/>
          <w:szCs w:val="28"/>
          <w:lang w:val="uk-UA"/>
        </w:rPr>
        <w:t>оку</w:t>
      </w:r>
      <w:r w:rsidR="000D6485" w:rsidRPr="006D519A">
        <w:rPr>
          <w:rFonts w:ascii="Times New Roman" w:eastAsia="Times New Roman" w:hAnsi="Times New Roman" w:cs="Times New Roman"/>
          <w:color w:val="000000" w:themeColor="text1"/>
          <w:sz w:val="28"/>
          <w:szCs w:val="28"/>
          <w:lang w:val="uk-UA"/>
        </w:rPr>
        <w:t xml:space="preserve"> </w:t>
      </w:r>
      <w:r w:rsidR="007131A6" w:rsidRPr="006D519A">
        <w:rPr>
          <w:rFonts w:ascii="Times New Roman" w:eastAsia="Times New Roman" w:hAnsi="Times New Roman" w:cs="Times New Roman"/>
          <w:color w:val="000000" w:themeColor="text1"/>
          <w:sz w:val="28"/>
          <w:szCs w:val="28"/>
          <w:lang w:val="uk-UA"/>
        </w:rPr>
        <w:t>розгортал</w:t>
      </w:r>
      <w:r w:rsidR="007131A6">
        <w:rPr>
          <w:rFonts w:ascii="Times New Roman" w:eastAsia="Times New Roman" w:hAnsi="Times New Roman" w:cs="Times New Roman"/>
          <w:color w:val="000000" w:themeColor="text1"/>
          <w:sz w:val="28"/>
          <w:szCs w:val="28"/>
          <w:lang w:val="uk-UA"/>
        </w:rPr>
        <w:t>и</w:t>
      </w:r>
      <w:r w:rsidR="007131A6" w:rsidRPr="006D519A">
        <w:rPr>
          <w:rFonts w:ascii="Times New Roman" w:eastAsia="Times New Roman" w:hAnsi="Times New Roman" w:cs="Times New Roman"/>
          <w:color w:val="000000" w:themeColor="text1"/>
          <w:sz w:val="28"/>
          <w:szCs w:val="28"/>
          <w:lang w:val="uk-UA"/>
        </w:rPr>
        <w:t xml:space="preserve">сь </w:t>
      </w:r>
      <w:r w:rsidR="000D6485" w:rsidRPr="006D519A">
        <w:rPr>
          <w:rFonts w:ascii="Times New Roman" w:eastAsia="Times New Roman" w:hAnsi="Times New Roman" w:cs="Times New Roman"/>
          <w:color w:val="000000" w:themeColor="text1"/>
          <w:sz w:val="28"/>
          <w:szCs w:val="28"/>
          <w:lang w:val="uk-UA"/>
        </w:rPr>
        <w:t xml:space="preserve">у двох напрямах: </w:t>
      </w:r>
    </w:p>
    <w:p w14:paraId="6A8FF50C" w14:textId="6B959FFB" w:rsidR="00C71AF5" w:rsidRPr="006D519A" w:rsidRDefault="00C71AF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1) </w:t>
      </w:r>
      <w:r w:rsidR="000D6485" w:rsidRPr="006D519A">
        <w:rPr>
          <w:rFonts w:ascii="Times New Roman" w:eastAsia="Times New Roman" w:hAnsi="Times New Roman" w:cs="Times New Roman"/>
          <w:color w:val="000000" w:themeColor="text1"/>
          <w:sz w:val="28"/>
          <w:szCs w:val="28"/>
          <w:lang w:val="uk-UA"/>
        </w:rPr>
        <w:t xml:space="preserve">звуження можливостей для корупції за рахунок реформ у різних галузях; </w:t>
      </w:r>
    </w:p>
    <w:p w14:paraId="21240D21" w14:textId="06825596" w:rsidR="00C71AF5" w:rsidRPr="006D519A" w:rsidRDefault="00C71AF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2) </w:t>
      </w:r>
      <w:r w:rsidR="000D6485" w:rsidRPr="006D519A">
        <w:rPr>
          <w:rFonts w:ascii="Times New Roman" w:eastAsia="Times New Roman" w:hAnsi="Times New Roman" w:cs="Times New Roman"/>
          <w:color w:val="000000" w:themeColor="text1"/>
          <w:sz w:val="28"/>
          <w:szCs w:val="28"/>
          <w:lang w:val="uk-UA"/>
        </w:rPr>
        <w:t xml:space="preserve">створення ефективної системи інститутів для боротьби з корупцією. </w:t>
      </w:r>
    </w:p>
    <w:p w14:paraId="2EF6ADEF" w14:textId="24CC550D"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При цьому у звіті акцентувалась увага на оцінці економічного ефекту передусім від першої групи заходів</w:t>
      </w:r>
      <w:r w:rsidR="00C71AF5" w:rsidRPr="006D519A">
        <w:rPr>
          <w:rFonts w:ascii="Times New Roman" w:eastAsia="Times New Roman" w:hAnsi="Times New Roman" w:cs="Times New Roman"/>
          <w:color w:val="000000" w:themeColor="text1"/>
          <w:sz w:val="28"/>
          <w:szCs w:val="28"/>
          <w:lang w:val="uk-UA"/>
        </w:rPr>
        <w:t>. А</w:t>
      </w:r>
      <w:r w:rsidRPr="006D519A">
        <w:rPr>
          <w:rFonts w:ascii="Times New Roman" w:eastAsia="Times New Roman" w:hAnsi="Times New Roman" w:cs="Times New Roman"/>
          <w:color w:val="000000" w:themeColor="text1"/>
          <w:sz w:val="28"/>
          <w:szCs w:val="28"/>
          <w:lang w:val="uk-UA"/>
        </w:rPr>
        <w:t xml:space="preserve">втори звіту зазначають, що сукупний економічний виграш від впровадження секторальних заходів зі зменшення можливостей для корупції становить </w:t>
      </w:r>
      <w:r w:rsidR="00C71AF5" w:rsidRPr="006D519A">
        <w:rPr>
          <w:rFonts w:ascii="Times New Roman" w:eastAsia="Times New Roman" w:hAnsi="Times New Roman" w:cs="Times New Roman"/>
          <w:color w:val="000000" w:themeColor="text1"/>
          <w:sz w:val="28"/>
          <w:szCs w:val="28"/>
          <w:lang w:val="uk-UA"/>
        </w:rPr>
        <w:t>близьк</w:t>
      </w:r>
      <w:r w:rsidR="007131A6">
        <w:rPr>
          <w:rFonts w:ascii="Times New Roman" w:eastAsia="Times New Roman" w:hAnsi="Times New Roman" w:cs="Times New Roman"/>
          <w:color w:val="000000" w:themeColor="text1"/>
          <w:sz w:val="28"/>
          <w:szCs w:val="28"/>
          <w:lang w:val="uk-UA"/>
        </w:rPr>
        <w:t>о</w:t>
      </w:r>
      <w:r w:rsidR="00C71AF5"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 xml:space="preserve">6 </w:t>
      </w:r>
      <w:r w:rsidR="00C71AF5" w:rsidRPr="006D519A">
        <w:rPr>
          <w:rFonts w:ascii="Times New Roman" w:eastAsia="Times New Roman" w:hAnsi="Times New Roman" w:cs="Times New Roman"/>
          <w:color w:val="000000" w:themeColor="text1"/>
          <w:sz w:val="28"/>
          <w:szCs w:val="28"/>
          <w:lang w:val="uk-UA"/>
        </w:rPr>
        <w:t xml:space="preserve">мільярдів доларів США </w:t>
      </w:r>
      <w:r w:rsidRPr="006D519A">
        <w:rPr>
          <w:rFonts w:ascii="Times New Roman" w:eastAsia="Times New Roman" w:hAnsi="Times New Roman" w:cs="Times New Roman"/>
          <w:color w:val="000000" w:themeColor="text1"/>
          <w:sz w:val="28"/>
          <w:szCs w:val="28"/>
          <w:lang w:val="uk-UA"/>
        </w:rPr>
        <w:t>у щорічному вимірі. Автори відзначили успіхи у зменшенні рівня корупції від збільшення прозорості пу</w:t>
      </w:r>
      <w:r w:rsidR="00C71AF5" w:rsidRPr="006D519A">
        <w:rPr>
          <w:rFonts w:ascii="Times New Roman" w:eastAsia="Times New Roman" w:hAnsi="Times New Roman" w:cs="Times New Roman"/>
          <w:color w:val="000000" w:themeColor="text1"/>
          <w:sz w:val="28"/>
          <w:szCs w:val="28"/>
          <w:lang w:val="uk-UA"/>
        </w:rPr>
        <w:t>блічного сектору, дерегуляції,</w:t>
      </w:r>
      <w:r w:rsidRPr="006D519A">
        <w:rPr>
          <w:rFonts w:ascii="Times New Roman" w:eastAsia="Times New Roman" w:hAnsi="Times New Roman" w:cs="Times New Roman"/>
          <w:color w:val="000000" w:themeColor="text1"/>
          <w:sz w:val="28"/>
          <w:szCs w:val="28"/>
          <w:lang w:val="uk-UA"/>
        </w:rPr>
        <w:t xml:space="preserve"> реформ в управ</w:t>
      </w:r>
      <w:r w:rsidR="00C71AF5" w:rsidRPr="006D519A">
        <w:rPr>
          <w:rFonts w:ascii="Times New Roman" w:eastAsia="Times New Roman" w:hAnsi="Times New Roman" w:cs="Times New Roman"/>
          <w:color w:val="000000" w:themeColor="text1"/>
          <w:sz w:val="28"/>
          <w:szCs w:val="28"/>
          <w:lang w:val="uk-UA"/>
        </w:rPr>
        <w:t>лінні державними підприємствами, реформи публічних закупівель,</w:t>
      </w:r>
      <w:r w:rsidRPr="006D519A">
        <w:rPr>
          <w:rFonts w:ascii="Times New Roman" w:eastAsia="Times New Roman" w:hAnsi="Times New Roman" w:cs="Times New Roman"/>
          <w:color w:val="000000" w:themeColor="text1"/>
          <w:sz w:val="28"/>
          <w:szCs w:val="28"/>
          <w:lang w:val="uk-UA"/>
        </w:rPr>
        <w:t xml:space="preserve"> деяких зах</w:t>
      </w:r>
      <w:r w:rsidR="00C71AF5" w:rsidRPr="006D519A">
        <w:rPr>
          <w:rFonts w:ascii="Times New Roman" w:eastAsia="Times New Roman" w:hAnsi="Times New Roman" w:cs="Times New Roman"/>
          <w:color w:val="000000" w:themeColor="text1"/>
          <w:sz w:val="28"/>
          <w:szCs w:val="28"/>
          <w:lang w:val="uk-UA"/>
        </w:rPr>
        <w:t>одів у адмініструванні податків, а також</w:t>
      </w:r>
      <w:r w:rsidRPr="006D519A">
        <w:rPr>
          <w:rFonts w:ascii="Times New Roman" w:eastAsia="Times New Roman" w:hAnsi="Times New Roman" w:cs="Times New Roman"/>
          <w:color w:val="000000" w:themeColor="text1"/>
          <w:sz w:val="28"/>
          <w:szCs w:val="28"/>
          <w:lang w:val="uk-UA"/>
        </w:rPr>
        <w:t xml:space="preserve"> реформ в енергетичному та банківському секторах. При цьому </w:t>
      </w:r>
      <w:r w:rsidR="007131A6">
        <w:rPr>
          <w:rFonts w:ascii="Times New Roman" w:eastAsia="Times New Roman" w:hAnsi="Times New Roman" w:cs="Times New Roman"/>
          <w:color w:val="000000" w:themeColor="text1"/>
          <w:sz w:val="28"/>
          <w:szCs w:val="28"/>
          <w:lang w:val="uk-UA"/>
        </w:rPr>
        <w:t>зазначено</w:t>
      </w:r>
      <w:r w:rsidRPr="006D519A">
        <w:rPr>
          <w:rFonts w:ascii="Times New Roman" w:eastAsia="Times New Roman" w:hAnsi="Times New Roman" w:cs="Times New Roman"/>
          <w:color w:val="000000" w:themeColor="text1"/>
          <w:sz w:val="28"/>
          <w:szCs w:val="28"/>
          <w:lang w:val="uk-UA"/>
        </w:rPr>
        <w:t xml:space="preserve">, що Україна </w:t>
      </w:r>
      <w:r w:rsidR="00C71AF5" w:rsidRPr="006D519A">
        <w:rPr>
          <w:rFonts w:ascii="Times New Roman" w:eastAsia="Times New Roman" w:hAnsi="Times New Roman" w:cs="Times New Roman"/>
          <w:color w:val="000000" w:themeColor="text1"/>
          <w:sz w:val="28"/>
          <w:szCs w:val="28"/>
          <w:lang w:val="uk-UA"/>
        </w:rPr>
        <w:t xml:space="preserve">й </w:t>
      </w:r>
      <w:r w:rsidRPr="006D519A">
        <w:rPr>
          <w:rFonts w:ascii="Times New Roman" w:eastAsia="Times New Roman" w:hAnsi="Times New Roman" w:cs="Times New Roman"/>
          <w:color w:val="000000" w:themeColor="text1"/>
          <w:sz w:val="28"/>
          <w:szCs w:val="28"/>
          <w:lang w:val="uk-UA"/>
        </w:rPr>
        <w:t xml:space="preserve">надалі має «захистити здобутки вже впроваджених реформ та активізувати процес боротьби з корупцією в тих сферах, які поки що залишаються корумпованими», а </w:t>
      </w:r>
      <w:r w:rsidR="00C71AF5" w:rsidRPr="006D519A">
        <w:rPr>
          <w:rFonts w:ascii="Times New Roman" w:eastAsia="Times New Roman" w:hAnsi="Times New Roman" w:cs="Times New Roman"/>
          <w:color w:val="000000" w:themeColor="text1"/>
          <w:sz w:val="28"/>
          <w:szCs w:val="28"/>
          <w:lang w:val="uk-UA"/>
        </w:rPr>
        <w:t xml:space="preserve">основним </w:t>
      </w:r>
      <w:r w:rsidRPr="006D519A">
        <w:rPr>
          <w:rFonts w:ascii="Times New Roman" w:eastAsia="Times New Roman" w:hAnsi="Times New Roman" w:cs="Times New Roman"/>
          <w:color w:val="000000" w:themeColor="text1"/>
          <w:sz w:val="28"/>
          <w:szCs w:val="28"/>
          <w:lang w:val="uk-UA"/>
        </w:rPr>
        <w:t xml:space="preserve">завданням правоохоронних органів </w:t>
      </w:r>
      <w:r w:rsidR="00C71AF5" w:rsidRPr="006D519A">
        <w:rPr>
          <w:rFonts w:ascii="Times New Roman" w:eastAsia="Times New Roman" w:hAnsi="Times New Roman" w:cs="Times New Roman"/>
          <w:color w:val="000000" w:themeColor="text1"/>
          <w:sz w:val="28"/>
          <w:szCs w:val="28"/>
          <w:lang w:val="uk-UA"/>
        </w:rPr>
        <w:t>визначено «</w:t>
      </w:r>
      <w:r w:rsidRPr="006D519A">
        <w:rPr>
          <w:rFonts w:ascii="Times New Roman" w:eastAsia="Times New Roman" w:hAnsi="Times New Roman" w:cs="Times New Roman"/>
          <w:color w:val="000000" w:themeColor="text1"/>
          <w:sz w:val="28"/>
          <w:szCs w:val="28"/>
          <w:lang w:val="uk-UA"/>
        </w:rPr>
        <w:t>захист антикорупційних змін в економічному урядуванні шляхом забезпечення невідворотності покарання за вчинення відповідних корупційних правопорушень та злочинів».</w:t>
      </w:r>
    </w:p>
    <w:p w14:paraId="4DCF5E12" w14:textId="77777777" w:rsidR="00C71AF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У попередній антикорупційній стратегії зазначалось, що її успішна реалізація «дасть змогу знизити рівень корупції в Україні, підвищити рівень довіри населення до влади, підвищити рівень іноземних інвестицій в економіку держави, а також створити основу для подальшої антикорупційної реформи». </w:t>
      </w:r>
    </w:p>
    <w:p w14:paraId="12D0ED1E" w14:textId="4648E08D" w:rsidR="00C71AF5" w:rsidRPr="006D519A" w:rsidRDefault="00C71AF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Дослідження, проведене у 2017 </w:t>
      </w:r>
      <w:r w:rsidR="007131A6" w:rsidRPr="006D519A">
        <w:rPr>
          <w:rFonts w:ascii="Times New Roman" w:eastAsia="Times New Roman" w:hAnsi="Times New Roman" w:cs="Times New Roman"/>
          <w:color w:val="000000" w:themeColor="text1"/>
          <w:sz w:val="28"/>
          <w:szCs w:val="28"/>
          <w:lang w:val="uk-UA"/>
        </w:rPr>
        <w:t>ро</w:t>
      </w:r>
      <w:r w:rsidR="007131A6">
        <w:rPr>
          <w:rFonts w:ascii="Times New Roman" w:eastAsia="Times New Roman" w:hAnsi="Times New Roman" w:cs="Times New Roman"/>
          <w:color w:val="000000" w:themeColor="text1"/>
          <w:sz w:val="28"/>
          <w:szCs w:val="28"/>
          <w:lang w:val="uk-UA"/>
        </w:rPr>
        <w:t>ці</w:t>
      </w:r>
      <w:r w:rsidR="007131A6" w:rsidRPr="006D519A">
        <w:rPr>
          <w:rFonts w:ascii="Times New Roman" w:eastAsia="Times New Roman" w:hAnsi="Times New Roman" w:cs="Times New Roman"/>
          <w:color w:val="000000" w:themeColor="text1"/>
          <w:sz w:val="28"/>
          <w:szCs w:val="28"/>
          <w:lang w:val="uk-UA"/>
        </w:rPr>
        <w:t xml:space="preserve"> </w:t>
      </w:r>
      <w:r w:rsidR="000D6485" w:rsidRPr="006D519A">
        <w:rPr>
          <w:rFonts w:ascii="Times New Roman" w:eastAsia="Times New Roman" w:hAnsi="Times New Roman" w:cs="Times New Roman"/>
          <w:color w:val="000000" w:themeColor="text1"/>
          <w:sz w:val="28"/>
          <w:szCs w:val="28"/>
          <w:lang w:val="uk-UA"/>
        </w:rPr>
        <w:t xml:space="preserve">експертами </w:t>
      </w:r>
      <w:r w:rsidRPr="006D519A">
        <w:rPr>
          <w:rFonts w:ascii="Times New Roman" w:eastAsia="Times New Roman" w:hAnsi="Times New Roman" w:cs="Times New Roman"/>
          <w:color w:val="000000" w:themeColor="text1"/>
          <w:sz w:val="28"/>
          <w:szCs w:val="28"/>
          <w:lang w:val="uk-UA"/>
        </w:rPr>
        <w:t>Міжнародного валютного фонду</w:t>
      </w:r>
      <w:r w:rsidR="007131A6">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 xml:space="preserve"> може слугувати підтвердженням того, що зниження рівня корупції матиме позитивний вплив на показники соціально-економічного розвитку держави: </w:t>
      </w:r>
    </w:p>
    <w:p w14:paraId="55E66B97" w14:textId="7A759D88" w:rsidR="00C71AF5" w:rsidRPr="006D519A" w:rsidRDefault="009F36D1"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 xml:space="preserve">якщо рівень корупції в Україні залишатиметься на такому ж </w:t>
      </w:r>
      <w:r w:rsidR="00C71AF5" w:rsidRPr="006D519A">
        <w:rPr>
          <w:rFonts w:ascii="Times New Roman" w:eastAsia="Times New Roman" w:hAnsi="Times New Roman" w:cs="Times New Roman"/>
          <w:color w:val="000000" w:themeColor="text1"/>
          <w:sz w:val="28"/>
          <w:szCs w:val="28"/>
          <w:lang w:val="uk-UA"/>
        </w:rPr>
        <w:t>рівні, що й зараз, то до 2040 року</w:t>
      </w:r>
      <w:r w:rsidR="000D6485" w:rsidRPr="006D519A">
        <w:rPr>
          <w:rFonts w:ascii="Times New Roman" w:eastAsia="Times New Roman" w:hAnsi="Times New Roman" w:cs="Times New Roman"/>
          <w:color w:val="000000" w:themeColor="text1"/>
          <w:sz w:val="28"/>
          <w:szCs w:val="28"/>
          <w:lang w:val="uk-UA"/>
        </w:rPr>
        <w:t xml:space="preserve"> показник </w:t>
      </w:r>
      <w:r w:rsidR="00C71AF5" w:rsidRPr="006D519A">
        <w:rPr>
          <w:rFonts w:ascii="Times New Roman" w:eastAsia="Times New Roman" w:hAnsi="Times New Roman" w:cs="Times New Roman"/>
          <w:color w:val="000000" w:themeColor="text1"/>
          <w:sz w:val="28"/>
          <w:szCs w:val="28"/>
          <w:lang w:val="uk-UA"/>
        </w:rPr>
        <w:t>валового внутрішнього продукту</w:t>
      </w:r>
      <w:r w:rsidR="000D6485" w:rsidRPr="006D519A">
        <w:rPr>
          <w:rFonts w:ascii="Times New Roman" w:eastAsia="Times New Roman" w:hAnsi="Times New Roman" w:cs="Times New Roman"/>
          <w:color w:val="000000" w:themeColor="text1"/>
          <w:sz w:val="28"/>
          <w:szCs w:val="28"/>
          <w:lang w:val="uk-UA"/>
        </w:rPr>
        <w:t xml:space="preserve"> на душу населення становити</w:t>
      </w:r>
      <w:r w:rsidR="00C71AF5" w:rsidRPr="006D519A">
        <w:rPr>
          <w:rFonts w:ascii="Times New Roman" w:eastAsia="Times New Roman" w:hAnsi="Times New Roman" w:cs="Times New Roman"/>
          <w:color w:val="000000" w:themeColor="text1"/>
          <w:sz w:val="28"/>
          <w:szCs w:val="28"/>
          <w:lang w:val="uk-UA"/>
        </w:rPr>
        <w:t>ме</w:t>
      </w:r>
      <w:r w:rsidR="000D6485" w:rsidRPr="006D519A">
        <w:rPr>
          <w:rFonts w:ascii="Times New Roman" w:eastAsia="Times New Roman" w:hAnsi="Times New Roman" w:cs="Times New Roman"/>
          <w:color w:val="000000" w:themeColor="text1"/>
          <w:sz w:val="28"/>
          <w:szCs w:val="28"/>
          <w:lang w:val="uk-UA"/>
        </w:rPr>
        <w:t xml:space="preserve"> близько 30% від середнього для країн </w:t>
      </w:r>
      <w:r w:rsidR="00C71AF5" w:rsidRPr="006D519A">
        <w:rPr>
          <w:rFonts w:ascii="Times New Roman" w:eastAsia="Times New Roman" w:hAnsi="Times New Roman" w:cs="Times New Roman"/>
          <w:color w:val="000000" w:themeColor="text1"/>
          <w:sz w:val="28"/>
          <w:szCs w:val="28"/>
          <w:lang w:val="uk-UA"/>
        </w:rPr>
        <w:t>Європейського Союзу</w:t>
      </w:r>
      <w:r w:rsidR="000D6485" w:rsidRPr="006D519A">
        <w:rPr>
          <w:rFonts w:ascii="Times New Roman" w:eastAsia="Times New Roman" w:hAnsi="Times New Roman" w:cs="Times New Roman"/>
          <w:color w:val="000000" w:themeColor="text1"/>
          <w:sz w:val="28"/>
          <w:szCs w:val="28"/>
          <w:lang w:val="uk-UA"/>
        </w:rPr>
        <w:t xml:space="preserve">; </w:t>
      </w:r>
    </w:p>
    <w:p w14:paraId="6E028FFB" w14:textId="06CF4CBC" w:rsidR="00C71AF5" w:rsidRPr="006D519A" w:rsidRDefault="009F36D1"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lastRenderedPageBreak/>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якщо рівень корупції буде знижено хоча б до рівня найбільш корумповани</w:t>
      </w:r>
      <w:r w:rsidR="00C71AF5" w:rsidRPr="006D519A">
        <w:rPr>
          <w:rFonts w:ascii="Times New Roman" w:eastAsia="Times New Roman" w:hAnsi="Times New Roman" w:cs="Times New Roman"/>
          <w:color w:val="000000" w:themeColor="text1"/>
          <w:sz w:val="28"/>
          <w:szCs w:val="28"/>
          <w:lang w:val="uk-UA"/>
        </w:rPr>
        <w:t>х країн-членів ЄС, то до 2040 року</w:t>
      </w:r>
      <w:r w:rsidR="000D6485" w:rsidRPr="006D519A">
        <w:rPr>
          <w:rFonts w:ascii="Times New Roman" w:eastAsia="Times New Roman" w:hAnsi="Times New Roman" w:cs="Times New Roman"/>
          <w:color w:val="000000" w:themeColor="text1"/>
          <w:sz w:val="28"/>
          <w:szCs w:val="28"/>
          <w:lang w:val="uk-UA"/>
        </w:rPr>
        <w:t xml:space="preserve"> показник </w:t>
      </w:r>
      <w:r w:rsidR="00C71AF5" w:rsidRPr="006D519A">
        <w:rPr>
          <w:rFonts w:ascii="Times New Roman" w:eastAsia="Times New Roman" w:hAnsi="Times New Roman" w:cs="Times New Roman"/>
          <w:color w:val="000000" w:themeColor="text1"/>
          <w:sz w:val="28"/>
          <w:szCs w:val="28"/>
          <w:lang w:val="uk-UA"/>
        </w:rPr>
        <w:t>валового внутрішнього продукту</w:t>
      </w:r>
      <w:r w:rsidR="000D6485" w:rsidRPr="006D519A">
        <w:rPr>
          <w:rFonts w:ascii="Times New Roman" w:eastAsia="Times New Roman" w:hAnsi="Times New Roman" w:cs="Times New Roman"/>
          <w:color w:val="000000" w:themeColor="text1"/>
          <w:sz w:val="28"/>
          <w:szCs w:val="28"/>
          <w:lang w:val="uk-UA"/>
        </w:rPr>
        <w:t xml:space="preserve"> на душу населення буде становити близько 40% від середнього для країн </w:t>
      </w:r>
      <w:r w:rsidR="00C71AF5" w:rsidRPr="006D519A">
        <w:rPr>
          <w:rFonts w:ascii="Times New Roman" w:eastAsia="Times New Roman" w:hAnsi="Times New Roman" w:cs="Times New Roman"/>
          <w:color w:val="000000" w:themeColor="text1"/>
          <w:sz w:val="28"/>
          <w:szCs w:val="28"/>
          <w:lang w:val="uk-UA"/>
        </w:rPr>
        <w:t>Європейського Союзу</w:t>
      </w:r>
      <w:r w:rsidR="000D6485" w:rsidRPr="006D519A">
        <w:rPr>
          <w:rFonts w:ascii="Times New Roman" w:eastAsia="Times New Roman" w:hAnsi="Times New Roman" w:cs="Times New Roman"/>
          <w:color w:val="000000" w:themeColor="text1"/>
          <w:sz w:val="28"/>
          <w:szCs w:val="28"/>
          <w:lang w:val="uk-UA"/>
        </w:rPr>
        <w:t xml:space="preserve">; </w:t>
      </w:r>
    </w:p>
    <w:p w14:paraId="41ACA61E" w14:textId="2415B46B" w:rsidR="00C71AF5" w:rsidRPr="006D519A" w:rsidRDefault="009F36D1"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якщо Україна зможе знизити рівень корупції до середньоєвро</w:t>
      </w:r>
      <w:r w:rsidR="00C71AF5" w:rsidRPr="006D519A">
        <w:rPr>
          <w:rFonts w:ascii="Times New Roman" w:eastAsia="Times New Roman" w:hAnsi="Times New Roman" w:cs="Times New Roman"/>
          <w:color w:val="000000" w:themeColor="text1"/>
          <w:sz w:val="28"/>
          <w:szCs w:val="28"/>
          <w:lang w:val="uk-UA"/>
        </w:rPr>
        <w:t>пейського рівня, то до 2040 року</w:t>
      </w:r>
      <w:r w:rsidR="000D6485" w:rsidRPr="006D519A">
        <w:rPr>
          <w:rFonts w:ascii="Times New Roman" w:eastAsia="Times New Roman" w:hAnsi="Times New Roman" w:cs="Times New Roman"/>
          <w:color w:val="000000" w:themeColor="text1"/>
          <w:sz w:val="28"/>
          <w:szCs w:val="28"/>
          <w:lang w:val="uk-UA"/>
        </w:rPr>
        <w:t xml:space="preserve"> показник </w:t>
      </w:r>
      <w:r w:rsidR="00C71AF5" w:rsidRPr="006D519A">
        <w:rPr>
          <w:rFonts w:ascii="Times New Roman" w:eastAsia="Times New Roman" w:hAnsi="Times New Roman" w:cs="Times New Roman"/>
          <w:color w:val="000000" w:themeColor="text1"/>
          <w:sz w:val="28"/>
          <w:szCs w:val="28"/>
          <w:lang w:val="uk-UA"/>
        </w:rPr>
        <w:t>валового внутрішнього продукту</w:t>
      </w:r>
      <w:r w:rsidR="000D6485" w:rsidRPr="006D519A">
        <w:rPr>
          <w:rFonts w:ascii="Times New Roman" w:eastAsia="Times New Roman" w:hAnsi="Times New Roman" w:cs="Times New Roman"/>
          <w:color w:val="000000" w:themeColor="text1"/>
          <w:sz w:val="28"/>
          <w:szCs w:val="28"/>
          <w:lang w:val="uk-UA"/>
        </w:rPr>
        <w:t xml:space="preserve"> на душу населення в Україні перевищить 50% від середньоєвропейського і після того буде швидко наближатись до середньоєвропейського показника </w:t>
      </w:r>
      <w:r w:rsidR="00C71AF5" w:rsidRPr="006D519A">
        <w:rPr>
          <w:rFonts w:ascii="Times New Roman" w:eastAsia="Times New Roman" w:hAnsi="Times New Roman" w:cs="Times New Roman"/>
          <w:color w:val="000000" w:themeColor="text1"/>
          <w:sz w:val="28"/>
          <w:szCs w:val="28"/>
          <w:lang w:val="uk-UA"/>
        </w:rPr>
        <w:t xml:space="preserve">валового внутрішнього продукту </w:t>
      </w:r>
      <w:r w:rsidR="000D6485" w:rsidRPr="006D519A">
        <w:rPr>
          <w:rFonts w:ascii="Times New Roman" w:eastAsia="Times New Roman" w:hAnsi="Times New Roman" w:cs="Times New Roman"/>
          <w:color w:val="000000" w:themeColor="text1"/>
          <w:sz w:val="28"/>
          <w:szCs w:val="28"/>
          <w:lang w:val="uk-UA"/>
        </w:rPr>
        <w:t>на душу населення</w:t>
      </w:r>
      <w:r w:rsidR="000D6485" w:rsidRPr="006D519A">
        <w:rPr>
          <w:rStyle w:val="a7"/>
          <w:rFonts w:ascii="Times New Roman" w:eastAsia="Times New Roman" w:hAnsi="Times New Roman" w:cs="Times New Roman"/>
          <w:color w:val="000000" w:themeColor="text1"/>
          <w:sz w:val="28"/>
          <w:szCs w:val="28"/>
          <w:lang w:val="uk-UA"/>
        </w:rPr>
        <w:footnoteReference w:id="63"/>
      </w:r>
      <w:r w:rsidR="000D6485" w:rsidRPr="006D519A">
        <w:rPr>
          <w:rFonts w:ascii="Times New Roman" w:eastAsia="Times New Roman" w:hAnsi="Times New Roman" w:cs="Times New Roman"/>
          <w:color w:val="000000" w:themeColor="text1"/>
          <w:sz w:val="28"/>
          <w:szCs w:val="28"/>
          <w:lang w:val="uk-UA"/>
        </w:rPr>
        <w:t xml:space="preserve">. </w:t>
      </w:r>
    </w:p>
    <w:p w14:paraId="487B72A8" w14:textId="4694FD9B" w:rsidR="000D6485" w:rsidRPr="00ED3E64"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color w:val="000000" w:themeColor="text1"/>
          <w:sz w:val="28"/>
          <w:szCs w:val="28"/>
          <w:lang w:val="uk-UA"/>
        </w:rPr>
        <w:t>Потенційний позитивний ефект від належної реалізації антикорупційних заходів підтверджує і більш широке дослідження, проведене у 2016 р</w:t>
      </w:r>
      <w:r w:rsidR="00C71AF5" w:rsidRPr="006D519A">
        <w:rPr>
          <w:rFonts w:ascii="Times New Roman" w:eastAsia="Times New Roman" w:hAnsi="Times New Roman" w:cs="Times New Roman"/>
          <w:color w:val="000000" w:themeColor="text1"/>
          <w:sz w:val="28"/>
          <w:szCs w:val="28"/>
          <w:lang w:val="uk-UA"/>
        </w:rPr>
        <w:t>оці</w:t>
      </w:r>
      <w:r w:rsidRPr="006D519A">
        <w:rPr>
          <w:rFonts w:ascii="Times New Roman" w:eastAsia="Times New Roman" w:hAnsi="Times New Roman" w:cs="Times New Roman"/>
          <w:color w:val="000000" w:themeColor="text1"/>
          <w:sz w:val="28"/>
          <w:szCs w:val="28"/>
          <w:lang w:val="uk-UA"/>
        </w:rPr>
        <w:t xml:space="preserve"> Центром </w:t>
      </w:r>
      <w:r w:rsidRPr="00ED3E64">
        <w:rPr>
          <w:rFonts w:ascii="Times New Roman" w:eastAsia="Times New Roman" w:hAnsi="Times New Roman" w:cs="Times New Roman"/>
          <w:sz w:val="28"/>
          <w:szCs w:val="28"/>
          <w:lang w:val="uk-UA"/>
        </w:rPr>
        <w:t>економічної стратегії</w:t>
      </w:r>
      <w:r w:rsidRPr="00ED3E64">
        <w:rPr>
          <w:rStyle w:val="a7"/>
          <w:rFonts w:ascii="Times New Roman" w:eastAsia="Times New Roman" w:hAnsi="Times New Roman" w:cs="Times New Roman"/>
          <w:sz w:val="28"/>
          <w:szCs w:val="28"/>
          <w:lang w:val="uk-UA"/>
        </w:rPr>
        <w:footnoteReference w:id="64"/>
      </w:r>
      <w:r w:rsidRPr="00ED3E64">
        <w:rPr>
          <w:rFonts w:ascii="Times New Roman" w:eastAsia="Times New Roman" w:hAnsi="Times New Roman" w:cs="Times New Roman"/>
          <w:sz w:val="28"/>
          <w:szCs w:val="28"/>
          <w:lang w:val="uk-UA"/>
        </w:rPr>
        <w:t>.</w:t>
      </w:r>
    </w:p>
    <w:p w14:paraId="42EA5FC9" w14:textId="5D0C1197" w:rsidR="000D6485" w:rsidRPr="008A4C8F" w:rsidRDefault="00677186" w:rsidP="008A4C8F">
      <w:pPr>
        <w:shd w:val="clear" w:color="auto" w:fill="FFFFFF"/>
        <w:spacing w:before="120" w:after="120"/>
        <w:ind w:firstLine="567"/>
        <w:jc w:val="both"/>
        <w:rPr>
          <w:rFonts w:ascii="Times New Roman" w:eastAsia="Times New Roman" w:hAnsi="Times New Roman" w:cs="Times New Roman"/>
          <w:b/>
          <w:bCs/>
          <w:sz w:val="28"/>
          <w:szCs w:val="28"/>
          <w:lang w:val="uk-UA"/>
        </w:rPr>
      </w:pPr>
      <w:r w:rsidRPr="008A4C8F">
        <w:rPr>
          <w:rFonts w:ascii="Times New Roman" w:eastAsia="Times New Roman" w:hAnsi="Times New Roman" w:cs="Times New Roman"/>
          <w:b/>
          <w:bCs/>
          <w:sz w:val="28"/>
          <w:szCs w:val="28"/>
          <w:lang w:val="uk-UA"/>
        </w:rPr>
        <w:t>2.4. </w:t>
      </w:r>
      <w:r w:rsidR="000D6485" w:rsidRPr="008A4C8F">
        <w:rPr>
          <w:rFonts w:ascii="Times New Roman" w:eastAsia="Times New Roman" w:hAnsi="Times New Roman" w:cs="Times New Roman"/>
          <w:b/>
          <w:bCs/>
          <w:sz w:val="28"/>
          <w:szCs w:val="28"/>
          <w:lang w:val="uk-UA"/>
        </w:rPr>
        <w:t>Стан виконання міжнародних зобов</w:t>
      </w:r>
      <w:r w:rsidR="00830BB7" w:rsidRPr="008A4C8F">
        <w:rPr>
          <w:rFonts w:ascii="Times New Roman" w:eastAsia="Times New Roman" w:hAnsi="Times New Roman" w:cs="Times New Roman"/>
          <w:b/>
          <w:bCs/>
          <w:sz w:val="28"/>
          <w:szCs w:val="28"/>
          <w:lang w:val="uk-UA"/>
        </w:rPr>
        <w:t>’</w:t>
      </w:r>
      <w:r w:rsidR="000D6485" w:rsidRPr="008A4C8F">
        <w:rPr>
          <w:rFonts w:ascii="Times New Roman" w:eastAsia="Times New Roman" w:hAnsi="Times New Roman" w:cs="Times New Roman"/>
          <w:b/>
          <w:bCs/>
          <w:sz w:val="28"/>
          <w:szCs w:val="28"/>
          <w:lang w:val="uk-UA"/>
        </w:rPr>
        <w:t>язань України у сфері формування та реалізації антикорупційної політики</w:t>
      </w:r>
    </w:p>
    <w:p w14:paraId="053921E9" w14:textId="7BBFA477" w:rsidR="006165DE" w:rsidRPr="006D519A" w:rsidRDefault="000164DA"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ED3E64">
        <w:rPr>
          <w:rFonts w:ascii="Times New Roman" w:eastAsia="Times New Roman" w:hAnsi="Times New Roman" w:cs="Times New Roman"/>
          <w:sz w:val="28"/>
          <w:szCs w:val="28"/>
          <w:lang w:val="uk-UA"/>
        </w:rPr>
        <w:t xml:space="preserve">Згідно з </w:t>
      </w:r>
      <w:r w:rsidR="000D6485" w:rsidRPr="00ED3E64">
        <w:rPr>
          <w:rFonts w:ascii="Times New Roman" w:eastAsia="Times New Roman" w:hAnsi="Times New Roman" w:cs="Times New Roman"/>
          <w:sz w:val="28"/>
          <w:szCs w:val="28"/>
          <w:lang w:val="uk-UA"/>
        </w:rPr>
        <w:t>Ан</w:t>
      </w:r>
      <w:r w:rsidR="006165DE" w:rsidRPr="00ED3E64">
        <w:rPr>
          <w:rFonts w:ascii="Times New Roman" w:eastAsia="Times New Roman" w:hAnsi="Times New Roman" w:cs="Times New Roman"/>
          <w:sz w:val="28"/>
          <w:szCs w:val="28"/>
          <w:lang w:val="uk-UA"/>
        </w:rPr>
        <w:t>тикорупційн</w:t>
      </w:r>
      <w:r w:rsidRPr="00ED3E64">
        <w:rPr>
          <w:rFonts w:ascii="Times New Roman" w:eastAsia="Times New Roman" w:hAnsi="Times New Roman" w:cs="Times New Roman"/>
          <w:sz w:val="28"/>
          <w:szCs w:val="28"/>
          <w:lang w:val="uk-UA"/>
        </w:rPr>
        <w:t>ою</w:t>
      </w:r>
      <w:r w:rsidR="006165DE" w:rsidRPr="00ED3E64">
        <w:rPr>
          <w:rFonts w:ascii="Times New Roman" w:eastAsia="Times New Roman" w:hAnsi="Times New Roman" w:cs="Times New Roman"/>
          <w:sz w:val="28"/>
          <w:szCs w:val="28"/>
          <w:lang w:val="uk-UA"/>
        </w:rPr>
        <w:t xml:space="preserve"> стратегі</w:t>
      </w:r>
      <w:r w:rsidRPr="00ED3E64">
        <w:rPr>
          <w:rFonts w:ascii="Times New Roman" w:eastAsia="Times New Roman" w:hAnsi="Times New Roman" w:cs="Times New Roman"/>
          <w:sz w:val="28"/>
          <w:szCs w:val="28"/>
          <w:lang w:val="uk-UA"/>
        </w:rPr>
        <w:t>єю</w:t>
      </w:r>
      <w:r w:rsidR="006165DE" w:rsidRPr="00ED3E64">
        <w:rPr>
          <w:rFonts w:ascii="Times New Roman" w:eastAsia="Times New Roman" w:hAnsi="Times New Roman" w:cs="Times New Roman"/>
          <w:sz w:val="28"/>
          <w:szCs w:val="28"/>
          <w:lang w:val="uk-UA"/>
        </w:rPr>
        <w:t xml:space="preserve"> на 2014–</w:t>
      </w:r>
      <w:r w:rsidR="007131A6">
        <w:rPr>
          <w:rFonts w:ascii="Times New Roman" w:eastAsia="Times New Roman" w:hAnsi="Times New Roman" w:cs="Times New Roman"/>
          <w:sz w:val="28"/>
          <w:szCs w:val="28"/>
          <w:lang w:val="uk-UA"/>
        </w:rPr>
        <w:t xml:space="preserve"> </w:t>
      </w:r>
      <w:r w:rsidR="000D6485" w:rsidRPr="00ED3E64">
        <w:rPr>
          <w:rFonts w:ascii="Times New Roman" w:eastAsia="Times New Roman" w:hAnsi="Times New Roman" w:cs="Times New Roman"/>
          <w:sz w:val="28"/>
          <w:szCs w:val="28"/>
          <w:lang w:val="uk-UA"/>
        </w:rPr>
        <w:t>017 роки визначення рівня імплементації міжнародних стандартів здійсню</w:t>
      </w:r>
      <w:r w:rsidRPr="00ED3E64">
        <w:rPr>
          <w:rFonts w:ascii="Times New Roman" w:eastAsia="Times New Roman" w:hAnsi="Times New Roman" w:cs="Times New Roman"/>
          <w:sz w:val="28"/>
          <w:szCs w:val="28"/>
          <w:lang w:val="uk-UA"/>
        </w:rPr>
        <w:t xml:space="preserve">ється </w:t>
      </w:r>
      <w:r w:rsidR="000D6485" w:rsidRPr="00ED3E64">
        <w:rPr>
          <w:rFonts w:ascii="Times New Roman" w:eastAsia="Times New Roman" w:hAnsi="Times New Roman" w:cs="Times New Roman"/>
          <w:sz w:val="28"/>
          <w:szCs w:val="28"/>
          <w:lang w:val="uk-UA"/>
        </w:rPr>
        <w:t xml:space="preserve">за </w:t>
      </w:r>
      <w:r w:rsidR="006165DE" w:rsidRPr="00ED3E64">
        <w:rPr>
          <w:rFonts w:ascii="Times New Roman" w:eastAsia="Times New Roman" w:hAnsi="Times New Roman" w:cs="Times New Roman"/>
          <w:sz w:val="28"/>
          <w:szCs w:val="28"/>
          <w:lang w:val="uk-UA"/>
        </w:rPr>
        <w:t xml:space="preserve">низкою індикаторів, </w:t>
      </w:r>
      <w:r w:rsidR="00762C2B" w:rsidRPr="00ED3E64">
        <w:rPr>
          <w:rFonts w:ascii="Times New Roman" w:eastAsia="Times New Roman" w:hAnsi="Times New Roman" w:cs="Times New Roman"/>
          <w:sz w:val="28"/>
          <w:szCs w:val="28"/>
          <w:lang w:val="uk-UA"/>
        </w:rPr>
        <w:t xml:space="preserve">до числа яких належить стан </w:t>
      </w:r>
      <w:r w:rsidR="000D6485" w:rsidRPr="00ED3E64">
        <w:rPr>
          <w:rFonts w:ascii="Times New Roman" w:eastAsia="Times New Roman" w:hAnsi="Times New Roman" w:cs="Times New Roman"/>
          <w:sz w:val="28"/>
          <w:szCs w:val="28"/>
          <w:lang w:val="uk-UA"/>
        </w:rPr>
        <w:t>виконання рекомендацій для України, наданих Групою держав проти корупції (</w:t>
      </w:r>
      <w:r w:rsidR="004C2E1E" w:rsidRPr="00ED3E64">
        <w:rPr>
          <w:rFonts w:ascii="Times New Roman" w:eastAsia="Times New Roman" w:hAnsi="Times New Roman" w:cs="Times New Roman"/>
          <w:sz w:val="28"/>
          <w:szCs w:val="28"/>
          <w:lang w:val="uk-UA"/>
        </w:rPr>
        <w:t xml:space="preserve">далі – </w:t>
      </w:r>
      <w:r w:rsidR="000D6485" w:rsidRPr="00ED3E64">
        <w:rPr>
          <w:rFonts w:ascii="Times New Roman" w:eastAsia="Times New Roman" w:hAnsi="Times New Roman" w:cs="Times New Roman"/>
          <w:sz w:val="28"/>
          <w:szCs w:val="28"/>
          <w:lang w:val="uk-UA"/>
        </w:rPr>
        <w:t>GRECO), а також рекомендацій, наданих в рамках моніторингу Стамбульського плану дій з питань боротьби з корупцією Антикорупційної мережі для Східної Європи та Центральної Азії Організації економічної співп</w:t>
      </w:r>
      <w:r w:rsidR="00762C2B" w:rsidRPr="00ED3E64">
        <w:rPr>
          <w:rFonts w:ascii="Times New Roman" w:eastAsia="Times New Roman" w:hAnsi="Times New Roman" w:cs="Times New Roman"/>
          <w:sz w:val="28"/>
          <w:szCs w:val="28"/>
          <w:lang w:val="uk-UA"/>
        </w:rPr>
        <w:t>раці та розвитку</w:t>
      </w:r>
      <w:r w:rsidR="004C2E1E" w:rsidRPr="00ED3E64">
        <w:rPr>
          <w:rFonts w:ascii="Times New Roman" w:eastAsia="Times New Roman" w:hAnsi="Times New Roman" w:cs="Times New Roman"/>
          <w:sz w:val="28"/>
          <w:szCs w:val="28"/>
          <w:lang w:val="uk-UA"/>
        </w:rPr>
        <w:t xml:space="preserve"> (далі – </w:t>
      </w:r>
      <w:r w:rsidR="004C2E1E" w:rsidRPr="00ED3E64">
        <w:rPr>
          <w:rFonts w:ascii="Times New Roman" w:eastAsia="Times New Roman" w:hAnsi="Times New Roman" w:cs="Times New Roman"/>
          <w:bCs/>
          <w:sz w:val="28"/>
          <w:szCs w:val="28"/>
          <w:lang w:val="uk-UA"/>
        </w:rPr>
        <w:t>ОЕСР</w:t>
      </w:r>
      <w:r w:rsidR="004C2E1E" w:rsidRPr="00ED3E64">
        <w:rPr>
          <w:rFonts w:ascii="Times New Roman" w:eastAsia="Times New Roman" w:hAnsi="Times New Roman" w:cs="Times New Roman"/>
          <w:sz w:val="28"/>
          <w:szCs w:val="28"/>
          <w:lang w:val="uk-UA"/>
        </w:rPr>
        <w:t>)</w:t>
      </w:r>
      <w:r w:rsidR="00762C2B" w:rsidRPr="00ED3E64">
        <w:rPr>
          <w:rFonts w:ascii="Times New Roman" w:eastAsia="Times New Roman" w:hAnsi="Times New Roman" w:cs="Times New Roman"/>
          <w:sz w:val="28"/>
          <w:szCs w:val="28"/>
          <w:lang w:val="uk-UA"/>
        </w:rPr>
        <w:t xml:space="preserve">, імплементація </w:t>
      </w:r>
      <w:r w:rsidR="000D6485" w:rsidRPr="00ED3E64">
        <w:rPr>
          <w:rFonts w:ascii="Times New Roman" w:eastAsia="Times New Roman" w:hAnsi="Times New Roman" w:cs="Times New Roman"/>
          <w:sz w:val="28"/>
          <w:szCs w:val="28"/>
          <w:lang w:val="uk-UA"/>
        </w:rPr>
        <w:t xml:space="preserve">Плану дій з лібералізації візового </w:t>
      </w:r>
      <w:r w:rsidR="000D6485" w:rsidRPr="006D519A">
        <w:rPr>
          <w:rFonts w:ascii="Times New Roman" w:eastAsia="Times New Roman" w:hAnsi="Times New Roman" w:cs="Times New Roman"/>
          <w:color w:val="000000" w:themeColor="text1"/>
          <w:sz w:val="28"/>
          <w:szCs w:val="28"/>
          <w:lang w:val="uk-UA"/>
        </w:rPr>
        <w:t xml:space="preserve">режиму з </w:t>
      </w:r>
      <w:r w:rsidR="00762C2B" w:rsidRPr="006D519A">
        <w:rPr>
          <w:rFonts w:ascii="Times New Roman" w:eastAsia="Times New Roman" w:hAnsi="Times New Roman" w:cs="Times New Roman"/>
          <w:color w:val="000000" w:themeColor="text1"/>
          <w:sz w:val="28"/>
          <w:szCs w:val="28"/>
          <w:lang w:val="uk-UA"/>
        </w:rPr>
        <w:t xml:space="preserve">Європейським Союзом </w:t>
      </w:r>
      <w:r w:rsidR="000D6485" w:rsidRPr="006D519A">
        <w:rPr>
          <w:rFonts w:ascii="Times New Roman" w:eastAsia="Times New Roman" w:hAnsi="Times New Roman" w:cs="Times New Roman"/>
          <w:color w:val="000000" w:themeColor="text1"/>
          <w:sz w:val="28"/>
          <w:szCs w:val="28"/>
          <w:lang w:val="uk-UA"/>
        </w:rPr>
        <w:t xml:space="preserve">у частині запобігання і протидії корупції та </w:t>
      </w:r>
      <w:r w:rsidR="00762C2B" w:rsidRPr="006D519A">
        <w:rPr>
          <w:rFonts w:ascii="Times New Roman" w:eastAsia="Times New Roman" w:hAnsi="Times New Roman" w:cs="Times New Roman"/>
          <w:color w:val="000000" w:themeColor="text1"/>
          <w:sz w:val="28"/>
          <w:szCs w:val="28"/>
          <w:lang w:val="uk-UA"/>
        </w:rPr>
        <w:t>П</w:t>
      </w:r>
      <w:r w:rsidR="000D6485" w:rsidRPr="006D519A">
        <w:rPr>
          <w:rFonts w:ascii="Times New Roman" w:eastAsia="Times New Roman" w:hAnsi="Times New Roman" w:cs="Times New Roman"/>
          <w:color w:val="000000" w:themeColor="text1"/>
          <w:sz w:val="28"/>
          <w:szCs w:val="28"/>
          <w:lang w:val="uk-UA"/>
        </w:rPr>
        <w:t xml:space="preserve">лану дій у рамках Ініціативи «Партнерство «Відкритий Уряд». </w:t>
      </w:r>
    </w:p>
    <w:p w14:paraId="7B1AAB5D" w14:textId="65B67516" w:rsidR="00762C2B"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Разом із цим </w:t>
      </w:r>
      <w:r w:rsidR="00762C2B" w:rsidRPr="006D519A">
        <w:rPr>
          <w:rFonts w:ascii="Times New Roman" w:eastAsia="Times New Roman" w:hAnsi="Times New Roman" w:cs="Times New Roman"/>
          <w:color w:val="000000" w:themeColor="text1"/>
          <w:sz w:val="28"/>
          <w:szCs w:val="28"/>
          <w:lang w:val="uk-UA"/>
        </w:rPr>
        <w:t xml:space="preserve">варто відзначити, що </w:t>
      </w:r>
      <w:r w:rsidRPr="006D519A">
        <w:rPr>
          <w:rFonts w:ascii="Times New Roman" w:eastAsia="Times New Roman" w:hAnsi="Times New Roman" w:cs="Times New Roman"/>
          <w:color w:val="000000" w:themeColor="text1"/>
          <w:sz w:val="28"/>
          <w:szCs w:val="28"/>
          <w:lang w:val="uk-UA"/>
        </w:rPr>
        <w:t>у попередньому циклі антикорупційної політики суттєво підвищилась роль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язань та намірів України з антикорупційних питань у взаємодії з Міжнародним валютним фондом та Європейським Союзом. </w:t>
      </w:r>
    </w:p>
    <w:p w14:paraId="4FE67FE4" w14:textId="1CAA8300" w:rsidR="000D6485" w:rsidRPr="006D519A" w:rsidRDefault="007131A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Що стосується</w:t>
      </w:r>
      <w:r w:rsidR="00762C2B"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bCs/>
          <w:color w:val="000000" w:themeColor="text1"/>
          <w:sz w:val="28"/>
          <w:szCs w:val="28"/>
          <w:lang w:val="uk-UA"/>
        </w:rPr>
        <w:t>ратифікован</w:t>
      </w:r>
      <w:r>
        <w:rPr>
          <w:rFonts w:ascii="Times New Roman" w:eastAsia="Times New Roman" w:hAnsi="Times New Roman" w:cs="Times New Roman"/>
          <w:bCs/>
          <w:color w:val="000000" w:themeColor="text1"/>
          <w:sz w:val="28"/>
          <w:szCs w:val="28"/>
          <w:lang w:val="uk-UA"/>
        </w:rPr>
        <w:t>их</w:t>
      </w:r>
      <w:r w:rsidRPr="006D519A">
        <w:rPr>
          <w:rFonts w:ascii="Times New Roman" w:eastAsia="Times New Roman" w:hAnsi="Times New Roman" w:cs="Times New Roman"/>
          <w:bCs/>
          <w:color w:val="000000" w:themeColor="text1"/>
          <w:sz w:val="28"/>
          <w:szCs w:val="28"/>
          <w:lang w:val="uk-UA"/>
        </w:rPr>
        <w:t xml:space="preserve"> </w:t>
      </w:r>
      <w:r w:rsidR="000D6485" w:rsidRPr="006D519A">
        <w:rPr>
          <w:rFonts w:ascii="Times New Roman" w:eastAsia="Times New Roman" w:hAnsi="Times New Roman" w:cs="Times New Roman"/>
          <w:bCs/>
          <w:color w:val="000000" w:themeColor="text1"/>
          <w:sz w:val="28"/>
          <w:szCs w:val="28"/>
          <w:lang w:val="uk-UA"/>
        </w:rPr>
        <w:t>Україною</w:t>
      </w:r>
      <w:r w:rsidR="000D6485" w:rsidRPr="006D519A">
        <w:rPr>
          <w:rFonts w:ascii="Times New Roman" w:eastAsia="Times New Roman" w:hAnsi="Times New Roman" w:cs="Times New Roman"/>
          <w:b/>
          <w:bCs/>
          <w:color w:val="000000" w:themeColor="text1"/>
          <w:sz w:val="28"/>
          <w:szCs w:val="28"/>
          <w:lang w:val="uk-UA"/>
        </w:rPr>
        <w:t xml:space="preserve"> </w:t>
      </w:r>
      <w:r w:rsidRPr="006D519A">
        <w:rPr>
          <w:rFonts w:ascii="Times New Roman" w:eastAsia="Times New Roman" w:hAnsi="Times New Roman" w:cs="Times New Roman"/>
          <w:b/>
          <w:bCs/>
          <w:color w:val="000000" w:themeColor="text1"/>
          <w:sz w:val="28"/>
          <w:szCs w:val="28"/>
          <w:lang w:val="uk-UA"/>
        </w:rPr>
        <w:t>Конвенці</w:t>
      </w:r>
      <w:r>
        <w:rPr>
          <w:rFonts w:ascii="Times New Roman" w:eastAsia="Times New Roman" w:hAnsi="Times New Roman" w:cs="Times New Roman"/>
          <w:b/>
          <w:bCs/>
          <w:color w:val="000000" w:themeColor="text1"/>
          <w:sz w:val="28"/>
          <w:szCs w:val="28"/>
          <w:lang w:val="uk-UA"/>
        </w:rPr>
        <w:t>ї</w:t>
      </w:r>
      <w:r w:rsidRPr="006D519A">
        <w:rPr>
          <w:rFonts w:ascii="Times New Roman" w:eastAsia="Times New Roman" w:hAnsi="Times New Roman" w:cs="Times New Roman"/>
          <w:b/>
          <w:bCs/>
          <w:color w:val="000000" w:themeColor="text1"/>
          <w:sz w:val="28"/>
          <w:szCs w:val="28"/>
          <w:lang w:val="uk-UA"/>
        </w:rPr>
        <w:t xml:space="preserve"> </w:t>
      </w:r>
      <w:r w:rsidR="000D6485" w:rsidRPr="006D519A">
        <w:rPr>
          <w:rFonts w:ascii="Times New Roman" w:eastAsia="Times New Roman" w:hAnsi="Times New Roman" w:cs="Times New Roman"/>
          <w:b/>
          <w:bCs/>
          <w:color w:val="000000" w:themeColor="text1"/>
          <w:sz w:val="28"/>
          <w:szCs w:val="28"/>
          <w:lang w:val="uk-UA"/>
        </w:rPr>
        <w:t xml:space="preserve">ООН проти корупції </w:t>
      </w:r>
      <w:r w:rsidR="000D6485" w:rsidRPr="006D519A">
        <w:rPr>
          <w:rFonts w:ascii="Times New Roman" w:eastAsia="Times New Roman" w:hAnsi="Times New Roman" w:cs="Times New Roman"/>
          <w:bCs/>
          <w:color w:val="000000" w:themeColor="text1"/>
          <w:sz w:val="28"/>
          <w:szCs w:val="28"/>
          <w:lang w:val="uk-UA"/>
        </w:rPr>
        <w:t>та</w:t>
      </w:r>
      <w:r w:rsidR="000D6485" w:rsidRPr="006D519A">
        <w:rPr>
          <w:rFonts w:ascii="Times New Roman" w:eastAsia="Times New Roman" w:hAnsi="Times New Roman" w:cs="Times New Roman"/>
          <w:b/>
          <w:bCs/>
          <w:color w:val="000000" w:themeColor="text1"/>
          <w:sz w:val="28"/>
          <w:szCs w:val="28"/>
          <w:lang w:val="uk-UA"/>
        </w:rPr>
        <w:t xml:space="preserve"> </w:t>
      </w:r>
      <w:r w:rsidRPr="006D519A">
        <w:rPr>
          <w:rFonts w:ascii="Times New Roman" w:eastAsia="Times New Roman" w:hAnsi="Times New Roman" w:cs="Times New Roman"/>
          <w:b/>
          <w:bCs/>
          <w:color w:val="000000" w:themeColor="text1"/>
          <w:sz w:val="28"/>
          <w:szCs w:val="28"/>
          <w:lang w:val="uk-UA"/>
        </w:rPr>
        <w:t>Кримінальн</w:t>
      </w:r>
      <w:r>
        <w:rPr>
          <w:rFonts w:ascii="Times New Roman" w:eastAsia="Times New Roman" w:hAnsi="Times New Roman" w:cs="Times New Roman"/>
          <w:b/>
          <w:bCs/>
          <w:color w:val="000000" w:themeColor="text1"/>
          <w:sz w:val="28"/>
          <w:szCs w:val="28"/>
          <w:lang w:val="uk-UA"/>
        </w:rPr>
        <w:t>ої</w:t>
      </w:r>
      <w:r w:rsidRPr="006D519A">
        <w:rPr>
          <w:rFonts w:ascii="Times New Roman" w:eastAsia="Times New Roman" w:hAnsi="Times New Roman" w:cs="Times New Roman"/>
          <w:b/>
          <w:bCs/>
          <w:color w:val="000000" w:themeColor="text1"/>
          <w:sz w:val="28"/>
          <w:szCs w:val="28"/>
          <w:lang w:val="uk-UA"/>
        </w:rPr>
        <w:t xml:space="preserve"> конвенці</w:t>
      </w:r>
      <w:r>
        <w:rPr>
          <w:rFonts w:ascii="Times New Roman" w:eastAsia="Times New Roman" w:hAnsi="Times New Roman" w:cs="Times New Roman"/>
          <w:b/>
          <w:bCs/>
          <w:color w:val="000000" w:themeColor="text1"/>
          <w:sz w:val="28"/>
          <w:szCs w:val="28"/>
          <w:lang w:val="uk-UA"/>
        </w:rPr>
        <w:t>ї</w:t>
      </w:r>
      <w:r w:rsidRPr="006D519A">
        <w:rPr>
          <w:rFonts w:ascii="Times New Roman" w:eastAsia="Times New Roman" w:hAnsi="Times New Roman" w:cs="Times New Roman"/>
          <w:b/>
          <w:bCs/>
          <w:color w:val="000000" w:themeColor="text1"/>
          <w:sz w:val="28"/>
          <w:szCs w:val="28"/>
          <w:lang w:val="uk-UA"/>
        </w:rPr>
        <w:t xml:space="preserve"> </w:t>
      </w:r>
      <w:r w:rsidR="000D6485" w:rsidRPr="006D519A">
        <w:rPr>
          <w:rFonts w:ascii="Times New Roman" w:eastAsia="Times New Roman" w:hAnsi="Times New Roman" w:cs="Times New Roman"/>
          <w:b/>
          <w:bCs/>
          <w:color w:val="000000" w:themeColor="text1"/>
          <w:sz w:val="28"/>
          <w:szCs w:val="28"/>
          <w:lang w:val="uk-UA"/>
        </w:rPr>
        <w:t>Ради Європи про боротьбу з корупцією</w:t>
      </w:r>
      <w:r w:rsidR="000D6485" w:rsidRPr="006D519A">
        <w:rPr>
          <w:rFonts w:ascii="Times New Roman" w:eastAsia="Times New Roman" w:hAnsi="Times New Roman" w:cs="Times New Roman"/>
          <w:color w:val="000000" w:themeColor="text1"/>
          <w:sz w:val="28"/>
          <w:szCs w:val="28"/>
          <w:lang w:val="uk-UA"/>
        </w:rPr>
        <w:t>, які зобов</w:t>
      </w:r>
      <w:r w:rsidR="00830BB7">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язують держави-учасниці запровадити кримінальну відповідальність за корупційні діяння</w:t>
      </w:r>
      <w:r w:rsidR="00762C2B" w:rsidRPr="006D519A">
        <w:rPr>
          <w:rFonts w:ascii="Times New Roman" w:eastAsia="Times New Roman" w:hAnsi="Times New Roman" w:cs="Times New Roman"/>
          <w:color w:val="000000" w:themeColor="text1"/>
          <w:sz w:val="28"/>
          <w:szCs w:val="28"/>
          <w:lang w:val="uk-UA"/>
        </w:rPr>
        <w:t xml:space="preserve">, варто відзначити, що </w:t>
      </w:r>
      <w:r w:rsidR="000D6485" w:rsidRPr="006D519A">
        <w:rPr>
          <w:rFonts w:ascii="Times New Roman" w:eastAsia="Times New Roman" w:hAnsi="Times New Roman" w:cs="Times New Roman"/>
          <w:color w:val="000000" w:themeColor="text1"/>
          <w:sz w:val="28"/>
          <w:szCs w:val="28"/>
          <w:lang w:val="uk-UA"/>
        </w:rPr>
        <w:t>в цілому Україна дотримується цих зобов</w:t>
      </w:r>
      <w:r w:rsidR="00830BB7">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язань</w:t>
      </w:r>
      <w:r w:rsidR="000D6485" w:rsidRPr="006D519A">
        <w:rPr>
          <w:rStyle w:val="a7"/>
          <w:rFonts w:ascii="Times New Roman" w:eastAsia="Times New Roman" w:hAnsi="Times New Roman" w:cs="Times New Roman"/>
          <w:color w:val="000000" w:themeColor="text1"/>
          <w:sz w:val="28"/>
          <w:szCs w:val="28"/>
          <w:lang w:val="uk-UA"/>
        </w:rPr>
        <w:footnoteReference w:id="65"/>
      </w:r>
      <w:r w:rsidR="000D6485" w:rsidRPr="006D519A">
        <w:rPr>
          <w:rFonts w:ascii="Times New Roman" w:eastAsia="Times New Roman" w:hAnsi="Times New Roman" w:cs="Times New Roman"/>
          <w:color w:val="000000" w:themeColor="text1"/>
          <w:sz w:val="28"/>
          <w:szCs w:val="28"/>
          <w:lang w:val="uk-UA"/>
        </w:rPr>
        <w:t>. Водночас існує потреба у вдосконаленні деяких положень законодавства, зокрема щодо кримінальної відповідальності за зловживання впливо</w:t>
      </w:r>
      <w:r w:rsidR="00762C2B" w:rsidRPr="006D519A">
        <w:rPr>
          <w:rFonts w:ascii="Times New Roman" w:eastAsia="Times New Roman" w:hAnsi="Times New Roman" w:cs="Times New Roman"/>
          <w:color w:val="000000" w:themeColor="text1"/>
          <w:sz w:val="28"/>
          <w:szCs w:val="28"/>
          <w:lang w:val="uk-UA"/>
        </w:rPr>
        <w:t>м та</w:t>
      </w:r>
      <w:r w:rsidR="000D6485" w:rsidRPr="006D519A">
        <w:rPr>
          <w:rFonts w:ascii="Times New Roman" w:eastAsia="Times New Roman" w:hAnsi="Times New Roman" w:cs="Times New Roman"/>
          <w:color w:val="000000" w:themeColor="text1"/>
          <w:sz w:val="28"/>
          <w:szCs w:val="28"/>
          <w:lang w:val="uk-UA"/>
        </w:rPr>
        <w:t xml:space="preserve"> зловживання </w:t>
      </w:r>
      <w:r w:rsidR="00762C2B" w:rsidRPr="006D519A">
        <w:rPr>
          <w:rFonts w:ascii="Times New Roman" w:eastAsia="Times New Roman" w:hAnsi="Times New Roman" w:cs="Times New Roman"/>
          <w:color w:val="000000" w:themeColor="text1"/>
          <w:sz w:val="28"/>
          <w:szCs w:val="28"/>
          <w:lang w:val="uk-UA"/>
        </w:rPr>
        <w:t>службовим становищем або владою,</w:t>
      </w:r>
      <w:r w:rsidR="000D6485" w:rsidRPr="006D519A">
        <w:rPr>
          <w:rFonts w:ascii="Times New Roman" w:eastAsia="Times New Roman" w:hAnsi="Times New Roman" w:cs="Times New Roman"/>
          <w:color w:val="000000" w:themeColor="text1"/>
          <w:sz w:val="28"/>
          <w:szCs w:val="28"/>
          <w:lang w:val="uk-UA"/>
        </w:rPr>
        <w:t xml:space="preserve"> криміналізації деяких діянь щодо пере</w:t>
      </w:r>
      <w:r w:rsidR="00762C2B" w:rsidRPr="006D519A">
        <w:rPr>
          <w:rFonts w:ascii="Times New Roman" w:eastAsia="Times New Roman" w:hAnsi="Times New Roman" w:cs="Times New Roman"/>
          <w:color w:val="000000" w:themeColor="text1"/>
          <w:sz w:val="28"/>
          <w:szCs w:val="28"/>
          <w:lang w:val="uk-UA"/>
        </w:rPr>
        <w:t>шкоджання здійсненню правосуддя,</w:t>
      </w:r>
      <w:r w:rsidR="000D6485" w:rsidRPr="006D519A">
        <w:rPr>
          <w:rFonts w:ascii="Times New Roman" w:eastAsia="Times New Roman" w:hAnsi="Times New Roman" w:cs="Times New Roman"/>
          <w:color w:val="000000" w:themeColor="text1"/>
          <w:sz w:val="28"/>
          <w:szCs w:val="28"/>
          <w:lang w:val="uk-UA"/>
        </w:rPr>
        <w:t xml:space="preserve"> перегляду встановлених санкцій за діяння, визнач</w:t>
      </w:r>
      <w:r w:rsidR="00762C2B" w:rsidRPr="006D519A">
        <w:rPr>
          <w:rFonts w:ascii="Times New Roman" w:eastAsia="Times New Roman" w:hAnsi="Times New Roman" w:cs="Times New Roman"/>
          <w:color w:val="000000" w:themeColor="text1"/>
          <w:sz w:val="28"/>
          <w:szCs w:val="28"/>
          <w:lang w:val="uk-UA"/>
        </w:rPr>
        <w:t>ені у цих міжнародних договорах,</w:t>
      </w:r>
      <w:r w:rsidR="000D6485" w:rsidRPr="006D519A">
        <w:rPr>
          <w:rFonts w:ascii="Times New Roman" w:eastAsia="Times New Roman" w:hAnsi="Times New Roman" w:cs="Times New Roman"/>
          <w:color w:val="000000" w:themeColor="text1"/>
          <w:sz w:val="28"/>
          <w:szCs w:val="28"/>
          <w:lang w:val="uk-UA"/>
        </w:rPr>
        <w:t xml:space="preserve"> удосконалення норм про застосування заходів кримінально-правового характеру за корупційні діяння </w:t>
      </w:r>
      <w:r w:rsidR="00762C2B" w:rsidRPr="006D519A">
        <w:rPr>
          <w:rFonts w:ascii="Times New Roman" w:eastAsia="Times New Roman" w:hAnsi="Times New Roman" w:cs="Times New Roman"/>
          <w:color w:val="000000" w:themeColor="text1"/>
          <w:sz w:val="28"/>
          <w:szCs w:val="28"/>
          <w:lang w:val="uk-UA"/>
        </w:rPr>
        <w:t>щодо юридичних осіб,</w:t>
      </w:r>
      <w:r w:rsidR="000D6485" w:rsidRPr="006D519A">
        <w:rPr>
          <w:rFonts w:ascii="Times New Roman" w:eastAsia="Times New Roman" w:hAnsi="Times New Roman" w:cs="Times New Roman"/>
          <w:color w:val="000000" w:themeColor="text1"/>
          <w:sz w:val="28"/>
          <w:szCs w:val="28"/>
          <w:lang w:val="uk-UA"/>
        </w:rPr>
        <w:t xml:space="preserve"> уточнення окремих положень щодо засто</w:t>
      </w:r>
      <w:r w:rsidR="00762C2B" w:rsidRPr="006D519A">
        <w:rPr>
          <w:rFonts w:ascii="Times New Roman" w:eastAsia="Times New Roman" w:hAnsi="Times New Roman" w:cs="Times New Roman"/>
          <w:color w:val="000000" w:themeColor="text1"/>
          <w:sz w:val="28"/>
          <w:szCs w:val="28"/>
          <w:lang w:val="uk-UA"/>
        </w:rPr>
        <w:t>сування спеціальної конфіскації,</w:t>
      </w:r>
      <w:r w:rsidR="000D6485" w:rsidRPr="006D519A">
        <w:rPr>
          <w:rFonts w:ascii="Times New Roman" w:eastAsia="Times New Roman" w:hAnsi="Times New Roman" w:cs="Times New Roman"/>
          <w:color w:val="000000" w:themeColor="text1"/>
          <w:sz w:val="28"/>
          <w:szCs w:val="28"/>
          <w:lang w:val="uk-UA"/>
        </w:rPr>
        <w:t xml:space="preserve"> перегляд строків давності тощо</w:t>
      </w:r>
      <w:r w:rsidR="000D6485" w:rsidRPr="006D519A">
        <w:rPr>
          <w:rStyle w:val="a7"/>
          <w:rFonts w:ascii="Times New Roman" w:eastAsia="Times New Roman" w:hAnsi="Times New Roman" w:cs="Times New Roman"/>
          <w:color w:val="000000" w:themeColor="text1"/>
          <w:sz w:val="28"/>
          <w:szCs w:val="28"/>
          <w:lang w:val="uk-UA"/>
        </w:rPr>
        <w:footnoteReference w:id="66"/>
      </w:r>
      <w:r w:rsidR="000D6485" w:rsidRPr="006D519A">
        <w:rPr>
          <w:rFonts w:ascii="Times New Roman" w:eastAsia="Times New Roman" w:hAnsi="Times New Roman" w:cs="Times New Roman"/>
          <w:color w:val="000000" w:themeColor="text1"/>
          <w:sz w:val="28"/>
          <w:szCs w:val="28"/>
          <w:lang w:val="uk-UA"/>
        </w:rPr>
        <w:t>.</w:t>
      </w:r>
    </w:p>
    <w:p w14:paraId="58C539B9" w14:textId="77777777"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lastRenderedPageBreak/>
        <w:t xml:space="preserve">За час попереднього циклу антикорупційної політики Україна продовжила виконання рекомендацій у межах Стамбульського плану дій по боротьбі з корупцією, оцінку виконання яких проводить </w:t>
      </w:r>
      <w:r w:rsidRPr="006D519A">
        <w:rPr>
          <w:rFonts w:ascii="Times New Roman" w:eastAsia="Times New Roman" w:hAnsi="Times New Roman" w:cs="Times New Roman"/>
          <w:b/>
          <w:bCs/>
          <w:color w:val="000000" w:themeColor="text1"/>
          <w:sz w:val="28"/>
          <w:szCs w:val="28"/>
          <w:lang w:val="uk-UA"/>
        </w:rPr>
        <w:t>Антикорупційна мережа ОЕСР для країн Східної Європи та Центральної Азії</w:t>
      </w:r>
      <w:r w:rsidRPr="006D519A">
        <w:rPr>
          <w:rFonts w:ascii="Times New Roman" w:eastAsia="Times New Roman" w:hAnsi="Times New Roman" w:cs="Times New Roman"/>
          <w:color w:val="000000" w:themeColor="text1"/>
          <w:sz w:val="28"/>
          <w:szCs w:val="28"/>
          <w:lang w:val="uk-UA"/>
        </w:rPr>
        <w:t xml:space="preserve">. </w:t>
      </w:r>
    </w:p>
    <w:p w14:paraId="21445DA1" w14:textId="3AD99AE1"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У 2014 р</w:t>
      </w:r>
      <w:r w:rsidR="0064401B" w:rsidRPr="006D519A">
        <w:rPr>
          <w:rFonts w:ascii="Times New Roman" w:eastAsia="Times New Roman" w:hAnsi="Times New Roman" w:cs="Times New Roman"/>
          <w:color w:val="000000" w:themeColor="text1"/>
          <w:sz w:val="28"/>
          <w:szCs w:val="28"/>
          <w:lang w:val="uk-UA"/>
        </w:rPr>
        <w:t>оці</w:t>
      </w:r>
      <w:r w:rsidRPr="006D519A">
        <w:rPr>
          <w:rFonts w:ascii="Times New Roman" w:eastAsia="Times New Roman" w:hAnsi="Times New Roman" w:cs="Times New Roman"/>
          <w:color w:val="000000" w:themeColor="text1"/>
          <w:sz w:val="28"/>
          <w:szCs w:val="28"/>
          <w:lang w:val="uk-UA"/>
        </w:rPr>
        <w:t xml:space="preserve"> були підготовлені два звіти про прогрес у виконанні рекомендацій </w:t>
      </w:r>
      <w:r w:rsidRPr="006D519A">
        <w:rPr>
          <w:rFonts w:ascii="Times New Roman" w:eastAsia="Times New Roman" w:hAnsi="Times New Roman" w:cs="Times New Roman"/>
          <w:i/>
          <w:color w:val="000000" w:themeColor="text1"/>
          <w:sz w:val="28"/>
          <w:szCs w:val="28"/>
          <w:lang w:val="uk-UA"/>
        </w:rPr>
        <w:t>ІІ раунду</w:t>
      </w:r>
      <w:r w:rsidRPr="006D519A">
        <w:rPr>
          <w:rFonts w:ascii="Times New Roman" w:eastAsia="Times New Roman" w:hAnsi="Times New Roman" w:cs="Times New Roman"/>
          <w:color w:val="000000" w:themeColor="text1"/>
          <w:sz w:val="28"/>
          <w:szCs w:val="28"/>
          <w:lang w:val="uk-UA"/>
        </w:rPr>
        <w:t xml:space="preserve"> оцінювання, які були надані ще у 2010 р</w:t>
      </w:r>
      <w:r w:rsidR="0064401B" w:rsidRPr="006D519A">
        <w:rPr>
          <w:rFonts w:ascii="Times New Roman" w:eastAsia="Times New Roman" w:hAnsi="Times New Roman" w:cs="Times New Roman"/>
          <w:color w:val="000000" w:themeColor="text1"/>
          <w:sz w:val="28"/>
          <w:szCs w:val="28"/>
          <w:lang w:val="uk-UA"/>
        </w:rPr>
        <w:t>оці</w:t>
      </w:r>
      <w:r w:rsidRPr="006D519A">
        <w:rPr>
          <w:rFonts w:ascii="Times New Roman" w:eastAsia="Times New Roman" w:hAnsi="Times New Roman" w:cs="Times New Roman"/>
          <w:color w:val="000000" w:themeColor="text1"/>
          <w:sz w:val="28"/>
          <w:szCs w:val="28"/>
          <w:lang w:val="uk-UA"/>
        </w:rPr>
        <w:t>. Із 19 наданих раніше рекоме</w:t>
      </w:r>
      <w:r w:rsidR="0064401B" w:rsidRPr="006D519A">
        <w:rPr>
          <w:rFonts w:ascii="Times New Roman" w:eastAsia="Times New Roman" w:hAnsi="Times New Roman" w:cs="Times New Roman"/>
          <w:color w:val="000000" w:themeColor="text1"/>
          <w:sz w:val="28"/>
          <w:szCs w:val="28"/>
          <w:lang w:val="uk-UA"/>
        </w:rPr>
        <w:t>ндацій станом на квітень 2014 року</w:t>
      </w:r>
      <w:r w:rsidRPr="006D519A">
        <w:rPr>
          <w:rFonts w:ascii="Times New Roman" w:eastAsia="Times New Roman" w:hAnsi="Times New Roman" w:cs="Times New Roman"/>
          <w:color w:val="000000" w:themeColor="text1"/>
          <w:sz w:val="28"/>
          <w:szCs w:val="28"/>
          <w:lang w:val="uk-UA"/>
        </w:rPr>
        <w:t xml:space="preserve"> для 12 було зазначено про прогрес у їх виконанні та для 7 було зафіксовано брак прогресу</w:t>
      </w:r>
      <w:r w:rsidRPr="006D519A">
        <w:rPr>
          <w:rStyle w:val="a7"/>
          <w:rFonts w:ascii="Times New Roman" w:eastAsia="Times New Roman" w:hAnsi="Times New Roman" w:cs="Times New Roman"/>
          <w:color w:val="000000" w:themeColor="text1"/>
          <w:sz w:val="28"/>
          <w:szCs w:val="28"/>
          <w:lang w:val="uk-UA"/>
        </w:rPr>
        <w:footnoteReference w:id="67"/>
      </w:r>
      <w:r w:rsidR="0064401B" w:rsidRPr="006D519A">
        <w:rPr>
          <w:rFonts w:ascii="Times New Roman" w:eastAsia="Times New Roman" w:hAnsi="Times New Roman" w:cs="Times New Roman"/>
          <w:color w:val="000000" w:themeColor="text1"/>
          <w:sz w:val="28"/>
          <w:szCs w:val="28"/>
          <w:lang w:val="uk-UA"/>
        </w:rPr>
        <w:t>. У</w:t>
      </w:r>
      <w:r w:rsidRPr="006D519A">
        <w:rPr>
          <w:rFonts w:ascii="Times New Roman" w:eastAsia="Times New Roman" w:hAnsi="Times New Roman" w:cs="Times New Roman"/>
          <w:color w:val="000000" w:themeColor="text1"/>
          <w:sz w:val="28"/>
          <w:szCs w:val="28"/>
          <w:lang w:val="uk-UA"/>
        </w:rPr>
        <w:t xml:space="preserve"> наступному звіті від жовтня 2014 р</w:t>
      </w:r>
      <w:r w:rsidR="0064401B" w:rsidRPr="006D519A">
        <w:rPr>
          <w:rFonts w:ascii="Times New Roman" w:eastAsia="Times New Roman" w:hAnsi="Times New Roman" w:cs="Times New Roman"/>
          <w:color w:val="000000" w:themeColor="text1"/>
          <w:sz w:val="28"/>
          <w:szCs w:val="28"/>
          <w:lang w:val="uk-UA"/>
        </w:rPr>
        <w:t>оку</w:t>
      </w:r>
      <w:r w:rsidRPr="006D519A">
        <w:rPr>
          <w:rFonts w:ascii="Times New Roman" w:eastAsia="Times New Roman" w:hAnsi="Times New Roman" w:cs="Times New Roman"/>
          <w:color w:val="000000" w:themeColor="text1"/>
          <w:sz w:val="28"/>
          <w:szCs w:val="28"/>
          <w:lang w:val="uk-UA"/>
        </w:rPr>
        <w:t xml:space="preserve"> було зазначено про імплементацію 1 рекомендації та прогрес у виконанні 13 рекомендацій, а брак прогресу зафіксували для </w:t>
      </w:r>
      <w:r w:rsidR="00AD7B66">
        <w:rPr>
          <w:rFonts w:ascii="Times New Roman" w:eastAsia="Times New Roman" w:hAnsi="Times New Roman" w:cs="Times New Roman"/>
          <w:color w:val="000000" w:themeColor="text1"/>
          <w:sz w:val="28"/>
          <w:szCs w:val="28"/>
          <w:lang w:val="uk-UA"/>
        </w:rPr>
        <w:br/>
      </w:r>
      <w:r w:rsidRPr="006D519A">
        <w:rPr>
          <w:rFonts w:ascii="Times New Roman" w:eastAsia="Times New Roman" w:hAnsi="Times New Roman" w:cs="Times New Roman"/>
          <w:color w:val="000000" w:themeColor="text1"/>
          <w:sz w:val="28"/>
          <w:szCs w:val="28"/>
          <w:lang w:val="uk-UA"/>
        </w:rPr>
        <w:t>5 рекомендацій</w:t>
      </w:r>
      <w:r w:rsidRPr="006D519A">
        <w:rPr>
          <w:rStyle w:val="a7"/>
          <w:rFonts w:ascii="Times New Roman" w:eastAsia="Times New Roman" w:hAnsi="Times New Roman" w:cs="Times New Roman"/>
          <w:color w:val="000000" w:themeColor="text1"/>
          <w:sz w:val="28"/>
          <w:szCs w:val="28"/>
          <w:lang w:val="uk-UA"/>
        </w:rPr>
        <w:footnoteReference w:id="68"/>
      </w:r>
      <w:r w:rsidRPr="006D519A">
        <w:rPr>
          <w:rFonts w:ascii="Times New Roman" w:eastAsia="Times New Roman" w:hAnsi="Times New Roman" w:cs="Times New Roman"/>
          <w:color w:val="000000" w:themeColor="text1"/>
          <w:sz w:val="28"/>
          <w:szCs w:val="28"/>
          <w:lang w:val="uk-UA"/>
        </w:rPr>
        <w:t>.</w:t>
      </w:r>
    </w:p>
    <w:p w14:paraId="56C8A0C9" w14:textId="3DBD3511"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Навесні 2015 </w:t>
      </w:r>
      <w:r w:rsidR="00AD7B66" w:rsidRPr="006D519A">
        <w:rPr>
          <w:rFonts w:ascii="Times New Roman" w:eastAsia="Times New Roman" w:hAnsi="Times New Roman" w:cs="Times New Roman"/>
          <w:color w:val="000000" w:themeColor="text1"/>
          <w:sz w:val="28"/>
          <w:szCs w:val="28"/>
          <w:lang w:val="uk-UA"/>
        </w:rPr>
        <w:t>ро</w:t>
      </w:r>
      <w:r w:rsidR="00AD7B66">
        <w:rPr>
          <w:rFonts w:ascii="Times New Roman" w:eastAsia="Times New Roman" w:hAnsi="Times New Roman" w:cs="Times New Roman"/>
          <w:color w:val="000000" w:themeColor="text1"/>
          <w:sz w:val="28"/>
          <w:szCs w:val="28"/>
          <w:lang w:val="uk-UA"/>
        </w:rPr>
        <w:t>ку</w:t>
      </w:r>
      <w:r w:rsidR="00AD7B66"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бу</w:t>
      </w:r>
      <w:r w:rsidR="0064401B" w:rsidRPr="006D519A">
        <w:rPr>
          <w:rFonts w:ascii="Times New Roman" w:eastAsia="Times New Roman" w:hAnsi="Times New Roman" w:cs="Times New Roman"/>
          <w:color w:val="000000" w:themeColor="text1"/>
          <w:sz w:val="28"/>
          <w:szCs w:val="28"/>
          <w:lang w:val="uk-UA"/>
        </w:rPr>
        <w:t>ло</w:t>
      </w:r>
      <w:r w:rsidRPr="006D519A">
        <w:rPr>
          <w:rFonts w:ascii="Times New Roman" w:eastAsia="Times New Roman" w:hAnsi="Times New Roman" w:cs="Times New Roman"/>
          <w:color w:val="000000" w:themeColor="text1"/>
          <w:sz w:val="28"/>
          <w:szCs w:val="28"/>
          <w:lang w:val="uk-UA"/>
        </w:rPr>
        <w:t xml:space="preserve"> оприлюдне</w:t>
      </w:r>
      <w:r w:rsidR="0064401B" w:rsidRPr="006D519A">
        <w:rPr>
          <w:rFonts w:ascii="Times New Roman" w:eastAsia="Times New Roman" w:hAnsi="Times New Roman" w:cs="Times New Roman"/>
          <w:color w:val="000000" w:themeColor="text1"/>
          <w:sz w:val="28"/>
          <w:szCs w:val="28"/>
          <w:lang w:val="uk-UA"/>
        </w:rPr>
        <w:t>но</w:t>
      </w:r>
      <w:r w:rsidRPr="006D519A">
        <w:rPr>
          <w:rFonts w:ascii="Times New Roman" w:eastAsia="Times New Roman" w:hAnsi="Times New Roman" w:cs="Times New Roman"/>
          <w:color w:val="000000" w:themeColor="text1"/>
          <w:sz w:val="28"/>
          <w:szCs w:val="28"/>
          <w:lang w:val="uk-UA"/>
        </w:rPr>
        <w:t xml:space="preserve"> звіт за результатами </w:t>
      </w:r>
      <w:r w:rsidRPr="006D519A">
        <w:rPr>
          <w:rFonts w:ascii="Times New Roman" w:eastAsia="Times New Roman" w:hAnsi="Times New Roman" w:cs="Times New Roman"/>
          <w:i/>
          <w:color w:val="000000" w:themeColor="text1"/>
          <w:sz w:val="28"/>
          <w:szCs w:val="28"/>
          <w:lang w:val="uk-UA"/>
        </w:rPr>
        <w:t>ІІІ раунду</w:t>
      </w:r>
      <w:r w:rsidRPr="006D519A">
        <w:rPr>
          <w:rFonts w:ascii="Times New Roman" w:eastAsia="Times New Roman" w:hAnsi="Times New Roman" w:cs="Times New Roman"/>
          <w:color w:val="000000" w:themeColor="text1"/>
          <w:sz w:val="28"/>
          <w:szCs w:val="28"/>
          <w:lang w:val="uk-UA"/>
        </w:rPr>
        <w:t xml:space="preserve"> моніторингу, у якому надавалась оцінка стану виконання рекомендацій попереднього раунду та визначались нові. У цьому звіті було зазначено, що з</w:t>
      </w:r>
      <w:r w:rsidR="00AD7B66">
        <w:rPr>
          <w:rFonts w:ascii="Times New Roman" w:eastAsia="Times New Roman" w:hAnsi="Times New Roman" w:cs="Times New Roman"/>
          <w:color w:val="000000" w:themeColor="text1"/>
          <w:sz w:val="28"/>
          <w:szCs w:val="28"/>
          <w:lang w:val="uk-UA"/>
        </w:rPr>
        <w:br/>
      </w:r>
      <w:r w:rsidRPr="006D519A">
        <w:rPr>
          <w:rFonts w:ascii="Times New Roman" w:eastAsia="Times New Roman" w:hAnsi="Times New Roman" w:cs="Times New Roman"/>
          <w:color w:val="000000" w:themeColor="text1"/>
          <w:sz w:val="28"/>
          <w:szCs w:val="28"/>
          <w:lang w:val="uk-UA"/>
        </w:rPr>
        <w:t>19 попередніх рекомендацій повністю були виконані 3, значною мірою</w:t>
      </w:r>
      <w:r w:rsidR="00840AF1">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виконані – 5, частково виконані – 10, не виконан</w:t>
      </w:r>
      <w:r w:rsidR="00840AF1">
        <w:rPr>
          <w:rFonts w:ascii="Times New Roman" w:eastAsia="Times New Roman" w:hAnsi="Times New Roman" w:cs="Times New Roman"/>
          <w:color w:val="000000" w:themeColor="text1"/>
          <w:sz w:val="28"/>
          <w:szCs w:val="28"/>
          <w:lang w:val="uk-UA"/>
        </w:rPr>
        <w:t xml:space="preserve">а – 1. При цьому були надані 19 </w:t>
      </w:r>
      <w:r w:rsidRPr="006D519A">
        <w:rPr>
          <w:rFonts w:ascii="Times New Roman" w:eastAsia="Times New Roman" w:hAnsi="Times New Roman" w:cs="Times New Roman"/>
          <w:color w:val="000000" w:themeColor="text1"/>
          <w:sz w:val="28"/>
          <w:szCs w:val="28"/>
          <w:lang w:val="uk-UA"/>
        </w:rPr>
        <w:t>нових рекомендацій і ще 2 рекомендації з попереднього раунду моніторингу були визнані актуальними</w:t>
      </w:r>
      <w:r w:rsidRPr="006D519A">
        <w:rPr>
          <w:rStyle w:val="a7"/>
          <w:rFonts w:ascii="Times New Roman" w:eastAsia="Times New Roman" w:hAnsi="Times New Roman" w:cs="Times New Roman"/>
          <w:color w:val="000000" w:themeColor="text1"/>
          <w:sz w:val="28"/>
          <w:szCs w:val="28"/>
          <w:lang w:val="uk-UA"/>
        </w:rPr>
        <w:footnoteReference w:id="69"/>
      </w:r>
      <w:r w:rsidRPr="006D519A">
        <w:rPr>
          <w:rFonts w:ascii="Times New Roman" w:eastAsia="Times New Roman" w:hAnsi="Times New Roman" w:cs="Times New Roman"/>
          <w:color w:val="000000" w:themeColor="text1"/>
          <w:sz w:val="28"/>
          <w:szCs w:val="28"/>
          <w:lang w:val="uk-UA"/>
        </w:rPr>
        <w:t>. У жовтні 2015 р</w:t>
      </w:r>
      <w:r w:rsidR="009F3231" w:rsidRPr="006D519A">
        <w:rPr>
          <w:rFonts w:ascii="Times New Roman" w:eastAsia="Times New Roman" w:hAnsi="Times New Roman" w:cs="Times New Roman"/>
          <w:color w:val="000000" w:themeColor="text1"/>
          <w:sz w:val="28"/>
          <w:szCs w:val="28"/>
          <w:lang w:val="uk-UA"/>
        </w:rPr>
        <w:t>оку</w:t>
      </w:r>
      <w:r w:rsidRPr="006D519A">
        <w:rPr>
          <w:rFonts w:ascii="Times New Roman" w:eastAsia="Times New Roman" w:hAnsi="Times New Roman" w:cs="Times New Roman"/>
          <w:color w:val="000000" w:themeColor="text1"/>
          <w:sz w:val="28"/>
          <w:szCs w:val="28"/>
          <w:lang w:val="uk-UA"/>
        </w:rPr>
        <w:t xml:space="preserve"> було засвідчено відсутність прогресу у виконанні 6 рекомендацій, для інших фіксувався прогрес</w:t>
      </w:r>
      <w:r w:rsidRPr="006D519A">
        <w:rPr>
          <w:rStyle w:val="a7"/>
          <w:rFonts w:ascii="Times New Roman" w:eastAsia="Times New Roman" w:hAnsi="Times New Roman" w:cs="Times New Roman"/>
          <w:color w:val="000000" w:themeColor="text1"/>
          <w:sz w:val="28"/>
          <w:szCs w:val="28"/>
          <w:lang w:val="uk-UA"/>
        </w:rPr>
        <w:footnoteReference w:id="70"/>
      </w:r>
      <w:r w:rsidR="009F3231" w:rsidRPr="006D519A">
        <w:rPr>
          <w:rFonts w:ascii="Times New Roman" w:eastAsia="Times New Roman" w:hAnsi="Times New Roman" w:cs="Times New Roman"/>
          <w:color w:val="000000" w:themeColor="text1"/>
          <w:sz w:val="28"/>
          <w:szCs w:val="28"/>
          <w:lang w:val="uk-UA"/>
        </w:rPr>
        <w:t>. У</w:t>
      </w:r>
      <w:r w:rsidRPr="006D519A">
        <w:rPr>
          <w:rFonts w:ascii="Times New Roman" w:eastAsia="Times New Roman" w:hAnsi="Times New Roman" w:cs="Times New Roman"/>
          <w:color w:val="000000" w:themeColor="text1"/>
          <w:sz w:val="28"/>
          <w:szCs w:val="28"/>
          <w:lang w:val="uk-UA"/>
        </w:rPr>
        <w:t xml:space="preserve"> вересні 2016 р</w:t>
      </w:r>
      <w:r w:rsidR="009F3231" w:rsidRPr="006D519A">
        <w:rPr>
          <w:rFonts w:ascii="Times New Roman" w:eastAsia="Times New Roman" w:hAnsi="Times New Roman" w:cs="Times New Roman"/>
          <w:color w:val="000000" w:themeColor="text1"/>
          <w:sz w:val="28"/>
          <w:szCs w:val="28"/>
          <w:lang w:val="uk-UA"/>
        </w:rPr>
        <w:t>оку</w:t>
      </w:r>
      <w:r w:rsidRPr="006D519A">
        <w:rPr>
          <w:rFonts w:ascii="Times New Roman" w:eastAsia="Times New Roman" w:hAnsi="Times New Roman" w:cs="Times New Roman"/>
          <w:color w:val="000000" w:themeColor="text1"/>
          <w:sz w:val="28"/>
          <w:szCs w:val="28"/>
          <w:lang w:val="uk-UA"/>
        </w:rPr>
        <w:t xml:space="preserve"> – недостатнім був прогрес у виконанні 7 рекомендацій, для 12 – відзначено прогрес, ще для 2 –значний прогрес</w:t>
      </w:r>
      <w:r w:rsidRPr="006D519A">
        <w:rPr>
          <w:rStyle w:val="a7"/>
          <w:rFonts w:ascii="Times New Roman" w:eastAsia="Times New Roman" w:hAnsi="Times New Roman" w:cs="Times New Roman"/>
          <w:color w:val="000000" w:themeColor="text1"/>
          <w:sz w:val="28"/>
          <w:szCs w:val="28"/>
          <w:lang w:val="uk-UA"/>
        </w:rPr>
        <w:footnoteReference w:id="71"/>
      </w:r>
      <w:r w:rsidRPr="006D519A">
        <w:rPr>
          <w:rFonts w:ascii="Times New Roman" w:eastAsia="Times New Roman" w:hAnsi="Times New Roman" w:cs="Times New Roman"/>
          <w:color w:val="000000" w:themeColor="text1"/>
          <w:sz w:val="28"/>
          <w:szCs w:val="28"/>
          <w:lang w:val="uk-UA"/>
        </w:rPr>
        <w:t>.</w:t>
      </w:r>
    </w:p>
    <w:p w14:paraId="69CD1ACE" w14:textId="7CD075F4"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Восени 2017 </w:t>
      </w:r>
      <w:r w:rsidR="00AD7B66" w:rsidRPr="006D519A">
        <w:rPr>
          <w:rFonts w:ascii="Times New Roman" w:eastAsia="Times New Roman" w:hAnsi="Times New Roman" w:cs="Times New Roman"/>
          <w:color w:val="000000" w:themeColor="text1"/>
          <w:sz w:val="28"/>
          <w:szCs w:val="28"/>
          <w:lang w:val="uk-UA"/>
        </w:rPr>
        <w:t>ро</w:t>
      </w:r>
      <w:r w:rsidR="00AD7B66">
        <w:rPr>
          <w:rFonts w:ascii="Times New Roman" w:eastAsia="Times New Roman" w:hAnsi="Times New Roman" w:cs="Times New Roman"/>
          <w:color w:val="000000" w:themeColor="text1"/>
          <w:sz w:val="28"/>
          <w:szCs w:val="28"/>
          <w:lang w:val="uk-UA"/>
        </w:rPr>
        <w:t>ку</w:t>
      </w:r>
      <w:r w:rsidR="00AD7B66"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бу</w:t>
      </w:r>
      <w:r w:rsidR="009F3231" w:rsidRPr="006D519A">
        <w:rPr>
          <w:rFonts w:ascii="Times New Roman" w:eastAsia="Times New Roman" w:hAnsi="Times New Roman" w:cs="Times New Roman"/>
          <w:color w:val="000000" w:themeColor="text1"/>
          <w:sz w:val="28"/>
          <w:szCs w:val="28"/>
          <w:lang w:val="uk-UA"/>
        </w:rPr>
        <w:t>ло</w:t>
      </w:r>
      <w:r w:rsidRPr="006D519A">
        <w:rPr>
          <w:rFonts w:ascii="Times New Roman" w:eastAsia="Times New Roman" w:hAnsi="Times New Roman" w:cs="Times New Roman"/>
          <w:color w:val="000000" w:themeColor="text1"/>
          <w:sz w:val="28"/>
          <w:szCs w:val="28"/>
          <w:lang w:val="uk-UA"/>
        </w:rPr>
        <w:t xml:space="preserve"> оприлюднен</w:t>
      </w:r>
      <w:r w:rsidR="009F3231"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звіт за результатами </w:t>
      </w:r>
      <w:r w:rsidRPr="006D519A">
        <w:rPr>
          <w:rFonts w:ascii="Times New Roman" w:eastAsia="Times New Roman" w:hAnsi="Times New Roman" w:cs="Times New Roman"/>
          <w:i/>
          <w:color w:val="000000" w:themeColor="text1"/>
          <w:sz w:val="28"/>
          <w:szCs w:val="28"/>
          <w:lang w:val="uk-UA"/>
        </w:rPr>
        <w:t>IV раунду</w:t>
      </w:r>
      <w:r w:rsidRPr="006D519A">
        <w:rPr>
          <w:rFonts w:ascii="Times New Roman" w:eastAsia="Times New Roman" w:hAnsi="Times New Roman" w:cs="Times New Roman"/>
          <w:color w:val="000000" w:themeColor="text1"/>
          <w:sz w:val="28"/>
          <w:szCs w:val="28"/>
          <w:lang w:val="uk-UA"/>
        </w:rPr>
        <w:t xml:space="preserve"> моніторингу</w:t>
      </w:r>
      <w:r w:rsidRPr="006D519A">
        <w:rPr>
          <w:rStyle w:val="a7"/>
          <w:rFonts w:ascii="Times New Roman" w:eastAsia="Times New Roman" w:hAnsi="Times New Roman" w:cs="Times New Roman"/>
          <w:color w:val="000000" w:themeColor="text1"/>
          <w:sz w:val="28"/>
          <w:szCs w:val="28"/>
          <w:lang w:val="uk-UA"/>
        </w:rPr>
        <w:footnoteReference w:id="72"/>
      </w:r>
      <w:r w:rsidRPr="006D519A">
        <w:rPr>
          <w:rFonts w:ascii="Times New Roman" w:eastAsia="Times New Roman" w:hAnsi="Times New Roman" w:cs="Times New Roman"/>
          <w:color w:val="000000" w:themeColor="text1"/>
          <w:sz w:val="28"/>
          <w:szCs w:val="28"/>
          <w:lang w:val="uk-UA"/>
        </w:rPr>
        <w:t>. При оцінці виконання рекомендацій ІІІ раунду у ньому зазначено про значну відповідність у виконанні 4 рекомендацій, ще 12 виконані частково, оцінка виконання 2 рекомендацій не передбачалась у цьому раунді моніторингу</w:t>
      </w:r>
      <w:r w:rsidRPr="006D519A">
        <w:rPr>
          <w:rStyle w:val="a7"/>
          <w:rFonts w:ascii="Times New Roman" w:eastAsia="Times New Roman" w:hAnsi="Times New Roman" w:cs="Times New Roman"/>
          <w:color w:val="000000" w:themeColor="text1"/>
          <w:sz w:val="28"/>
          <w:szCs w:val="28"/>
          <w:lang w:val="uk-UA"/>
        </w:rPr>
        <w:footnoteReference w:id="73"/>
      </w:r>
      <w:r w:rsidRPr="006D519A">
        <w:rPr>
          <w:rFonts w:ascii="Times New Roman" w:eastAsia="Times New Roman" w:hAnsi="Times New Roman" w:cs="Times New Roman"/>
          <w:color w:val="000000" w:themeColor="text1"/>
          <w:sz w:val="28"/>
          <w:szCs w:val="28"/>
          <w:lang w:val="uk-UA"/>
        </w:rPr>
        <w:t xml:space="preserve">. Особливістю цього раунду стало і те, що для кожної країни було додатково визначено один сектор, для якого також надавалась оцінка стану запобігання та протидії корупції у ньому. Для України таким став державний сектор економіки (діяльність державних підприємств), </w:t>
      </w:r>
      <w:r w:rsidR="00AD7B66">
        <w:rPr>
          <w:rFonts w:ascii="Times New Roman" w:eastAsia="Times New Roman" w:hAnsi="Times New Roman" w:cs="Times New Roman"/>
          <w:color w:val="000000" w:themeColor="text1"/>
          <w:sz w:val="28"/>
          <w:szCs w:val="28"/>
          <w:lang w:val="uk-UA"/>
        </w:rPr>
        <w:t>водночас</w:t>
      </w:r>
      <w:r w:rsidRPr="006D519A">
        <w:rPr>
          <w:rFonts w:ascii="Times New Roman" w:eastAsia="Times New Roman" w:hAnsi="Times New Roman" w:cs="Times New Roman"/>
          <w:color w:val="000000" w:themeColor="text1"/>
          <w:sz w:val="28"/>
          <w:szCs w:val="28"/>
          <w:lang w:val="uk-UA"/>
        </w:rPr>
        <w:t xml:space="preserve"> звіт у цій частині</w:t>
      </w:r>
      <w:r w:rsidRPr="006D519A">
        <w:rPr>
          <w:rStyle w:val="a7"/>
          <w:rFonts w:ascii="Times New Roman" w:eastAsia="Times New Roman" w:hAnsi="Times New Roman" w:cs="Times New Roman"/>
          <w:color w:val="000000" w:themeColor="text1"/>
          <w:sz w:val="28"/>
          <w:szCs w:val="28"/>
          <w:lang w:val="uk-UA"/>
        </w:rPr>
        <w:footnoteReference w:id="74"/>
      </w:r>
      <w:r w:rsidRPr="006D519A">
        <w:rPr>
          <w:rFonts w:ascii="Times New Roman" w:eastAsia="Times New Roman" w:hAnsi="Times New Roman" w:cs="Times New Roman"/>
          <w:color w:val="000000" w:themeColor="text1"/>
          <w:sz w:val="28"/>
          <w:szCs w:val="28"/>
          <w:lang w:val="uk-UA"/>
        </w:rPr>
        <w:t xml:space="preserve"> </w:t>
      </w:r>
      <w:r w:rsidR="009F3231" w:rsidRPr="006D519A">
        <w:rPr>
          <w:rFonts w:ascii="Times New Roman" w:eastAsia="Times New Roman" w:hAnsi="Times New Roman" w:cs="Times New Roman"/>
          <w:color w:val="000000" w:themeColor="text1"/>
          <w:sz w:val="28"/>
          <w:szCs w:val="28"/>
          <w:lang w:val="uk-UA"/>
        </w:rPr>
        <w:t>був підготовлений лише у 2018 році.</w:t>
      </w:r>
    </w:p>
    <w:p w14:paraId="7C8A3E3A" w14:textId="62359C62"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За результатами IV раунду моніторингу Україні було надано</w:t>
      </w:r>
      <w:r w:rsidR="00AD7B66">
        <w:rPr>
          <w:rFonts w:ascii="Times New Roman" w:eastAsia="Times New Roman" w:hAnsi="Times New Roman" w:cs="Times New Roman"/>
          <w:color w:val="000000" w:themeColor="text1"/>
          <w:sz w:val="28"/>
          <w:szCs w:val="28"/>
          <w:lang w:val="uk-UA"/>
        </w:rPr>
        <w:br/>
      </w:r>
      <w:r w:rsidRPr="006D519A">
        <w:rPr>
          <w:rFonts w:ascii="Times New Roman" w:eastAsia="Times New Roman" w:hAnsi="Times New Roman" w:cs="Times New Roman"/>
          <w:color w:val="000000" w:themeColor="text1"/>
          <w:sz w:val="28"/>
          <w:szCs w:val="28"/>
          <w:lang w:val="uk-UA"/>
        </w:rPr>
        <w:t>26 рекомендацій, які сукупно містять більше 100 заходів за різними напрямами запобігання та протидії корупції. Окремо було надано 18 рекомендацій щодо запобігання та протидії корупції у діяльності державних підприємств. У межах цього раунду також було підготовлено два звіти про прогрес у реалізації наданих рекомендацій (без оцінки прогресу у виконанні рекомендацій щодо держ</w:t>
      </w:r>
      <w:r w:rsidR="009F3231" w:rsidRPr="006D519A">
        <w:rPr>
          <w:rFonts w:ascii="Times New Roman" w:eastAsia="Times New Roman" w:hAnsi="Times New Roman" w:cs="Times New Roman"/>
          <w:color w:val="000000" w:themeColor="text1"/>
          <w:sz w:val="28"/>
          <w:szCs w:val="28"/>
          <w:lang w:val="uk-UA"/>
        </w:rPr>
        <w:t xml:space="preserve">авних </w:t>
      </w:r>
      <w:r w:rsidRPr="006D519A">
        <w:rPr>
          <w:rFonts w:ascii="Times New Roman" w:eastAsia="Times New Roman" w:hAnsi="Times New Roman" w:cs="Times New Roman"/>
          <w:color w:val="000000" w:themeColor="text1"/>
          <w:sz w:val="28"/>
          <w:szCs w:val="28"/>
          <w:lang w:val="uk-UA"/>
        </w:rPr>
        <w:lastRenderedPageBreak/>
        <w:t xml:space="preserve">підприємств). Станом на липень 2018 </w:t>
      </w:r>
      <w:r w:rsidR="009F3231" w:rsidRPr="006D519A">
        <w:rPr>
          <w:rFonts w:ascii="Times New Roman" w:eastAsia="Times New Roman" w:hAnsi="Times New Roman" w:cs="Times New Roman"/>
          <w:color w:val="000000" w:themeColor="text1"/>
          <w:sz w:val="28"/>
          <w:szCs w:val="28"/>
          <w:lang w:val="uk-UA"/>
        </w:rPr>
        <w:t>року</w:t>
      </w:r>
      <w:r w:rsidRPr="006D519A">
        <w:rPr>
          <w:rFonts w:ascii="Times New Roman" w:eastAsia="Times New Roman" w:hAnsi="Times New Roman" w:cs="Times New Roman"/>
          <w:color w:val="000000" w:themeColor="text1"/>
          <w:sz w:val="28"/>
          <w:szCs w:val="28"/>
          <w:lang w:val="uk-UA"/>
        </w:rPr>
        <w:t xml:space="preserve"> значного прогресу було досягнуто у виконанні 3 рекомендацій, прогрес – у виконанні 14 рекомендацій, відсутність прогресу – </w:t>
      </w:r>
      <w:r w:rsidR="009F3231" w:rsidRPr="006D519A">
        <w:rPr>
          <w:rFonts w:ascii="Times New Roman" w:eastAsia="Times New Roman" w:hAnsi="Times New Roman" w:cs="Times New Roman"/>
          <w:color w:val="000000" w:themeColor="text1"/>
          <w:sz w:val="28"/>
          <w:szCs w:val="28"/>
          <w:lang w:val="uk-UA"/>
        </w:rPr>
        <w:t>у виконанні</w:t>
      </w:r>
      <w:r w:rsidRPr="006D519A">
        <w:rPr>
          <w:rFonts w:ascii="Times New Roman" w:eastAsia="Times New Roman" w:hAnsi="Times New Roman" w:cs="Times New Roman"/>
          <w:color w:val="000000" w:themeColor="text1"/>
          <w:sz w:val="28"/>
          <w:szCs w:val="28"/>
          <w:lang w:val="uk-UA"/>
        </w:rPr>
        <w:t xml:space="preserve"> 9 рекомендацій</w:t>
      </w:r>
      <w:r w:rsidRPr="006D519A">
        <w:rPr>
          <w:rStyle w:val="a7"/>
          <w:rFonts w:ascii="Times New Roman" w:eastAsia="Times New Roman" w:hAnsi="Times New Roman" w:cs="Times New Roman"/>
          <w:color w:val="000000" w:themeColor="text1"/>
          <w:sz w:val="28"/>
          <w:szCs w:val="28"/>
          <w:lang w:val="uk-UA"/>
        </w:rPr>
        <w:footnoteReference w:id="75"/>
      </w:r>
      <w:r w:rsidR="009F3231" w:rsidRPr="006D519A">
        <w:rPr>
          <w:rFonts w:ascii="Times New Roman" w:eastAsia="Times New Roman" w:hAnsi="Times New Roman" w:cs="Times New Roman"/>
          <w:color w:val="000000" w:themeColor="text1"/>
          <w:sz w:val="28"/>
          <w:szCs w:val="28"/>
          <w:lang w:val="uk-UA"/>
        </w:rPr>
        <w:t>. У березні 2019 року</w:t>
      </w:r>
      <w:r w:rsidRPr="006D519A">
        <w:rPr>
          <w:rFonts w:ascii="Times New Roman" w:eastAsia="Times New Roman" w:hAnsi="Times New Roman" w:cs="Times New Roman"/>
          <w:color w:val="000000" w:themeColor="text1"/>
          <w:sz w:val="28"/>
          <w:szCs w:val="28"/>
          <w:lang w:val="uk-UA"/>
        </w:rPr>
        <w:t xml:space="preserve"> було зафіксовано значний прогрес у виконанні лише 2 рекомендацій; прогрес у виконанні </w:t>
      </w:r>
      <w:r w:rsidR="00AD7B66">
        <w:rPr>
          <w:rFonts w:ascii="Times New Roman" w:eastAsia="Times New Roman" w:hAnsi="Times New Roman" w:cs="Times New Roman"/>
          <w:color w:val="000000" w:themeColor="text1"/>
          <w:sz w:val="28"/>
          <w:szCs w:val="28"/>
          <w:lang w:val="uk-UA"/>
        </w:rPr>
        <w:br/>
      </w:r>
      <w:r w:rsidRPr="006D519A">
        <w:rPr>
          <w:rFonts w:ascii="Times New Roman" w:eastAsia="Times New Roman" w:hAnsi="Times New Roman" w:cs="Times New Roman"/>
          <w:color w:val="000000" w:themeColor="text1"/>
          <w:sz w:val="28"/>
          <w:szCs w:val="28"/>
          <w:lang w:val="uk-UA"/>
        </w:rPr>
        <w:t xml:space="preserve">12 рекомендацій; прогрес із деякими негативними подіями – для 2 рекомендацій; відсутність прогресу – </w:t>
      </w:r>
      <w:r w:rsidR="009F3231" w:rsidRPr="006D519A">
        <w:rPr>
          <w:rFonts w:ascii="Times New Roman" w:eastAsia="Times New Roman" w:hAnsi="Times New Roman" w:cs="Times New Roman"/>
          <w:color w:val="000000" w:themeColor="text1"/>
          <w:sz w:val="28"/>
          <w:szCs w:val="28"/>
          <w:lang w:val="uk-UA"/>
        </w:rPr>
        <w:t xml:space="preserve">у виконанні </w:t>
      </w:r>
      <w:r w:rsidRPr="006D519A">
        <w:rPr>
          <w:rFonts w:ascii="Times New Roman" w:eastAsia="Times New Roman" w:hAnsi="Times New Roman" w:cs="Times New Roman"/>
          <w:color w:val="000000" w:themeColor="text1"/>
          <w:sz w:val="28"/>
          <w:szCs w:val="28"/>
          <w:lang w:val="uk-UA"/>
        </w:rPr>
        <w:t>9 рекомендацій; відсутність прогресу із негативним розвитком – для 1 рекомендації</w:t>
      </w:r>
      <w:r w:rsidRPr="006D519A">
        <w:rPr>
          <w:rStyle w:val="a7"/>
          <w:rFonts w:ascii="Times New Roman" w:eastAsia="Times New Roman" w:hAnsi="Times New Roman" w:cs="Times New Roman"/>
          <w:color w:val="000000" w:themeColor="text1"/>
          <w:sz w:val="28"/>
          <w:szCs w:val="28"/>
          <w:lang w:val="uk-UA"/>
        </w:rPr>
        <w:footnoteReference w:id="76"/>
      </w:r>
      <w:r w:rsidRPr="006D519A">
        <w:rPr>
          <w:rFonts w:ascii="Times New Roman" w:eastAsia="Times New Roman" w:hAnsi="Times New Roman" w:cs="Times New Roman"/>
          <w:color w:val="000000" w:themeColor="text1"/>
          <w:sz w:val="28"/>
          <w:szCs w:val="28"/>
          <w:lang w:val="uk-UA"/>
        </w:rPr>
        <w:t xml:space="preserve">. При цьому з часу підготовки останнього звіту про прогрес у ІІ півріччі 2019 – І півріччі 2020 </w:t>
      </w:r>
      <w:r w:rsidR="009F3231" w:rsidRPr="006D519A">
        <w:rPr>
          <w:rFonts w:ascii="Times New Roman" w:eastAsia="Times New Roman" w:hAnsi="Times New Roman" w:cs="Times New Roman"/>
          <w:color w:val="000000" w:themeColor="text1"/>
          <w:sz w:val="28"/>
          <w:szCs w:val="28"/>
          <w:lang w:val="uk-UA"/>
        </w:rPr>
        <w:t>рок</w:t>
      </w:r>
      <w:r w:rsidR="004C2E1E" w:rsidRPr="006D519A">
        <w:rPr>
          <w:rFonts w:ascii="Times New Roman" w:eastAsia="Times New Roman" w:hAnsi="Times New Roman" w:cs="Times New Roman"/>
          <w:color w:val="000000" w:themeColor="text1"/>
          <w:sz w:val="28"/>
          <w:szCs w:val="28"/>
          <w:lang w:val="uk-UA"/>
        </w:rPr>
        <w:t>і</w:t>
      </w:r>
      <w:r w:rsidR="009F3231" w:rsidRPr="006D519A">
        <w:rPr>
          <w:rFonts w:ascii="Times New Roman" w:eastAsia="Times New Roman" w:hAnsi="Times New Roman" w:cs="Times New Roman"/>
          <w:color w:val="000000" w:themeColor="text1"/>
          <w:sz w:val="28"/>
          <w:szCs w:val="28"/>
          <w:lang w:val="uk-UA"/>
        </w:rPr>
        <w:t>в</w:t>
      </w:r>
      <w:r w:rsidRPr="006D519A">
        <w:rPr>
          <w:rFonts w:ascii="Times New Roman" w:eastAsia="Times New Roman" w:hAnsi="Times New Roman" w:cs="Times New Roman"/>
          <w:color w:val="000000" w:themeColor="text1"/>
          <w:sz w:val="28"/>
          <w:szCs w:val="28"/>
          <w:lang w:val="uk-UA"/>
        </w:rPr>
        <w:t xml:space="preserve"> на національному рівні бул</w:t>
      </w:r>
      <w:r w:rsidR="009F3231"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вжит</w:t>
      </w:r>
      <w:r w:rsidR="009F3231"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деяк</w:t>
      </w:r>
      <w:r w:rsidR="00AD7B66">
        <w:rPr>
          <w:rFonts w:ascii="Times New Roman" w:eastAsia="Times New Roman" w:hAnsi="Times New Roman" w:cs="Times New Roman"/>
          <w:color w:val="000000" w:themeColor="text1"/>
          <w:sz w:val="28"/>
          <w:szCs w:val="28"/>
          <w:lang w:val="uk-UA"/>
        </w:rPr>
        <w:t>их</w:t>
      </w:r>
      <w:r w:rsidRPr="006D519A">
        <w:rPr>
          <w:rFonts w:ascii="Times New Roman" w:eastAsia="Times New Roman" w:hAnsi="Times New Roman" w:cs="Times New Roman"/>
          <w:color w:val="000000" w:themeColor="text1"/>
          <w:sz w:val="28"/>
          <w:szCs w:val="28"/>
          <w:lang w:val="uk-UA"/>
        </w:rPr>
        <w:t xml:space="preserve"> заход</w:t>
      </w:r>
      <w:r w:rsidR="00AD7B66">
        <w:rPr>
          <w:rFonts w:ascii="Times New Roman" w:eastAsia="Times New Roman" w:hAnsi="Times New Roman" w:cs="Times New Roman"/>
          <w:color w:val="000000" w:themeColor="text1"/>
          <w:sz w:val="28"/>
          <w:szCs w:val="28"/>
          <w:lang w:val="uk-UA"/>
        </w:rPr>
        <w:t>ів</w:t>
      </w:r>
      <w:r w:rsidRPr="006D519A">
        <w:rPr>
          <w:rFonts w:ascii="Times New Roman" w:eastAsia="Times New Roman" w:hAnsi="Times New Roman" w:cs="Times New Roman"/>
          <w:color w:val="000000" w:themeColor="text1"/>
          <w:sz w:val="28"/>
          <w:szCs w:val="28"/>
          <w:lang w:val="uk-UA"/>
        </w:rPr>
        <w:t xml:space="preserve"> для імплементації рекомендацій, у яких зафіксовано відсутність п</w:t>
      </w:r>
      <w:r w:rsidR="009F3231" w:rsidRPr="006D519A">
        <w:rPr>
          <w:rFonts w:ascii="Times New Roman" w:eastAsia="Times New Roman" w:hAnsi="Times New Roman" w:cs="Times New Roman"/>
          <w:color w:val="000000" w:themeColor="text1"/>
          <w:sz w:val="28"/>
          <w:szCs w:val="28"/>
          <w:lang w:val="uk-UA"/>
        </w:rPr>
        <w:t>рогресу в обох останніх звітах (</w:t>
      </w:r>
      <w:r w:rsidRPr="006D519A">
        <w:rPr>
          <w:rFonts w:ascii="Times New Roman" w:eastAsia="Times New Roman" w:hAnsi="Times New Roman" w:cs="Times New Roman"/>
          <w:color w:val="000000" w:themeColor="text1"/>
          <w:sz w:val="28"/>
          <w:szCs w:val="28"/>
          <w:lang w:val="uk-UA"/>
        </w:rPr>
        <w:t>йдеться про виконання рекомендацій щодо антикорупційної політики, діяльності органу з координації та запобігання корупції, конфлікту інтересів, захисту викривачів, імунітетів посадовців</w:t>
      </w:r>
      <w:r w:rsidR="009F3231" w:rsidRPr="006D519A">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 </w:t>
      </w:r>
    </w:p>
    <w:p w14:paraId="5E823EC4" w14:textId="2B8433CC"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bCs/>
          <w:color w:val="000000" w:themeColor="text1"/>
          <w:sz w:val="28"/>
          <w:szCs w:val="28"/>
          <w:lang w:val="uk-UA"/>
        </w:rPr>
        <w:t xml:space="preserve">Водночас </w:t>
      </w:r>
      <w:r w:rsidR="009F3231" w:rsidRPr="006D519A">
        <w:rPr>
          <w:rFonts w:ascii="Times New Roman" w:eastAsia="Times New Roman" w:hAnsi="Times New Roman" w:cs="Times New Roman"/>
          <w:bCs/>
          <w:color w:val="000000" w:themeColor="text1"/>
          <w:sz w:val="28"/>
          <w:szCs w:val="28"/>
          <w:lang w:val="uk-UA"/>
        </w:rPr>
        <w:t xml:space="preserve">варто відзначити, що </w:t>
      </w:r>
      <w:r w:rsidRPr="006D519A">
        <w:rPr>
          <w:rFonts w:ascii="Times New Roman" w:eastAsia="Times New Roman" w:hAnsi="Times New Roman" w:cs="Times New Roman"/>
          <w:bCs/>
          <w:color w:val="000000" w:themeColor="text1"/>
          <w:sz w:val="28"/>
          <w:szCs w:val="28"/>
          <w:u w:val="single"/>
          <w:lang w:val="uk-UA"/>
        </w:rPr>
        <w:t>більшість рекомендацій</w:t>
      </w:r>
      <w:r w:rsidR="009F3231" w:rsidRPr="006D519A">
        <w:rPr>
          <w:rFonts w:ascii="Times New Roman" w:eastAsia="Times New Roman" w:hAnsi="Times New Roman" w:cs="Times New Roman"/>
          <w:bCs/>
          <w:color w:val="000000" w:themeColor="text1"/>
          <w:sz w:val="28"/>
          <w:szCs w:val="28"/>
          <w:u w:val="single"/>
          <w:lang w:val="uk-UA"/>
        </w:rPr>
        <w:t>, наданих у межах</w:t>
      </w:r>
      <w:r w:rsidRPr="006D519A">
        <w:rPr>
          <w:rFonts w:ascii="Times New Roman" w:eastAsia="Times New Roman" w:hAnsi="Times New Roman" w:cs="Times New Roman"/>
          <w:bCs/>
          <w:color w:val="000000" w:themeColor="text1"/>
          <w:sz w:val="28"/>
          <w:szCs w:val="28"/>
          <w:u w:val="single"/>
          <w:lang w:val="uk-UA"/>
        </w:rPr>
        <w:t xml:space="preserve"> IV раунду </w:t>
      </w:r>
      <w:r w:rsidR="009F3231" w:rsidRPr="006D519A">
        <w:rPr>
          <w:rFonts w:ascii="Times New Roman" w:eastAsia="Times New Roman" w:hAnsi="Times New Roman" w:cs="Times New Roman"/>
          <w:bCs/>
          <w:color w:val="000000" w:themeColor="text1"/>
          <w:sz w:val="28"/>
          <w:szCs w:val="28"/>
          <w:u w:val="single"/>
          <w:lang w:val="uk-UA"/>
        </w:rPr>
        <w:t>моніторингу</w:t>
      </w:r>
      <w:r w:rsidR="00AD7B66">
        <w:rPr>
          <w:rFonts w:ascii="Times New Roman" w:eastAsia="Times New Roman" w:hAnsi="Times New Roman" w:cs="Times New Roman"/>
          <w:bCs/>
          <w:color w:val="000000" w:themeColor="text1"/>
          <w:sz w:val="28"/>
          <w:szCs w:val="28"/>
          <w:u w:val="single"/>
          <w:lang w:val="uk-UA"/>
        </w:rPr>
        <w:t>,</w:t>
      </w:r>
      <w:r w:rsidR="009F3231" w:rsidRPr="006D519A">
        <w:rPr>
          <w:rFonts w:ascii="Times New Roman" w:eastAsia="Times New Roman" w:hAnsi="Times New Roman" w:cs="Times New Roman"/>
          <w:bCs/>
          <w:color w:val="000000" w:themeColor="text1"/>
          <w:sz w:val="28"/>
          <w:szCs w:val="28"/>
          <w:u w:val="single"/>
          <w:lang w:val="uk-UA"/>
        </w:rPr>
        <w:t xml:space="preserve"> </w:t>
      </w:r>
      <w:r w:rsidRPr="006D519A">
        <w:rPr>
          <w:rFonts w:ascii="Times New Roman" w:eastAsia="Times New Roman" w:hAnsi="Times New Roman" w:cs="Times New Roman"/>
          <w:bCs/>
          <w:color w:val="000000" w:themeColor="text1"/>
          <w:sz w:val="28"/>
          <w:szCs w:val="28"/>
          <w:u w:val="single"/>
          <w:lang w:val="uk-UA"/>
        </w:rPr>
        <w:t xml:space="preserve">не </w:t>
      </w:r>
      <w:r w:rsidR="009F3231" w:rsidRPr="006D519A">
        <w:rPr>
          <w:rFonts w:ascii="Times New Roman" w:eastAsia="Times New Roman" w:hAnsi="Times New Roman" w:cs="Times New Roman"/>
          <w:bCs/>
          <w:color w:val="000000" w:themeColor="text1"/>
          <w:sz w:val="28"/>
          <w:szCs w:val="28"/>
          <w:u w:val="single"/>
          <w:lang w:val="uk-UA"/>
        </w:rPr>
        <w:t xml:space="preserve">була реалізована </w:t>
      </w:r>
      <w:r w:rsidRPr="006D519A">
        <w:rPr>
          <w:rFonts w:ascii="Times New Roman" w:eastAsia="Times New Roman" w:hAnsi="Times New Roman" w:cs="Times New Roman"/>
          <w:bCs/>
          <w:color w:val="000000" w:themeColor="text1"/>
          <w:sz w:val="28"/>
          <w:szCs w:val="28"/>
          <w:u w:val="single"/>
          <w:lang w:val="uk-UA"/>
        </w:rPr>
        <w:t>повноцінно</w:t>
      </w:r>
      <w:r w:rsidR="009F3231" w:rsidRPr="006D519A">
        <w:rPr>
          <w:rFonts w:ascii="Times New Roman" w:eastAsia="Times New Roman" w:hAnsi="Times New Roman" w:cs="Times New Roman"/>
          <w:bCs/>
          <w:color w:val="000000" w:themeColor="text1"/>
          <w:sz w:val="28"/>
          <w:szCs w:val="28"/>
          <w:lang w:val="uk-UA"/>
        </w:rPr>
        <w:t xml:space="preserve">, а </w:t>
      </w:r>
      <w:r w:rsidRPr="006D519A">
        <w:rPr>
          <w:rFonts w:ascii="Times New Roman" w:eastAsia="Times New Roman" w:hAnsi="Times New Roman" w:cs="Times New Roman"/>
          <w:bCs/>
          <w:color w:val="000000" w:themeColor="text1"/>
          <w:sz w:val="28"/>
          <w:szCs w:val="28"/>
          <w:lang w:val="uk-UA"/>
        </w:rPr>
        <w:t xml:space="preserve">тому їх втілення слід продовжувати </w:t>
      </w:r>
      <w:r w:rsidR="00AD7B66">
        <w:rPr>
          <w:rFonts w:ascii="Times New Roman" w:eastAsia="Times New Roman" w:hAnsi="Times New Roman" w:cs="Times New Roman"/>
          <w:bCs/>
          <w:color w:val="000000" w:themeColor="text1"/>
          <w:sz w:val="28"/>
          <w:szCs w:val="28"/>
          <w:lang w:val="uk-UA"/>
        </w:rPr>
        <w:t>й</w:t>
      </w:r>
      <w:r w:rsidR="00AD7B66" w:rsidRPr="006D519A">
        <w:rPr>
          <w:rFonts w:ascii="Times New Roman" w:eastAsia="Times New Roman" w:hAnsi="Times New Roman" w:cs="Times New Roman"/>
          <w:bCs/>
          <w:color w:val="000000" w:themeColor="text1"/>
          <w:sz w:val="28"/>
          <w:szCs w:val="28"/>
          <w:lang w:val="uk-UA"/>
        </w:rPr>
        <w:t xml:space="preserve"> </w:t>
      </w:r>
      <w:r w:rsidRPr="006D519A">
        <w:rPr>
          <w:rFonts w:ascii="Times New Roman" w:eastAsia="Times New Roman" w:hAnsi="Times New Roman" w:cs="Times New Roman"/>
          <w:bCs/>
          <w:color w:val="000000" w:themeColor="text1"/>
          <w:sz w:val="28"/>
          <w:szCs w:val="28"/>
          <w:lang w:val="uk-UA"/>
        </w:rPr>
        <w:t>надалі.</w:t>
      </w:r>
      <w:r w:rsidR="004C2E1E" w:rsidRPr="006D519A">
        <w:rPr>
          <w:rFonts w:ascii="Times New Roman" w:eastAsia="Times New Roman" w:hAnsi="Times New Roman" w:cs="Times New Roman"/>
          <w:bCs/>
          <w:color w:val="000000" w:themeColor="text1"/>
          <w:sz w:val="28"/>
          <w:szCs w:val="28"/>
          <w:lang w:val="uk-UA"/>
        </w:rPr>
        <w:t xml:space="preserve"> При цьому варто відзначити, що у </w:t>
      </w:r>
      <w:r w:rsidR="00AD7B66">
        <w:rPr>
          <w:rFonts w:ascii="Times New Roman" w:eastAsia="Times New Roman" w:hAnsi="Times New Roman" w:cs="Times New Roman"/>
          <w:bCs/>
          <w:color w:val="000000" w:themeColor="text1"/>
          <w:sz w:val="28"/>
          <w:szCs w:val="28"/>
          <w:lang w:val="uk-UA"/>
        </w:rPr>
        <w:br/>
      </w:r>
      <w:r w:rsidRPr="006D519A">
        <w:rPr>
          <w:rFonts w:ascii="Times New Roman" w:eastAsia="Times New Roman" w:hAnsi="Times New Roman" w:cs="Times New Roman"/>
          <w:color w:val="000000" w:themeColor="text1"/>
          <w:sz w:val="28"/>
          <w:szCs w:val="28"/>
          <w:lang w:val="uk-UA"/>
        </w:rPr>
        <w:t>2020 р</w:t>
      </w:r>
      <w:r w:rsidR="004C2E1E" w:rsidRPr="006D519A">
        <w:rPr>
          <w:rFonts w:ascii="Times New Roman" w:eastAsia="Times New Roman" w:hAnsi="Times New Roman" w:cs="Times New Roman"/>
          <w:color w:val="000000" w:themeColor="text1"/>
          <w:sz w:val="28"/>
          <w:szCs w:val="28"/>
          <w:lang w:val="uk-UA"/>
        </w:rPr>
        <w:t>оці відбудеться</w:t>
      </w:r>
      <w:r w:rsidRPr="006D519A">
        <w:rPr>
          <w:rFonts w:ascii="Times New Roman" w:eastAsia="Times New Roman" w:hAnsi="Times New Roman" w:cs="Times New Roman"/>
          <w:color w:val="000000" w:themeColor="text1"/>
          <w:sz w:val="28"/>
          <w:szCs w:val="28"/>
          <w:lang w:val="uk-UA"/>
        </w:rPr>
        <w:t xml:space="preserve"> пілотне оцінювання України у межах V раунду моніторингу за новою методологією, яка передбачає оцінку держави за чітко визначе</w:t>
      </w:r>
      <w:r w:rsidR="004C2E1E" w:rsidRPr="006D519A">
        <w:rPr>
          <w:rFonts w:ascii="Times New Roman" w:eastAsia="Times New Roman" w:hAnsi="Times New Roman" w:cs="Times New Roman"/>
          <w:color w:val="000000" w:themeColor="text1"/>
          <w:sz w:val="28"/>
          <w:szCs w:val="28"/>
          <w:lang w:val="uk-UA"/>
        </w:rPr>
        <w:t>ними індикаторами. Р</w:t>
      </w:r>
      <w:r w:rsidRPr="006D519A">
        <w:rPr>
          <w:rFonts w:ascii="Times New Roman" w:eastAsia="Times New Roman" w:hAnsi="Times New Roman" w:cs="Times New Roman"/>
          <w:color w:val="000000" w:themeColor="text1"/>
          <w:sz w:val="28"/>
          <w:szCs w:val="28"/>
          <w:lang w:val="uk-UA"/>
        </w:rPr>
        <w:t>екомендації цього раунду будуть враховані під час перегляду державної програми з реалізації засад державної антикорупційної політики як заходи на досягнення визначених Антикорупційною стратегією очікуваних результатів.</w:t>
      </w:r>
    </w:p>
    <w:p w14:paraId="37A9B424" w14:textId="5CF8EBD4" w:rsidR="009F3231"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Також Україна продовжує імплементацію міжнародних стандартів через виконання рекомендацій </w:t>
      </w:r>
      <w:r w:rsidRPr="006D519A">
        <w:rPr>
          <w:rFonts w:ascii="Times New Roman" w:eastAsia="Times New Roman" w:hAnsi="Times New Roman" w:cs="Times New Roman"/>
          <w:b/>
          <w:bCs/>
          <w:color w:val="000000" w:themeColor="text1"/>
          <w:sz w:val="28"/>
          <w:szCs w:val="28"/>
          <w:lang w:val="uk-UA"/>
        </w:rPr>
        <w:t>GRECO</w:t>
      </w:r>
      <w:r w:rsidRPr="006D519A">
        <w:rPr>
          <w:rFonts w:ascii="Times New Roman" w:eastAsia="Times New Roman" w:hAnsi="Times New Roman" w:cs="Times New Roman"/>
          <w:color w:val="000000" w:themeColor="text1"/>
          <w:sz w:val="28"/>
          <w:szCs w:val="28"/>
          <w:lang w:val="uk-UA"/>
        </w:rPr>
        <w:t>. Починаючи з 2014 р</w:t>
      </w:r>
      <w:r w:rsidR="004C2E1E" w:rsidRPr="006D519A">
        <w:rPr>
          <w:rFonts w:ascii="Times New Roman" w:eastAsia="Times New Roman" w:hAnsi="Times New Roman" w:cs="Times New Roman"/>
          <w:color w:val="000000" w:themeColor="text1"/>
          <w:sz w:val="28"/>
          <w:szCs w:val="28"/>
          <w:lang w:val="uk-UA"/>
        </w:rPr>
        <w:t>оку</w:t>
      </w:r>
      <w:r w:rsidR="00AD7B66">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 бул</w:t>
      </w:r>
      <w:r w:rsidR="004C2E1E"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затверджен</w:t>
      </w:r>
      <w:r w:rsidR="004C2E1E"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два звіти про стан виконання рекомендацій спільного І та ІІ раундів оцінювання; три звіти про стан виконання рекомендацій ІІІ раунду оцінюв</w:t>
      </w:r>
      <w:r w:rsidR="009F3231" w:rsidRPr="006D519A">
        <w:rPr>
          <w:rFonts w:ascii="Times New Roman" w:eastAsia="Times New Roman" w:hAnsi="Times New Roman" w:cs="Times New Roman"/>
          <w:color w:val="000000" w:themeColor="text1"/>
          <w:sz w:val="28"/>
          <w:szCs w:val="28"/>
          <w:lang w:val="uk-UA"/>
        </w:rPr>
        <w:t xml:space="preserve">ання, а також перший звіт щодо виконання </w:t>
      </w:r>
      <w:r w:rsidR="004C2E1E" w:rsidRPr="006D519A">
        <w:rPr>
          <w:rFonts w:ascii="Times New Roman" w:eastAsia="Times New Roman" w:hAnsi="Times New Roman" w:cs="Times New Roman"/>
          <w:color w:val="000000" w:themeColor="text1"/>
          <w:sz w:val="28"/>
          <w:szCs w:val="28"/>
          <w:lang w:val="uk-UA"/>
        </w:rPr>
        <w:t>рекомендацій, наданих у межах IV раунду оцінювання.</w:t>
      </w:r>
    </w:p>
    <w:p w14:paraId="3C2D1521" w14:textId="38D13195" w:rsidR="004C2E1E"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У межах </w:t>
      </w:r>
      <w:r w:rsidRPr="006D519A">
        <w:rPr>
          <w:rFonts w:ascii="Times New Roman" w:eastAsia="Times New Roman" w:hAnsi="Times New Roman" w:cs="Times New Roman"/>
          <w:i/>
          <w:color w:val="000000" w:themeColor="text1"/>
          <w:sz w:val="28"/>
          <w:szCs w:val="28"/>
          <w:lang w:val="uk-UA"/>
        </w:rPr>
        <w:t>спільного І та ІІ раундів</w:t>
      </w:r>
      <w:r w:rsidRPr="006D519A">
        <w:rPr>
          <w:rFonts w:ascii="Times New Roman" w:eastAsia="Times New Roman" w:hAnsi="Times New Roman" w:cs="Times New Roman"/>
          <w:color w:val="000000" w:themeColor="text1"/>
          <w:sz w:val="28"/>
          <w:szCs w:val="28"/>
          <w:lang w:val="uk-UA"/>
        </w:rPr>
        <w:t xml:space="preserve"> оцінювання Україні бул</w:t>
      </w:r>
      <w:r w:rsidR="004C2E1E"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надан</w:t>
      </w:r>
      <w:r w:rsidR="004C2E1E"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w:t>
      </w:r>
      <w:r w:rsidR="00AD7B66">
        <w:rPr>
          <w:rFonts w:ascii="Times New Roman" w:eastAsia="Times New Roman" w:hAnsi="Times New Roman" w:cs="Times New Roman"/>
          <w:color w:val="000000" w:themeColor="text1"/>
          <w:sz w:val="28"/>
          <w:szCs w:val="28"/>
          <w:lang w:val="uk-UA"/>
        </w:rPr>
        <w:br/>
      </w:r>
      <w:r w:rsidRPr="006D519A">
        <w:rPr>
          <w:rFonts w:ascii="Times New Roman" w:eastAsia="Times New Roman" w:hAnsi="Times New Roman" w:cs="Times New Roman"/>
          <w:color w:val="000000" w:themeColor="text1"/>
          <w:sz w:val="28"/>
          <w:szCs w:val="28"/>
          <w:lang w:val="uk-UA"/>
        </w:rPr>
        <w:t>25 рекомендацій</w:t>
      </w:r>
      <w:r w:rsidRPr="006D519A">
        <w:rPr>
          <w:rStyle w:val="a7"/>
          <w:rFonts w:ascii="Times New Roman" w:eastAsia="Times New Roman" w:hAnsi="Times New Roman" w:cs="Times New Roman"/>
          <w:color w:val="000000" w:themeColor="text1"/>
          <w:sz w:val="28"/>
          <w:szCs w:val="28"/>
          <w:lang w:val="uk-UA"/>
        </w:rPr>
        <w:footnoteReference w:id="77"/>
      </w:r>
      <w:r w:rsidRPr="006D519A">
        <w:rPr>
          <w:rFonts w:ascii="Times New Roman" w:eastAsia="Times New Roman" w:hAnsi="Times New Roman" w:cs="Times New Roman"/>
          <w:color w:val="000000" w:themeColor="text1"/>
          <w:sz w:val="28"/>
          <w:szCs w:val="28"/>
          <w:lang w:val="uk-UA"/>
        </w:rPr>
        <w:t xml:space="preserve">. В останньому звіті щодо виконання рекомендацій цього спільного раунду зазначається про часткове виконання 4 рекомендацій </w:t>
      </w:r>
      <w:r w:rsidR="004C2E1E" w:rsidRPr="006D519A">
        <w:rPr>
          <w:rFonts w:ascii="Times New Roman" w:eastAsia="Times New Roman" w:hAnsi="Times New Roman" w:cs="Times New Roman"/>
          <w:color w:val="000000" w:themeColor="text1"/>
          <w:sz w:val="28"/>
          <w:szCs w:val="28"/>
          <w:lang w:val="uk-UA"/>
        </w:rPr>
        <w:t>щодо:</w:t>
      </w:r>
    </w:p>
    <w:p w14:paraId="47587670" w14:textId="3DA9B39A" w:rsidR="004C2E1E" w:rsidRPr="006D519A" w:rsidRDefault="004C2E1E"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1) </w:t>
      </w:r>
      <w:r w:rsidR="000D6485" w:rsidRPr="006D519A">
        <w:rPr>
          <w:rFonts w:ascii="Times New Roman" w:eastAsia="Times New Roman" w:hAnsi="Times New Roman" w:cs="Times New Roman"/>
          <w:color w:val="000000" w:themeColor="text1"/>
          <w:sz w:val="28"/>
          <w:szCs w:val="28"/>
          <w:lang w:val="uk-UA"/>
        </w:rPr>
        <w:t xml:space="preserve">створення окремого органу без правоохоронних функцій для нагляду за імплементацією антикорупційної політики з представництвом органів влади та громадськості, з достатнім рівнем незалежності; </w:t>
      </w:r>
    </w:p>
    <w:p w14:paraId="590117C2" w14:textId="77777777" w:rsidR="00AF698F" w:rsidRPr="006D519A" w:rsidRDefault="004C2E1E"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2) </w:t>
      </w:r>
      <w:r w:rsidR="000D6485" w:rsidRPr="006D519A">
        <w:rPr>
          <w:rFonts w:ascii="Times New Roman" w:eastAsia="Times New Roman" w:hAnsi="Times New Roman" w:cs="Times New Roman"/>
          <w:color w:val="000000" w:themeColor="text1"/>
          <w:sz w:val="28"/>
          <w:szCs w:val="28"/>
          <w:lang w:val="uk-UA"/>
        </w:rPr>
        <w:t xml:space="preserve">удосконалення законодавства про управління активами, на які накладено арешт; </w:t>
      </w:r>
    </w:p>
    <w:p w14:paraId="0DA54CC2" w14:textId="7CAB8825" w:rsidR="00AF698F" w:rsidRPr="006D519A" w:rsidRDefault="00AF698F"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3) </w:t>
      </w:r>
      <w:r w:rsidR="000D6485" w:rsidRPr="006D519A">
        <w:rPr>
          <w:rFonts w:ascii="Times New Roman" w:eastAsia="Times New Roman" w:hAnsi="Times New Roman" w:cs="Times New Roman"/>
          <w:color w:val="000000" w:themeColor="text1"/>
          <w:sz w:val="28"/>
          <w:szCs w:val="28"/>
          <w:lang w:val="uk-UA"/>
        </w:rPr>
        <w:t>встановлення правового регулювання адміністративних процедур, процедур прийняття рішень та ієрархії різних нормативно-правових актів щодо діяль</w:t>
      </w:r>
      <w:r w:rsidRPr="006D519A">
        <w:rPr>
          <w:rFonts w:ascii="Times New Roman" w:eastAsia="Times New Roman" w:hAnsi="Times New Roman" w:cs="Times New Roman"/>
          <w:color w:val="000000" w:themeColor="text1"/>
          <w:sz w:val="28"/>
          <w:szCs w:val="28"/>
          <w:lang w:val="uk-UA"/>
        </w:rPr>
        <w:t>ності публічної адміністрації;</w:t>
      </w:r>
    </w:p>
    <w:p w14:paraId="137ED0FD" w14:textId="11D86054" w:rsidR="004C2E1E" w:rsidRPr="006D519A" w:rsidRDefault="00AF698F"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4) </w:t>
      </w:r>
      <w:r w:rsidR="00AD7B66" w:rsidRPr="006D519A">
        <w:rPr>
          <w:rFonts w:ascii="Times New Roman" w:eastAsia="Times New Roman" w:hAnsi="Times New Roman" w:cs="Times New Roman"/>
          <w:color w:val="000000" w:themeColor="text1"/>
          <w:sz w:val="28"/>
          <w:szCs w:val="28"/>
          <w:lang w:val="uk-UA"/>
        </w:rPr>
        <w:t>заход</w:t>
      </w:r>
      <w:r w:rsidR="00AD7B66">
        <w:rPr>
          <w:rFonts w:ascii="Times New Roman" w:eastAsia="Times New Roman" w:hAnsi="Times New Roman" w:cs="Times New Roman"/>
          <w:color w:val="000000" w:themeColor="text1"/>
          <w:sz w:val="28"/>
          <w:szCs w:val="28"/>
          <w:lang w:val="uk-UA"/>
        </w:rPr>
        <w:t>ів</w:t>
      </w:r>
      <w:r w:rsidR="00AD7B66" w:rsidRPr="006D519A">
        <w:rPr>
          <w:rFonts w:ascii="Times New Roman" w:eastAsia="Times New Roman" w:hAnsi="Times New Roman" w:cs="Times New Roman"/>
          <w:color w:val="000000" w:themeColor="text1"/>
          <w:sz w:val="28"/>
          <w:szCs w:val="28"/>
          <w:lang w:val="uk-UA"/>
        </w:rPr>
        <w:t xml:space="preserve"> </w:t>
      </w:r>
      <w:r w:rsidR="000D6485" w:rsidRPr="006D519A">
        <w:rPr>
          <w:rFonts w:ascii="Times New Roman" w:eastAsia="Times New Roman" w:hAnsi="Times New Roman" w:cs="Times New Roman"/>
          <w:color w:val="000000" w:themeColor="text1"/>
          <w:sz w:val="28"/>
          <w:szCs w:val="28"/>
          <w:lang w:val="uk-UA"/>
        </w:rPr>
        <w:t>з реформу</w:t>
      </w:r>
      <w:r w:rsidRPr="006D519A">
        <w:rPr>
          <w:rFonts w:ascii="Times New Roman" w:eastAsia="Times New Roman" w:hAnsi="Times New Roman" w:cs="Times New Roman"/>
          <w:color w:val="000000" w:themeColor="text1"/>
          <w:sz w:val="28"/>
          <w:szCs w:val="28"/>
          <w:lang w:val="uk-UA"/>
        </w:rPr>
        <w:t>вання публічної адміністрації</w:t>
      </w:r>
      <w:r w:rsidR="00AD7B66">
        <w:rPr>
          <w:rFonts w:ascii="Times New Roman" w:eastAsia="Times New Roman" w:hAnsi="Times New Roman" w:cs="Times New Roman"/>
          <w:color w:val="000000" w:themeColor="text1"/>
          <w:sz w:val="28"/>
          <w:szCs w:val="28"/>
          <w:lang w:val="uk-UA"/>
        </w:rPr>
        <w:t>.</w:t>
      </w:r>
    </w:p>
    <w:p w14:paraId="5C0DF2EA" w14:textId="3A3978B4" w:rsidR="004C2E1E" w:rsidRPr="006D519A" w:rsidRDefault="00AF698F"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Крім того, у цьому звіті констатується факт </w:t>
      </w:r>
      <w:r w:rsidR="000D6485" w:rsidRPr="006D519A">
        <w:rPr>
          <w:rFonts w:ascii="Times New Roman" w:eastAsia="Times New Roman" w:hAnsi="Times New Roman" w:cs="Times New Roman"/>
          <w:color w:val="000000" w:themeColor="text1"/>
          <w:sz w:val="28"/>
          <w:szCs w:val="28"/>
          <w:lang w:val="uk-UA"/>
        </w:rPr>
        <w:t xml:space="preserve">невиконання </w:t>
      </w:r>
      <w:r w:rsidRPr="006D519A">
        <w:rPr>
          <w:rFonts w:ascii="Times New Roman" w:eastAsia="Times New Roman" w:hAnsi="Times New Roman" w:cs="Times New Roman"/>
          <w:color w:val="000000" w:themeColor="text1"/>
          <w:sz w:val="28"/>
          <w:szCs w:val="28"/>
          <w:lang w:val="uk-UA"/>
        </w:rPr>
        <w:t>рекомендації</w:t>
      </w:r>
      <w:r w:rsidR="000D6485" w:rsidRPr="006D519A">
        <w:rPr>
          <w:rFonts w:ascii="Times New Roman" w:eastAsia="Times New Roman" w:hAnsi="Times New Roman" w:cs="Times New Roman"/>
          <w:color w:val="000000" w:themeColor="text1"/>
          <w:sz w:val="28"/>
          <w:szCs w:val="28"/>
          <w:lang w:val="uk-UA"/>
        </w:rPr>
        <w:t xml:space="preserve"> щодо запровадження зовнішнього незалежного аудиту діяльності органів місцевого </w:t>
      </w:r>
      <w:r w:rsidR="000D6485" w:rsidRPr="006D519A">
        <w:rPr>
          <w:rFonts w:ascii="Times New Roman" w:eastAsia="Times New Roman" w:hAnsi="Times New Roman" w:cs="Times New Roman"/>
          <w:color w:val="000000" w:themeColor="text1"/>
          <w:sz w:val="28"/>
          <w:szCs w:val="28"/>
          <w:lang w:val="uk-UA"/>
        </w:rPr>
        <w:lastRenderedPageBreak/>
        <w:t xml:space="preserve">самоврядування, який здійснюється на тих </w:t>
      </w:r>
      <w:r w:rsidRPr="006D519A">
        <w:rPr>
          <w:rFonts w:ascii="Times New Roman" w:eastAsia="Times New Roman" w:hAnsi="Times New Roman" w:cs="Times New Roman"/>
          <w:color w:val="000000" w:themeColor="text1"/>
          <w:sz w:val="28"/>
          <w:szCs w:val="28"/>
          <w:lang w:val="uk-UA"/>
        </w:rPr>
        <w:t>же</w:t>
      </w:r>
      <w:r w:rsidR="000D6485" w:rsidRPr="006D519A">
        <w:rPr>
          <w:rFonts w:ascii="Times New Roman" w:eastAsia="Times New Roman" w:hAnsi="Times New Roman" w:cs="Times New Roman"/>
          <w:color w:val="000000" w:themeColor="text1"/>
          <w:sz w:val="28"/>
          <w:szCs w:val="28"/>
          <w:lang w:val="uk-UA"/>
        </w:rPr>
        <w:t xml:space="preserve"> принципах незалежності, прозорості та контролю, які застосовуються до Рахункової палати</w:t>
      </w:r>
      <w:r w:rsidR="000D6485" w:rsidRPr="006D519A">
        <w:rPr>
          <w:rStyle w:val="a7"/>
          <w:rFonts w:ascii="Times New Roman" w:eastAsia="Times New Roman" w:hAnsi="Times New Roman" w:cs="Times New Roman"/>
          <w:color w:val="000000" w:themeColor="text1"/>
          <w:sz w:val="28"/>
          <w:szCs w:val="28"/>
          <w:lang w:val="uk-UA"/>
        </w:rPr>
        <w:footnoteReference w:id="78"/>
      </w:r>
      <w:r w:rsidR="000D6485" w:rsidRPr="006D519A">
        <w:rPr>
          <w:rFonts w:ascii="Times New Roman" w:eastAsia="Times New Roman" w:hAnsi="Times New Roman" w:cs="Times New Roman"/>
          <w:color w:val="000000" w:themeColor="text1"/>
          <w:sz w:val="28"/>
          <w:szCs w:val="28"/>
          <w:lang w:val="uk-UA"/>
        </w:rPr>
        <w:t xml:space="preserve">. </w:t>
      </w:r>
    </w:p>
    <w:p w14:paraId="5B9EDDC5" w14:textId="0E3D6C1E"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Ці рекомендації (крім тих, які стосуються створення органу для моніторингу імплементації антикорупційної політики, удосконалення законодавства про управління арештованими активами) залишаються актуальними тією або іншою мірою, </w:t>
      </w:r>
      <w:r w:rsidR="00AF698F" w:rsidRPr="006D519A">
        <w:rPr>
          <w:rFonts w:ascii="Times New Roman" w:eastAsia="Times New Roman" w:hAnsi="Times New Roman" w:cs="Times New Roman"/>
          <w:color w:val="000000" w:themeColor="text1"/>
          <w:sz w:val="28"/>
          <w:szCs w:val="28"/>
          <w:lang w:val="uk-UA"/>
        </w:rPr>
        <w:t xml:space="preserve">а </w:t>
      </w:r>
      <w:r w:rsidRPr="006D519A">
        <w:rPr>
          <w:rFonts w:ascii="Times New Roman" w:eastAsia="Times New Roman" w:hAnsi="Times New Roman" w:cs="Times New Roman"/>
          <w:color w:val="000000" w:themeColor="text1"/>
          <w:sz w:val="28"/>
          <w:szCs w:val="28"/>
          <w:lang w:val="uk-UA"/>
        </w:rPr>
        <w:t>тому потребують подальших зусиль для повноцінної імплементації.</w:t>
      </w:r>
    </w:p>
    <w:p w14:paraId="72E328CB" w14:textId="726781AE" w:rsidR="00AF698F"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i/>
          <w:color w:val="000000" w:themeColor="text1"/>
          <w:sz w:val="28"/>
          <w:szCs w:val="28"/>
          <w:lang w:val="uk-UA"/>
        </w:rPr>
        <w:t>ІІІ раунд</w:t>
      </w:r>
      <w:r w:rsidRPr="006D519A">
        <w:rPr>
          <w:rFonts w:ascii="Times New Roman" w:eastAsia="Times New Roman" w:hAnsi="Times New Roman" w:cs="Times New Roman"/>
          <w:color w:val="000000" w:themeColor="text1"/>
          <w:sz w:val="28"/>
          <w:szCs w:val="28"/>
          <w:lang w:val="uk-UA"/>
        </w:rPr>
        <w:t xml:space="preserve"> оцінювання стосувався двох тем – криміналізації корупційних діянь та прозорості фінансування політичних партій. З цього раунду залишилась частково виконаною одна рекоменда</w:t>
      </w:r>
      <w:r w:rsidR="00AF698F" w:rsidRPr="006D519A">
        <w:rPr>
          <w:rFonts w:ascii="Times New Roman" w:eastAsia="Times New Roman" w:hAnsi="Times New Roman" w:cs="Times New Roman"/>
          <w:color w:val="000000" w:themeColor="text1"/>
          <w:sz w:val="28"/>
          <w:szCs w:val="28"/>
          <w:lang w:val="uk-UA"/>
        </w:rPr>
        <w:t>ція щодо криміналізації діянь (</w:t>
      </w:r>
      <w:r w:rsidRPr="006D519A">
        <w:rPr>
          <w:rFonts w:ascii="Times New Roman" w:eastAsia="Times New Roman" w:hAnsi="Times New Roman" w:cs="Times New Roman"/>
          <w:color w:val="000000" w:themeColor="text1"/>
          <w:sz w:val="28"/>
          <w:szCs w:val="28"/>
          <w:lang w:val="uk-UA"/>
        </w:rPr>
        <w:t>стосовно необхідності розширення суб</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єктів, які можуть нести відповідальність за хабарництво у приватному секторі</w:t>
      </w:r>
      <w:r w:rsidR="00AF698F" w:rsidRPr="006D519A">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Інші рекомендації за цим аспектом були виконані задовільно</w:t>
      </w:r>
      <w:r w:rsidRPr="006D519A">
        <w:rPr>
          <w:rStyle w:val="a7"/>
          <w:rFonts w:ascii="Times New Roman" w:eastAsia="Times New Roman" w:hAnsi="Times New Roman" w:cs="Times New Roman"/>
          <w:color w:val="000000" w:themeColor="text1"/>
          <w:sz w:val="28"/>
          <w:szCs w:val="28"/>
          <w:lang w:val="uk-UA"/>
        </w:rPr>
        <w:footnoteReference w:id="79"/>
      </w:r>
      <w:r w:rsidRPr="006D519A">
        <w:rPr>
          <w:rFonts w:ascii="Times New Roman" w:eastAsia="Times New Roman" w:hAnsi="Times New Roman" w:cs="Times New Roman"/>
          <w:color w:val="000000" w:themeColor="text1"/>
          <w:sz w:val="28"/>
          <w:szCs w:val="28"/>
          <w:lang w:val="uk-UA"/>
        </w:rPr>
        <w:t xml:space="preserve">. Із рекомендацій щодо прозорості партійного фінансування частково виконаними станом на 2017 рік </w:t>
      </w:r>
      <w:r w:rsidR="00AD7B66">
        <w:rPr>
          <w:rFonts w:ascii="Times New Roman" w:eastAsia="Times New Roman" w:hAnsi="Times New Roman" w:cs="Times New Roman"/>
          <w:color w:val="000000" w:themeColor="text1"/>
          <w:sz w:val="28"/>
          <w:szCs w:val="28"/>
          <w:lang w:val="uk-UA"/>
        </w:rPr>
        <w:t>визначено</w:t>
      </w:r>
      <w:r w:rsidR="00AD7B66"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 xml:space="preserve">такі: </w:t>
      </w:r>
    </w:p>
    <w:p w14:paraId="2D007FEC" w14:textId="0C98280D" w:rsidR="00AF698F" w:rsidRPr="006D519A" w:rsidRDefault="00623CBB"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 xml:space="preserve">необхідність гармонізації положень виборчого законодавства про фінансування передвиборчих кампаній; </w:t>
      </w:r>
    </w:p>
    <w:p w14:paraId="159EC61B" w14:textId="2EE756BC" w:rsidR="00AF698F" w:rsidRPr="006D519A" w:rsidRDefault="00623CBB"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 xml:space="preserve">усунення можливостей для уникнення виконання вимог законодавства про прозорість фінансування політичних партій через непряме фінансування; </w:t>
      </w:r>
    </w:p>
    <w:p w14:paraId="367923A6" w14:textId="5323FC41" w:rsidR="00AF698F" w:rsidRPr="006D519A" w:rsidRDefault="00623CBB"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 xml:space="preserve">запровадження дієвого та скоординованого моніторингу за фінансуванням партій та виборчих кампаній; </w:t>
      </w:r>
    </w:p>
    <w:p w14:paraId="5AE55E17" w14:textId="2B54506E" w:rsidR="00AF698F" w:rsidRPr="006D519A" w:rsidRDefault="00623CBB"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удосконалення положень законодавства щодо відповідальності за порушення встановлених вимог</w:t>
      </w:r>
      <w:r w:rsidR="000D6485" w:rsidRPr="006D519A">
        <w:rPr>
          <w:rStyle w:val="a7"/>
          <w:rFonts w:ascii="Times New Roman" w:eastAsia="Times New Roman" w:hAnsi="Times New Roman" w:cs="Times New Roman"/>
          <w:color w:val="000000" w:themeColor="text1"/>
          <w:sz w:val="28"/>
          <w:szCs w:val="28"/>
          <w:lang w:val="uk-UA"/>
        </w:rPr>
        <w:footnoteReference w:id="80"/>
      </w:r>
      <w:r w:rsidR="000D6485" w:rsidRPr="006D519A">
        <w:rPr>
          <w:rFonts w:ascii="Times New Roman" w:eastAsia="Times New Roman" w:hAnsi="Times New Roman" w:cs="Times New Roman"/>
          <w:color w:val="000000" w:themeColor="text1"/>
          <w:sz w:val="28"/>
          <w:szCs w:val="28"/>
          <w:lang w:val="uk-UA"/>
        </w:rPr>
        <w:t xml:space="preserve">. </w:t>
      </w:r>
    </w:p>
    <w:p w14:paraId="78AEBE22" w14:textId="14F352D9"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Ці рекомендації залишаються здебільшого актуальними і дотепер. Загалом із 16 рекомендацій</w:t>
      </w:r>
      <w:r w:rsidR="00AF698F" w:rsidRPr="006D519A">
        <w:rPr>
          <w:rFonts w:ascii="Times New Roman" w:eastAsia="Times New Roman" w:hAnsi="Times New Roman" w:cs="Times New Roman"/>
          <w:color w:val="000000" w:themeColor="text1"/>
          <w:sz w:val="28"/>
          <w:szCs w:val="28"/>
          <w:lang w:val="uk-UA"/>
        </w:rPr>
        <w:t>, наданих в межах</w:t>
      </w:r>
      <w:r w:rsidRPr="006D519A">
        <w:rPr>
          <w:rFonts w:ascii="Times New Roman" w:eastAsia="Times New Roman" w:hAnsi="Times New Roman" w:cs="Times New Roman"/>
          <w:color w:val="000000" w:themeColor="text1"/>
          <w:sz w:val="28"/>
          <w:szCs w:val="28"/>
          <w:lang w:val="uk-UA"/>
        </w:rPr>
        <w:t xml:space="preserve"> ІІІ раунду</w:t>
      </w:r>
      <w:r w:rsidR="00AF698F" w:rsidRPr="006D519A">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 частково виконаними залишились 5.</w:t>
      </w:r>
    </w:p>
    <w:p w14:paraId="62C109F2" w14:textId="54FFF154" w:rsidR="000D6485" w:rsidRPr="006D519A" w:rsidRDefault="00AF698F"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У 2017 році</w:t>
      </w:r>
      <w:r w:rsidR="000D6485" w:rsidRPr="006D519A">
        <w:rPr>
          <w:rFonts w:ascii="Times New Roman" w:eastAsia="Times New Roman" w:hAnsi="Times New Roman" w:cs="Times New Roman"/>
          <w:color w:val="000000" w:themeColor="text1"/>
          <w:sz w:val="28"/>
          <w:szCs w:val="28"/>
          <w:lang w:val="uk-UA"/>
        </w:rPr>
        <w:t xml:space="preserve"> було проведено </w:t>
      </w:r>
      <w:r w:rsidR="000D6485" w:rsidRPr="006D519A">
        <w:rPr>
          <w:rFonts w:ascii="Times New Roman" w:eastAsia="Times New Roman" w:hAnsi="Times New Roman" w:cs="Times New Roman"/>
          <w:i/>
          <w:color w:val="000000" w:themeColor="text1"/>
          <w:sz w:val="28"/>
          <w:szCs w:val="28"/>
          <w:lang w:val="uk-UA"/>
        </w:rPr>
        <w:t>IV раунд</w:t>
      </w:r>
      <w:r w:rsidR="000D6485" w:rsidRPr="006D519A">
        <w:rPr>
          <w:rFonts w:ascii="Times New Roman" w:eastAsia="Times New Roman" w:hAnsi="Times New Roman" w:cs="Times New Roman"/>
          <w:color w:val="000000" w:themeColor="text1"/>
          <w:sz w:val="28"/>
          <w:szCs w:val="28"/>
          <w:lang w:val="uk-UA"/>
        </w:rPr>
        <w:t xml:space="preserve"> оцінювання, темою якого є запобігання корупції серед членів парламенту, суддів та прокурорів. За результатами цього раунду було надано 31 рекомендацію</w:t>
      </w:r>
      <w:r w:rsidR="000D6485" w:rsidRPr="006D519A">
        <w:rPr>
          <w:rStyle w:val="a7"/>
          <w:rFonts w:ascii="Times New Roman" w:eastAsia="Times New Roman" w:hAnsi="Times New Roman" w:cs="Times New Roman"/>
          <w:color w:val="000000" w:themeColor="text1"/>
          <w:sz w:val="28"/>
          <w:szCs w:val="28"/>
          <w:lang w:val="uk-UA"/>
        </w:rPr>
        <w:footnoteReference w:id="81"/>
      </w:r>
      <w:r w:rsidR="000D6485" w:rsidRPr="006D519A">
        <w:rPr>
          <w:rFonts w:ascii="Times New Roman" w:eastAsia="Times New Roman" w:hAnsi="Times New Roman" w:cs="Times New Roman"/>
          <w:color w:val="000000" w:themeColor="text1"/>
          <w:sz w:val="28"/>
          <w:szCs w:val="28"/>
          <w:lang w:val="uk-UA"/>
        </w:rPr>
        <w:t>. У грудні 2019 р</w:t>
      </w:r>
      <w:r w:rsidRPr="006D519A">
        <w:rPr>
          <w:rFonts w:ascii="Times New Roman" w:eastAsia="Times New Roman" w:hAnsi="Times New Roman" w:cs="Times New Roman"/>
          <w:color w:val="000000" w:themeColor="text1"/>
          <w:sz w:val="28"/>
          <w:szCs w:val="28"/>
          <w:lang w:val="uk-UA"/>
        </w:rPr>
        <w:t>оку</w:t>
      </w:r>
      <w:r w:rsidR="000D6485" w:rsidRPr="006D519A">
        <w:rPr>
          <w:rFonts w:ascii="Times New Roman" w:eastAsia="Times New Roman" w:hAnsi="Times New Roman" w:cs="Times New Roman"/>
          <w:color w:val="000000" w:themeColor="text1"/>
          <w:sz w:val="28"/>
          <w:szCs w:val="28"/>
          <w:lang w:val="uk-UA"/>
        </w:rPr>
        <w:t xml:space="preserve"> бу</w:t>
      </w:r>
      <w:r w:rsidRPr="006D519A">
        <w:rPr>
          <w:rFonts w:ascii="Times New Roman" w:eastAsia="Times New Roman" w:hAnsi="Times New Roman" w:cs="Times New Roman"/>
          <w:color w:val="000000" w:themeColor="text1"/>
          <w:sz w:val="28"/>
          <w:szCs w:val="28"/>
          <w:lang w:val="uk-UA"/>
        </w:rPr>
        <w:t>ло</w:t>
      </w:r>
      <w:r w:rsidR="000D6485" w:rsidRPr="006D519A">
        <w:rPr>
          <w:rFonts w:ascii="Times New Roman" w:eastAsia="Times New Roman" w:hAnsi="Times New Roman" w:cs="Times New Roman"/>
          <w:color w:val="000000" w:themeColor="text1"/>
          <w:sz w:val="28"/>
          <w:szCs w:val="28"/>
          <w:lang w:val="uk-UA"/>
        </w:rPr>
        <w:t xml:space="preserve"> затверджен</w:t>
      </w:r>
      <w:r w:rsidRPr="006D519A">
        <w:rPr>
          <w:rFonts w:ascii="Times New Roman" w:eastAsia="Times New Roman" w:hAnsi="Times New Roman" w:cs="Times New Roman"/>
          <w:color w:val="000000" w:themeColor="text1"/>
          <w:sz w:val="28"/>
          <w:szCs w:val="28"/>
          <w:lang w:val="uk-UA"/>
        </w:rPr>
        <w:t>о</w:t>
      </w:r>
      <w:r w:rsidR="000D6485" w:rsidRPr="006D519A">
        <w:rPr>
          <w:rFonts w:ascii="Times New Roman" w:eastAsia="Times New Roman" w:hAnsi="Times New Roman" w:cs="Times New Roman"/>
          <w:color w:val="000000" w:themeColor="text1"/>
          <w:sz w:val="28"/>
          <w:szCs w:val="28"/>
          <w:lang w:val="uk-UA"/>
        </w:rPr>
        <w:t xml:space="preserve"> перший звіт щодо виконання наданих рекомендац</w:t>
      </w:r>
      <w:r w:rsidRPr="006D519A">
        <w:rPr>
          <w:rFonts w:ascii="Times New Roman" w:eastAsia="Times New Roman" w:hAnsi="Times New Roman" w:cs="Times New Roman"/>
          <w:color w:val="000000" w:themeColor="text1"/>
          <w:sz w:val="28"/>
          <w:szCs w:val="28"/>
          <w:lang w:val="uk-UA"/>
        </w:rPr>
        <w:t xml:space="preserve">ій у межах IV раунду оцінювання. У цьому звіті констатовано, що Україна </w:t>
      </w:r>
      <w:r w:rsidR="000D6485" w:rsidRPr="006D519A">
        <w:rPr>
          <w:rFonts w:ascii="Times New Roman" w:eastAsia="Times New Roman" w:hAnsi="Times New Roman" w:cs="Times New Roman"/>
          <w:color w:val="000000" w:themeColor="text1"/>
          <w:sz w:val="28"/>
          <w:szCs w:val="28"/>
          <w:lang w:val="uk-UA"/>
        </w:rPr>
        <w:t>задовільн</w:t>
      </w:r>
      <w:r w:rsidRPr="006D519A">
        <w:rPr>
          <w:rFonts w:ascii="Times New Roman" w:eastAsia="Times New Roman" w:hAnsi="Times New Roman" w:cs="Times New Roman"/>
          <w:color w:val="000000" w:themeColor="text1"/>
          <w:sz w:val="28"/>
          <w:szCs w:val="28"/>
          <w:lang w:val="uk-UA"/>
        </w:rPr>
        <w:t>о</w:t>
      </w:r>
      <w:r w:rsidR="000D6485" w:rsidRPr="006D519A">
        <w:rPr>
          <w:rFonts w:ascii="Times New Roman" w:eastAsia="Times New Roman" w:hAnsi="Times New Roman" w:cs="Times New Roman"/>
          <w:color w:val="000000" w:themeColor="text1"/>
          <w:sz w:val="28"/>
          <w:szCs w:val="28"/>
          <w:lang w:val="uk-UA"/>
        </w:rPr>
        <w:t xml:space="preserve"> викона</w:t>
      </w:r>
      <w:r w:rsidRPr="006D519A">
        <w:rPr>
          <w:rFonts w:ascii="Times New Roman" w:eastAsia="Times New Roman" w:hAnsi="Times New Roman" w:cs="Times New Roman"/>
          <w:color w:val="000000" w:themeColor="text1"/>
          <w:sz w:val="28"/>
          <w:szCs w:val="28"/>
          <w:lang w:val="uk-UA"/>
        </w:rPr>
        <w:t>ла</w:t>
      </w:r>
      <w:r w:rsidR="000D6485" w:rsidRPr="006D519A">
        <w:rPr>
          <w:rFonts w:ascii="Times New Roman" w:eastAsia="Times New Roman" w:hAnsi="Times New Roman" w:cs="Times New Roman"/>
          <w:color w:val="000000" w:themeColor="text1"/>
          <w:sz w:val="28"/>
          <w:szCs w:val="28"/>
          <w:lang w:val="uk-UA"/>
        </w:rPr>
        <w:t xml:space="preserve"> </w:t>
      </w:r>
      <w:r w:rsidR="00AD7B66">
        <w:rPr>
          <w:rFonts w:ascii="Times New Roman" w:eastAsia="Times New Roman" w:hAnsi="Times New Roman" w:cs="Times New Roman"/>
          <w:color w:val="000000" w:themeColor="text1"/>
          <w:sz w:val="28"/>
          <w:szCs w:val="28"/>
          <w:lang w:val="uk-UA"/>
        </w:rPr>
        <w:br/>
      </w:r>
      <w:r w:rsidR="000D6485" w:rsidRPr="006D519A">
        <w:rPr>
          <w:rFonts w:ascii="Times New Roman" w:eastAsia="Times New Roman" w:hAnsi="Times New Roman" w:cs="Times New Roman"/>
          <w:color w:val="000000" w:themeColor="text1"/>
          <w:sz w:val="28"/>
          <w:szCs w:val="28"/>
          <w:lang w:val="uk-UA"/>
        </w:rPr>
        <w:t xml:space="preserve">5 рекомендацій, </w:t>
      </w:r>
      <w:r w:rsidRPr="006D519A">
        <w:rPr>
          <w:rFonts w:ascii="Times New Roman" w:eastAsia="Times New Roman" w:hAnsi="Times New Roman" w:cs="Times New Roman"/>
          <w:color w:val="000000" w:themeColor="text1"/>
          <w:sz w:val="28"/>
          <w:szCs w:val="28"/>
          <w:lang w:val="uk-UA"/>
        </w:rPr>
        <w:t xml:space="preserve">частково виконала </w:t>
      </w:r>
      <w:r w:rsidR="000D6485" w:rsidRPr="006D519A">
        <w:rPr>
          <w:rFonts w:ascii="Times New Roman" w:eastAsia="Times New Roman" w:hAnsi="Times New Roman" w:cs="Times New Roman"/>
          <w:color w:val="000000" w:themeColor="text1"/>
          <w:sz w:val="28"/>
          <w:szCs w:val="28"/>
          <w:lang w:val="uk-UA"/>
        </w:rPr>
        <w:t xml:space="preserve">15 </w:t>
      </w:r>
      <w:r w:rsidRPr="006D519A">
        <w:rPr>
          <w:rFonts w:ascii="Times New Roman" w:eastAsia="Times New Roman" w:hAnsi="Times New Roman" w:cs="Times New Roman"/>
          <w:color w:val="000000" w:themeColor="text1"/>
          <w:sz w:val="28"/>
          <w:szCs w:val="28"/>
          <w:lang w:val="uk-UA"/>
        </w:rPr>
        <w:t>рекомендацій</w:t>
      </w:r>
      <w:r w:rsidR="000D6485"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 xml:space="preserve">а інші </w:t>
      </w:r>
      <w:r w:rsidR="000D6485" w:rsidRPr="006D519A">
        <w:rPr>
          <w:rFonts w:ascii="Times New Roman" w:eastAsia="Times New Roman" w:hAnsi="Times New Roman" w:cs="Times New Roman"/>
          <w:color w:val="000000" w:themeColor="text1"/>
          <w:sz w:val="28"/>
          <w:szCs w:val="28"/>
          <w:lang w:val="uk-UA"/>
        </w:rPr>
        <w:t>11 не викона</w:t>
      </w:r>
      <w:r w:rsidRPr="006D519A">
        <w:rPr>
          <w:rFonts w:ascii="Times New Roman" w:eastAsia="Times New Roman" w:hAnsi="Times New Roman" w:cs="Times New Roman"/>
          <w:color w:val="000000" w:themeColor="text1"/>
          <w:sz w:val="28"/>
          <w:szCs w:val="28"/>
          <w:lang w:val="uk-UA"/>
        </w:rPr>
        <w:t>ла взагалі</w:t>
      </w:r>
      <w:r w:rsidR="000D6485" w:rsidRPr="006D519A">
        <w:rPr>
          <w:rStyle w:val="a7"/>
          <w:rFonts w:ascii="Times New Roman" w:eastAsia="Times New Roman" w:hAnsi="Times New Roman" w:cs="Times New Roman"/>
          <w:color w:val="000000" w:themeColor="text1"/>
          <w:sz w:val="28"/>
          <w:szCs w:val="28"/>
          <w:lang w:val="uk-UA"/>
        </w:rPr>
        <w:footnoteReference w:id="82"/>
      </w:r>
      <w:r w:rsidR="000D6485"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С</w:t>
      </w:r>
      <w:r w:rsidR="000D6485" w:rsidRPr="006D519A">
        <w:rPr>
          <w:rFonts w:ascii="Times New Roman" w:eastAsia="Times New Roman" w:hAnsi="Times New Roman" w:cs="Times New Roman"/>
          <w:color w:val="000000" w:themeColor="text1"/>
          <w:sz w:val="28"/>
          <w:szCs w:val="28"/>
          <w:lang w:val="uk-UA"/>
        </w:rPr>
        <w:t>еред невиконаних</w:t>
      </w:r>
      <w:r w:rsidRPr="006D519A">
        <w:rPr>
          <w:rFonts w:ascii="Times New Roman" w:eastAsia="Times New Roman" w:hAnsi="Times New Roman" w:cs="Times New Roman"/>
          <w:color w:val="000000" w:themeColor="text1"/>
          <w:sz w:val="28"/>
          <w:szCs w:val="28"/>
          <w:lang w:val="uk-UA"/>
        </w:rPr>
        <w:t xml:space="preserve"> передусім слід відзначити рекомендації щодо необхідності</w:t>
      </w:r>
      <w:r w:rsidR="000D6485" w:rsidRPr="006D519A">
        <w:rPr>
          <w:rFonts w:ascii="Times New Roman" w:eastAsia="Times New Roman" w:hAnsi="Times New Roman" w:cs="Times New Roman"/>
          <w:color w:val="000000" w:themeColor="text1"/>
          <w:sz w:val="28"/>
          <w:szCs w:val="28"/>
          <w:lang w:val="uk-UA"/>
        </w:rPr>
        <w:t xml:space="preserve"> ухвалення кодексу етики народних депутатів України, посилення внутрішніх механізмів контролю за дотриманням етичних стандартів народними депутатами, визначення правил лобіювання, забезпечення обізнаності народних депутатів зі стандартами етичної поведінки, удосконалення підстав для притягнення до дисциплінарної відповідальності суддів та прокурорів, перегляд складу органу, який здійснює дисциплінарні провадження щодо прокурорів, запровадження </w:t>
      </w:r>
      <w:proofErr w:type="spellStart"/>
      <w:r w:rsidR="000D6485" w:rsidRPr="006D519A">
        <w:rPr>
          <w:rFonts w:ascii="Times New Roman" w:eastAsia="Times New Roman" w:hAnsi="Times New Roman" w:cs="Times New Roman"/>
          <w:color w:val="000000" w:themeColor="text1"/>
          <w:sz w:val="28"/>
          <w:szCs w:val="28"/>
          <w:lang w:val="uk-UA"/>
        </w:rPr>
        <w:t>авторозподілу</w:t>
      </w:r>
      <w:proofErr w:type="spellEnd"/>
      <w:r w:rsidR="000D6485" w:rsidRPr="006D519A">
        <w:rPr>
          <w:rFonts w:ascii="Times New Roman" w:eastAsia="Times New Roman" w:hAnsi="Times New Roman" w:cs="Times New Roman"/>
          <w:color w:val="000000" w:themeColor="text1"/>
          <w:sz w:val="28"/>
          <w:szCs w:val="28"/>
          <w:lang w:val="uk-UA"/>
        </w:rPr>
        <w:t xml:space="preserve"> проваджень між прокурорами, удосконалення процедур дисциплінарного провадження щодо прокурорів тощо. Імплементацію </w:t>
      </w:r>
      <w:r w:rsidR="000D6485" w:rsidRPr="006D519A">
        <w:rPr>
          <w:rFonts w:ascii="Times New Roman" w:eastAsia="Times New Roman" w:hAnsi="Times New Roman" w:cs="Times New Roman"/>
          <w:color w:val="000000" w:themeColor="text1"/>
          <w:sz w:val="28"/>
          <w:szCs w:val="28"/>
          <w:lang w:val="uk-UA"/>
        </w:rPr>
        <w:lastRenderedPageBreak/>
        <w:t>цих рекомендацій слід продовжити у наступному циклі антикорупційної політики.</w:t>
      </w:r>
    </w:p>
    <w:p w14:paraId="22A782D3" w14:textId="77777777"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В одному зі звітів слушно відзначається, що рекомендації ОЕСР та GRECO стали більш предметними, лише незначна їх частина стосується необхідності ухвалення тих або інших законів, тоді як більша увага тепер приділяється необхідності належного правозастосування та удосконаленню підзаконного нормативно-правового регулювання</w:t>
      </w:r>
      <w:r w:rsidRPr="006D519A">
        <w:rPr>
          <w:rStyle w:val="a7"/>
          <w:rFonts w:ascii="Times New Roman" w:eastAsia="Times New Roman" w:hAnsi="Times New Roman" w:cs="Times New Roman"/>
          <w:color w:val="000000" w:themeColor="text1"/>
          <w:sz w:val="28"/>
          <w:szCs w:val="28"/>
          <w:lang w:val="uk-UA"/>
        </w:rPr>
        <w:footnoteReference w:id="83"/>
      </w:r>
      <w:r w:rsidRPr="006D519A">
        <w:rPr>
          <w:rFonts w:ascii="Times New Roman" w:eastAsia="Times New Roman" w:hAnsi="Times New Roman" w:cs="Times New Roman"/>
          <w:color w:val="000000" w:themeColor="text1"/>
          <w:sz w:val="28"/>
          <w:szCs w:val="28"/>
          <w:lang w:val="uk-UA"/>
        </w:rPr>
        <w:t>.</w:t>
      </w:r>
    </w:p>
    <w:p w14:paraId="0E80820F" w14:textId="15A169F6" w:rsidR="00284944"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З 2014 року інтенсифікувалась співпраця України з </w:t>
      </w:r>
      <w:r w:rsidRPr="006D519A">
        <w:rPr>
          <w:rFonts w:ascii="Times New Roman" w:eastAsia="Times New Roman" w:hAnsi="Times New Roman" w:cs="Times New Roman"/>
          <w:b/>
          <w:bCs/>
          <w:color w:val="000000" w:themeColor="text1"/>
          <w:sz w:val="28"/>
          <w:szCs w:val="28"/>
          <w:lang w:val="uk-UA"/>
        </w:rPr>
        <w:t>Міжнародним валютним фондом</w:t>
      </w:r>
      <w:r w:rsidRPr="006D519A">
        <w:rPr>
          <w:rFonts w:ascii="Times New Roman" w:eastAsia="Times New Roman" w:hAnsi="Times New Roman" w:cs="Times New Roman"/>
          <w:color w:val="000000" w:themeColor="text1"/>
          <w:sz w:val="28"/>
          <w:szCs w:val="28"/>
          <w:lang w:val="uk-UA"/>
        </w:rPr>
        <w:t xml:space="preserve">, який </w:t>
      </w:r>
      <w:r w:rsidR="00284944" w:rsidRPr="006D519A">
        <w:rPr>
          <w:rFonts w:ascii="Times New Roman" w:eastAsia="Times New Roman" w:hAnsi="Times New Roman" w:cs="Times New Roman"/>
          <w:color w:val="000000" w:themeColor="text1"/>
          <w:sz w:val="28"/>
          <w:szCs w:val="28"/>
          <w:lang w:val="uk-UA"/>
        </w:rPr>
        <w:t xml:space="preserve">неодноразово </w:t>
      </w:r>
      <w:r w:rsidRPr="006D519A">
        <w:rPr>
          <w:rFonts w:ascii="Times New Roman" w:eastAsia="Times New Roman" w:hAnsi="Times New Roman" w:cs="Times New Roman"/>
          <w:color w:val="000000" w:themeColor="text1"/>
          <w:sz w:val="28"/>
          <w:szCs w:val="28"/>
          <w:lang w:val="uk-UA"/>
        </w:rPr>
        <w:t xml:space="preserve">визначав питання антикорупційної політики серед пріоритетних у взаємодії з Україною. У межах попередніх програм співпраці з </w:t>
      </w:r>
      <w:r w:rsidR="00AF698F" w:rsidRPr="006D519A">
        <w:rPr>
          <w:rFonts w:ascii="Times New Roman" w:eastAsia="Times New Roman" w:hAnsi="Times New Roman" w:cs="Times New Roman"/>
          <w:color w:val="000000" w:themeColor="text1"/>
          <w:sz w:val="28"/>
          <w:szCs w:val="28"/>
          <w:lang w:val="uk-UA"/>
        </w:rPr>
        <w:t>Міжнародним валютним фондом</w:t>
      </w:r>
      <w:r w:rsidRPr="006D519A">
        <w:rPr>
          <w:rFonts w:ascii="Times New Roman" w:eastAsia="Times New Roman" w:hAnsi="Times New Roman" w:cs="Times New Roman"/>
          <w:color w:val="000000" w:themeColor="text1"/>
          <w:sz w:val="28"/>
          <w:szCs w:val="28"/>
          <w:lang w:val="uk-UA"/>
        </w:rPr>
        <w:t xml:space="preserve"> Україна виконувала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язання щодо удосконалення положень законодавства про відповіда</w:t>
      </w:r>
      <w:r w:rsidR="00AF698F" w:rsidRPr="006D519A">
        <w:rPr>
          <w:rFonts w:ascii="Times New Roman" w:eastAsia="Times New Roman" w:hAnsi="Times New Roman" w:cs="Times New Roman"/>
          <w:color w:val="000000" w:themeColor="text1"/>
          <w:sz w:val="28"/>
          <w:szCs w:val="28"/>
          <w:lang w:val="uk-UA"/>
        </w:rPr>
        <w:t>льність за незаконне збагачення,</w:t>
      </w:r>
      <w:r w:rsidRPr="006D519A">
        <w:rPr>
          <w:rFonts w:ascii="Times New Roman" w:eastAsia="Times New Roman" w:hAnsi="Times New Roman" w:cs="Times New Roman"/>
          <w:color w:val="000000" w:themeColor="text1"/>
          <w:sz w:val="28"/>
          <w:szCs w:val="28"/>
          <w:lang w:val="uk-UA"/>
        </w:rPr>
        <w:t xml:space="preserve"> створення </w:t>
      </w:r>
      <w:r w:rsidR="00284944" w:rsidRPr="006D519A">
        <w:rPr>
          <w:rFonts w:ascii="Times New Roman" w:eastAsia="Times New Roman" w:hAnsi="Times New Roman" w:cs="Times New Roman"/>
          <w:color w:val="000000" w:themeColor="text1"/>
          <w:sz w:val="28"/>
          <w:szCs w:val="28"/>
          <w:lang w:val="uk-UA"/>
        </w:rPr>
        <w:t>Національного антикорупційного бюро України</w:t>
      </w:r>
      <w:r w:rsidRPr="006D519A">
        <w:rPr>
          <w:rFonts w:ascii="Times New Roman" w:eastAsia="Times New Roman" w:hAnsi="Times New Roman" w:cs="Times New Roman"/>
          <w:color w:val="000000" w:themeColor="text1"/>
          <w:sz w:val="28"/>
          <w:szCs w:val="28"/>
          <w:lang w:val="uk-UA"/>
        </w:rPr>
        <w:t xml:space="preserve"> та </w:t>
      </w:r>
      <w:r w:rsidR="00284944" w:rsidRPr="006D519A">
        <w:rPr>
          <w:rFonts w:ascii="Times New Roman" w:eastAsia="Times New Roman" w:hAnsi="Times New Roman" w:cs="Times New Roman"/>
          <w:color w:val="000000" w:themeColor="text1"/>
          <w:sz w:val="28"/>
          <w:szCs w:val="28"/>
          <w:lang w:val="uk-UA"/>
        </w:rPr>
        <w:t>Спеціалізованої антикорупційної прокуратури</w:t>
      </w:r>
      <w:r w:rsidRPr="006D519A">
        <w:rPr>
          <w:rFonts w:ascii="Times New Roman" w:eastAsia="Times New Roman" w:hAnsi="Times New Roman" w:cs="Times New Roman"/>
          <w:color w:val="000000" w:themeColor="text1"/>
          <w:sz w:val="28"/>
          <w:szCs w:val="28"/>
          <w:lang w:val="uk-UA"/>
        </w:rPr>
        <w:t>, посилення гарантій їхньої інституцій</w:t>
      </w:r>
      <w:r w:rsidR="00284944" w:rsidRPr="006D519A">
        <w:rPr>
          <w:rFonts w:ascii="Times New Roman" w:eastAsia="Times New Roman" w:hAnsi="Times New Roman" w:cs="Times New Roman"/>
          <w:color w:val="000000" w:themeColor="text1"/>
          <w:sz w:val="28"/>
          <w:szCs w:val="28"/>
          <w:lang w:val="uk-UA"/>
        </w:rPr>
        <w:t>ної та операційної незалежності,</w:t>
      </w:r>
      <w:r w:rsidRPr="006D519A">
        <w:rPr>
          <w:rFonts w:ascii="Times New Roman" w:eastAsia="Times New Roman" w:hAnsi="Times New Roman" w:cs="Times New Roman"/>
          <w:color w:val="000000" w:themeColor="text1"/>
          <w:sz w:val="28"/>
          <w:szCs w:val="28"/>
          <w:lang w:val="uk-UA"/>
        </w:rPr>
        <w:t xml:space="preserve"> створення Вищого антикорупційного суду відповідно до висновків Венеціанської комісії та за визначальн</w:t>
      </w:r>
      <w:r w:rsidR="00284944" w:rsidRPr="006D519A">
        <w:rPr>
          <w:rFonts w:ascii="Times New Roman" w:eastAsia="Times New Roman" w:hAnsi="Times New Roman" w:cs="Times New Roman"/>
          <w:color w:val="000000" w:themeColor="text1"/>
          <w:sz w:val="28"/>
          <w:szCs w:val="28"/>
          <w:lang w:val="uk-UA"/>
        </w:rPr>
        <w:t>ої участі міжнародних експертів,</w:t>
      </w:r>
      <w:r w:rsidRPr="006D519A">
        <w:rPr>
          <w:rFonts w:ascii="Times New Roman" w:eastAsia="Times New Roman" w:hAnsi="Times New Roman" w:cs="Times New Roman"/>
          <w:color w:val="000000" w:themeColor="text1"/>
          <w:sz w:val="28"/>
          <w:szCs w:val="28"/>
          <w:lang w:val="uk-UA"/>
        </w:rPr>
        <w:t xml:space="preserve"> запровадження електронного декларування публічних службовців та забезпече</w:t>
      </w:r>
      <w:r w:rsidR="00284944" w:rsidRPr="006D519A">
        <w:rPr>
          <w:rFonts w:ascii="Times New Roman" w:eastAsia="Times New Roman" w:hAnsi="Times New Roman" w:cs="Times New Roman"/>
          <w:color w:val="000000" w:themeColor="text1"/>
          <w:sz w:val="28"/>
          <w:szCs w:val="28"/>
          <w:lang w:val="uk-UA"/>
        </w:rPr>
        <w:t>ння ефективності їх верифікації,</w:t>
      </w:r>
      <w:r w:rsidRPr="006D519A">
        <w:rPr>
          <w:rFonts w:ascii="Times New Roman" w:eastAsia="Times New Roman" w:hAnsi="Times New Roman" w:cs="Times New Roman"/>
          <w:color w:val="000000" w:themeColor="text1"/>
          <w:sz w:val="28"/>
          <w:szCs w:val="28"/>
          <w:lang w:val="uk-UA"/>
        </w:rPr>
        <w:t xml:space="preserve"> посилення режиму протидії легалізації активів, одержаних злочинним шляхом</w:t>
      </w:r>
      <w:r w:rsidR="00284944" w:rsidRPr="006D519A">
        <w:rPr>
          <w:rFonts w:ascii="Times New Roman" w:eastAsia="Times New Roman" w:hAnsi="Times New Roman" w:cs="Times New Roman"/>
          <w:color w:val="000000" w:themeColor="text1"/>
          <w:sz w:val="28"/>
          <w:szCs w:val="28"/>
          <w:lang w:val="uk-UA"/>
        </w:rPr>
        <w:t xml:space="preserve"> тощо</w:t>
      </w:r>
      <w:r w:rsidRPr="006D519A">
        <w:rPr>
          <w:rFonts w:ascii="Times New Roman" w:eastAsia="Times New Roman" w:hAnsi="Times New Roman" w:cs="Times New Roman"/>
          <w:color w:val="000000" w:themeColor="text1"/>
          <w:sz w:val="28"/>
          <w:szCs w:val="28"/>
          <w:lang w:val="uk-UA"/>
        </w:rPr>
        <w:t>. Усі ці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язання здебільшого були виконані. </w:t>
      </w:r>
    </w:p>
    <w:p w14:paraId="39A5E0CA" w14:textId="1F399D5B" w:rsidR="00284944" w:rsidRPr="006D519A" w:rsidRDefault="00284944" w:rsidP="006D519A">
      <w:pPr>
        <w:shd w:val="clear" w:color="auto" w:fill="FFFFFF"/>
        <w:ind w:firstLine="567"/>
        <w:jc w:val="both"/>
        <w:rPr>
          <w:rFonts w:ascii="Times New Roman" w:eastAsia="Times New Roman" w:hAnsi="Times New Roman" w:cs="Times New Roman"/>
          <w:iCs/>
          <w:sz w:val="28"/>
          <w:szCs w:val="28"/>
          <w:lang w:val="uk-UA"/>
        </w:rPr>
      </w:pPr>
      <w:r w:rsidRPr="006D519A">
        <w:rPr>
          <w:rFonts w:ascii="Times New Roman" w:eastAsia="Times New Roman" w:hAnsi="Times New Roman" w:cs="Times New Roman"/>
          <w:color w:val="000000" w:themeColor="text1"/>
          <w:sz w:val="28"/>
          <w:szCs w:val="28"/>
          <w:lang w:val="uk-UA"/>
        </w:rPr>
        <w:t xml:space="preserve">Згідно з </w:t>
      </w:r>
      <w:r w:rsidRPr="006D519A">
        <w:rPr>
          <w:rFonts w:ascii="Times New Roman" w:eastAsia="Calibri" w:hAnsi="Times New Roman" w:cs="Times New Roman"/>
          <w:color w:val="1D1D1B"/>
          <w:sz w:val="28"/>
          <w:szCs w:val="28"/>
          <w:shd w:val="clear" w:color="auto" w:fill="FFFFFF"/>
          <w:lang w:val="uk-UA" w:eastAsia="en-US"/>
        </w:rPr>
        <w:t>Листом про наміри та додан</w:t>
      </w:r>
      <w:r w:rsidR="00662CEC" w:rsidRPr="006D519A">
        <w:rPr>
          <w:rFonts w:ascii="Times New Roman" w:eastAsia="Calibri" w:hAnsi="Times New Roman" w:cs="Times New Roman"/>
          <w:color w:val="1D1D1B"/>
          <w:sz w:val="28"/>
          <w:szCs w:val="28"/>
          <w:shd w:val="clear" w:color="auto" w:fill="FFFFFF"/>
          <w:lang w:val="uk-UA" w:eastAsia="en-US"/>
        </w:rPr>
        <w:t>им</w:t>
      </w:r>
      <w:r w:rsidRPr="006D519A">
        <w:rPr>
          <w:rFonts w:ascii="Times New Roman" w:eastAsia="Calibri" w:hAnsi="Times New Roman" w:cs="Times New Roman"/>
          <w:color w:val="1D1D1B"/>
          <w:sz w:val="28"/>
          <w:szCs w:val="28"/>
          <w:shd w:val="clear" w:color="auto" w:fill="FFFFFF"/>
          <w:lang w:val="uk-UA" w:eastAsia="en-US"/>
        </w:rPr>
        <w:t xml:space="preserve"> до нього </w:t>
      </w:r>
      <w:r w:rsidRPr="006E43EA">
        <w:rPr>
          <w:rFonts w:ascii="Times New Roman" w:eastAsia="Calibri" w:hAnsi="Times New Roman" w:cs="Times New Roman"/>
          <w:b/>
          <w:color w:val="1D1D1B"/>
          <w:sz w:val="28"/>
          <w:szCs w:val="28"/>
          <w:shd w:val="clear" w:color="auto" w:fill="FFFFFF"/>
          <w:lang w:val="uk-UA" w:eastAsia="en-US"/>
        </w:rPr>
        <w:t>Меморандумом про економічну і фінансову політику</w:t>
      </w:r>
      <w:r w:rsidRPr="006D519A">
        <w:rPr>
          <w:rFonts w:ascii="Times New Roman" w:eastAsia="Calibri" w:hAnsi="Times New Roman" w:cs="Times New Roman"/>
          <w:color w:val="1D1D1B"/>
          <w:sz w:val="28"/>
          <w:szCs w:val="28"/>
          <w:shd w:val="clear" w:color="auto" w:fill="FFFFFF"/>
          <w:lang w:val="uk-UA" w:eastAsia="en-US"/>
        </w:rPr>
        <w:t xml:space="preserve"> щодо нової 18-місячної Програми Міжнародного валютного фонду </w:t>
      </w:r>
      <w:proofErr w:type="spellStart"/>
      <w:r w:rsidRPr="006D519A">
        <w:rPr>
          <w:rFonts w:ascii="Times New Roman" w:eastAsia="Calibri" w:hAnsi="Times New Roman" w:cs="Times New Roman"/>
          <w:color w:val="1D1D1B"/>
          <w:sz w:val="28"/>
          <w:szCs w:val="28"/>
          <w:shd w:val="clear" w:color="auto" w:fill="FFFFFF"/>
          <w:lang w:val="uk-UA" w:eastAsia="en-US"/>
        </w:rPr>
        <w:t>Stand-by</w:t>
      </w:r>
      <w:proofErr w:type="spellEnd"/>
      <w:r w:rsidRPr="006D519A">
        <w:rPr>
          <w:rFonts w:ascii="Times New Roman" w:eastAsia="Calibri" w:hAnsi="Times New Roman" w:cs="Times New Roman"/>
          <w:color w:val="1D1D1B"/>
          <w:sz w:val="28"/>
          <w:szCs w:val="28"/>
          <w:shd w:val="clear" w:color="auto" w:fill="FFFFFF"/>
          <w:lang w:val="uk-UA" w:eastAsia="en-US"/>
        </w:rPr>
        <w:t xml:space="preserve"> для України</w:t>
      </w:r>
      <w:r w:rsidRPr="006D519A">
        <w:rPr>
          <w:rFonts w:ascii="Times New Roman" w:eastAsia="Times New Roman" w:hAnsi="Times New Roman" w:cs="Times New Roman"/>
          <w:iCs/>
          <w:sz w:val="28"/>
          <w:szCs w:val="28"/>
          <w:lang w:val="uk-UA"/>
        </w:rPr>
        <w:t>, який 2 червня 2020 року від імені України було підписано Президентом України, Прем</w:t>
      </w:r>
      <w:r w:rsidR="00830BB7">
        <w:rPr>
          <w:rFonts w:ascii="Times New Roman" w:eastAsia="Times New Roman" w:hAnsi="Times New Roman" w:cs="Times New Roman"/>
          <w:iCs/>
          <w:sz w:val="28"/>
          <w:szCs w:val="28"/>
          <w:lang w:val="uk-UA"/>
        </w:rPr>
        <w:t>’</w:t>
      </w:r>
      <w:r w:rsidRPr="006D519A">
        <w:rPr>
          <w:rFonts w:ascii="Times New Roman" w:eastAsia="Times New Roman" w:hAnsi="Times New Roman" w:cs="Times New Roman"/>
          <w:iCs/>
          <w:sz w:val="28"/>
          <w:szCs w:val="28"/>
          <w:lang w:val="uk-UA"/>
        </w:rPr>
        <w:t xml:space="preserve">єр-міністром України, Міністром фінансів України та Головою Національного банку України, Україна взяла на себе такі </w:t>
      </w:r>
      <w:r w:rsidR="00662CEC" w:rsidRPr="006D519A">
        <w:rPr>
          <w:rFonts w:ascii="Times New Roman" w:eastAsia="Times New Roman" w:hAnsi="Times New Roman" w:cs="Times New Roman"/>
          <w:iCs/>
          <w:sz w:val="28"/>
          <w:szCs w:val="28"/>
          <w:lang w:val="uk-UA"/>
        </w:rPr>
        <w:t xml:space="preserve">основні </w:t>
      </w:r>
      <w:r w:rsidRPr="006D519A">
        <w:rPr>
          <w:rFonts w:ascii="Times New Roman" w:eastAsia="Times New Roman" w:hAnsi="Times New Roman" w:cs="Times New Roman"/>
          <w:iCs/>
          <w:sz w:val="28"/>
          <w:szCs w:val="28"/>
          <w:lang w:val="uk-UA"/>
        </w:rPr>
        <w:t>зобов</w:t>
      </w:r>
      <w:r w:rsidR="00830BB7">
        <w:rPr>
          <w:rFonts w:ascii="Times New Roman" w:eastAsia="Times New Roman" w:hAnsi="Times New Roman" w:cs="Times New Roman"/>
          <w:iCs/>
          <w:sz w:val="28"/>
          <w:szCs w:val="28"/>
          <w:lang w:val="uk-UA"/>
        </w:rPr>
        <w:t>’</w:t>
      </w:r>
      <w:r w:rsidRPr="006D519A">
        <w:rPr>
          <w:rFonts w:ascii="Times New Roman" w:eastAsia="Times New Roman" w:hAnsi="Times New Roman" w:cs="Times New Roman"/>
          <w:iCs/>
          <w:sz w:val="28"/>
          <w:szCs w:val="28"/>
          <w:lang w:val="uk-UA"/>
        </w:rPr>
        <w:t>язання у сфері запобігання та протидії корупції:</w:t>
      </w:r>
    </w:p>
    <w:p w14:paraId="3D420827" w14:textId="0468BACD" w:rsidR="000D6485" w:rsidRPr="006D519A" w:rsidRDefault="00662CEC"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hAnsi="Times New Roman" w:cs="Times New Roman"/>
          <w:sz w:val="28"/>
          <w:szCs w:val="28"/>
          <w:lang w:val="uk-UA"/>
        </w:rPr>
        <w:t>1</w:t>
      </w:r>
      <w:r w:rsidR="00284944" w:rsidRPr="006D519A">
        <w:rPr>
          <w:rFonts w:ascii="Times New Roman" w:hAnsi="Times New Roman" w:cs="Times New Roman"/>
          <w:sz w:val="28"/>
          <w:szCs w:val="28"/>
          <w:lang w:val="uk-UA"/>
        </w:rPr>
        <w:t>) </w:t>
      </w:r>
      <w:r w:rsidRPr="006D519A">
        <w:rPr>
          <w:rFonts w:ascii="Times New Roman" w:hAnsi="Times New Roman" w:cs="Times New Roman"/>
          <w:sz w:val="28"/>
          <w:szCs w:val="28"/>
          <w:lang w:val="uk-UA"/>
        </w:rPr>
        <w:t xml:space="preserve">забезпечення </w:t>
      </w:r>
      <w:r w:rsidR="000D6485" w:rsidRPr="006D519A">
        <w:rPr>
          <w:rFonts w:ascii="Times New Roman" w:eastAsia="Times New Roman" w:hAnsi="Times New Roman" w:cs="Times New Roman"/>
          <w:color w:val="000000" w:themeColor="text1"/>
          <w:sz w:val="28"/>
          <w:szCs w:val="28"/>
          <w:lang w:val="uk-UA"/>
        </w:rPr>
        <w:t>підтримк</w:t>
      </w:r>
      <w:r w:rsidRPr="006D519A">
        <w:rPr>
          <w:rFonts w:ascii="Times New Roman" w:eastAsia="Times New Roman" w:hAnsi="Times New Roman" w:cs="Times New Roman"/>
          <w:color w:val="000000" w:themeColor="text1"/>
          <w:sz w:val="28"/>
          <w:szCs w:val="28"/>
          <w:lang w:val="uk-UA"/>
        </w:rPr>
        <w:t>и</w:t>
      </w:r>
      <w:r w:rsidR="000D6485" w:rsidRPr="006D519A">
        <w:rPr>
          <w:rFonts w:ascii="Times New Roman" w:eastAsia="Times New Roman" w:hAnsi="Times New Roman" w:cs="Times New Roman"/>
          <w:color w:val="000000" w:themeColor="text1"/>
          <w:sz w:val="28"/>
          <w:szCs w:val="28"/>
          <w:lang w:val="uk-UA"/>
        </w:rPr>
        <w:t xml:space="preserve"> інституційної та операційної незалежності </w:t>
      </w:r>
      <w:r w:rsidR="00284944" w:rsidRPr="006D519A">
        <w:rPr>
          <w:rFonts w:ascii="Times New Roman" w:eastAsia="Times New Roman" w:hAnsi="Times New Roman" w:cs="Times New Roman"/>
          <w:color w:val="000000" w:themeColor="text1"/>
          <w:sz w:val="28"/>
          <w:szCs w:val="28"/>
          <w:lang w:val="uk-UA"/>
        </w:rPr>
        <w:t>Національного антикорупційного бюро України</w:t>
      </w:r>
      <w:r w:rsidRPr="006D519A">
        <w:rPr>
          <w:rFonts w:ascii="Times New Roman" w:eastAsia="Times New Roman" w:hAnsi="Times New Roman" w:cs="Times New Roman"/>
          <w:color w:val="000000" w:themeColor="text1"/>
          <w:sz w:val="28"/>
          <w:szCs w:val="28"/>
          <w:lang w:val="uk-UA"/>
        </w:rPr>
        <w:t xml:space="preserve"> (</w:t>
      </w:r>
      <w:r w:rsidR="000D6485" w:rsidRPr="006D519A">
        <w:rPr>
          <w:rFonts w:ascii="Times New Roman" w:eastAsia="Times New Roman" w:hAnsi="Times New Roman" w:cs="Times New Roman"/>
          <w:color w:val="000000" w:themeColor="text1"/>
          <w:sz w:val="28"/>
          <w:szCs w:val="28"/>
          <w:lang w:val="uk-UA"/>
        </w:rPr>
        <w:t xml:space="preserve">у </w:t>
      </w:r>
      <w:r w:rsidRPr="006D519A">
        <w:rPr>
          <w:rFonts w:ascii="Times New Roman" w:eastAsia="Times New Roman" w:hAnsi="Times New Roman" w:cs="Times New Roman"/>
          <w:color w:val="000000" w:themeColor="text1"/>
          <w:sz w:val="28"/>
          <w:szCs w:val="28"/>
          <w:lang w:val="uk-UA"/>
        </w:rPr>
        <w:t>тому числі</w:t>
      </w:r>
      <w:r w:rsidR="000D6485" w:rsidRPr="006D519A">
        <w:rPr>
          <w:rFonts w:ascii="Times New Roman" w:eastAsia="Times New Roman" w:hAnsi="Times New Roman" w:cs="Times New Roman"/>
          <w:color w:val="000000" w:themeColor="text1"/>
          <w:sz w:val="28"/>
          <w:szCs w:val="28"/>
          <w:lang w:val="uk-UA"/>
        </w:rPr>
        <w:t xml:space="preserve"> збереження юрисдикції </w:t>
      </w:r>
      <w:r w:rsidR="00284944" w:rsidRPr="006D519A">
        <w:rPr>
          <w:rFonts w:ascii="Times New Roman" w:eastAsia="Times New Roman" w:hAnsi="Times New Roman" w:cs="Times New Roman"/>
          <w:color w:val="000000" w:themeColor="text1"/>
          <w:sz w:val="28"/>
          <w:szCs w:val="28"/>
          <w:lang w:val="uk-UA"/>
        </w:rPr>
        <w:t>Національного антикорупційного бюро України</w:t>
      </w:r>
      <w:r w:rsidR="000D6485" w:rsidRPr="006D519A">
        <w:rPr>
          <w:rFonts w:ascii="Times New Roman" w:eastAsia="Times New Roman" w:hAnsi="Times New Roman" w:cs="Times New Roman"/>
          <w:color w:val="000000" w:themeColor="text1"/>
          <w:sz w:val="28"/>
          <w:szCs w:val="28"/>
          <w:lang w:val="uk-UA"/>
        </w:rPr>
        <w:t>, забезпечення можливості автономного зняття інформації з трансп</w:t>
      </w:r>
      <w:r w:rsidRPr="006D519A">
        <w:rPr>
          <w:rFonts w:ascii="Times New Roman" w:eastAsia="Times New Roman" w:hAnsi="Times New Roman" w:cs="Times New Roman"/>
          <w:color w:val="000000" w:themeColor="text1"/>
          <w:sz w:val="28"/>
          <w:szCs w:val="28"/>
          <w:lang w:val="uk-UA"/>
        </w:rPr>
        <w:t>ортних телекомунікаційних мереж;</w:t>
      </w:r>
      <w:r w:rsidR="000D6485" w:rsidRPr="006D519A">
        <w:rPr>
          <w:rFonts w:ascii="Times New Roman" w:eastAsia="Times New Roman" w:hAnsi="Times New Roman" w:cs="Times New Roman"/>
          <w:color w:val="000000" w:themeColor="text1"/>
          <w:sz w:val="28"/>
          <w:szCs w:val="28"/>
          <w:lang w:val="uk-UA"/>
        </w:rPr>
        <w:t xml:space="preserve"> збереження обмеженого кола підстав для припинення повноважень або звільнення Директора </w:t>
      </w:r>
      <w:r w:rsidR="00284944" w:rsidRPr="006D519A">
        <w:rPr>
          <w:rFonts w:ascii="Times New Roman" w:eastAsia="Times New Roman" w:hAnsi="Times New Roman" w:cs="Times New Roman"/>
          <w:color w:val="000000" w:themeColor="text1"/>
          <w:sz w:val="28"/>
          <w:szCs w:val="28"/>
          <w:lang w:val="uk-UA"/>
        </w:rPr>
        <w:t>Національного антикорупційного бюро України</w:t>
      </w:r>
      <w:r w:rsidR="000D6485" w:rsidRPr="006D519A">
        <w:rPr>
          <w:rFonts w:ascii="Times New Roman" w:eastAsia="Times New Roman" w:hAnsi="Times New Roman" w:cs="Times New Roman"/>
          <w:color w:val="000000" w:themeColor="text1"/>
          <w:sz w:val="28"/>
          <w:szCs w:val="28"/>
          <w:lang w:val="uk-UA"/>
        </w:rPr>
        <w:t xml:space="preserve">; проведення аудиту діяльності </w:t>
      </w:r>
      <w:r w:rsidR="00284944" w:rsidRPr="006D519A">
        <w:rPr>
          <w:rFonts w:ascii="Times New Roman" w:eastAsia="Times New Roman" w:hAnsi="Times New Roman" w:cs="Times New Roman"/>
          <w:color w:val="000000" w:themeColor="text1"/>
          <w:sz w:val="28"/>
          <w:szCs w:val="28"/>
          <w:lang w:val="uk-UA"/>
        </w:rPr>
        <w:t>Національного антикорупційного бюро України</w:t>
      </w:r>
      <w:r w:rsidR="000D6485" w:rsidRPr="006D519A">
        <w:rPr>
          <w:rFonts w:ascii="Times New Roman" w:eastAsia="Times New Roman" w:hAnsi="Times New Roman" w:cs="Times New Roman"/>
          <w:color w:val="000000" w:themeColor="text1"/>
          <w:sz w:val="28"/>
          <w:szCs w:val="28"/>
          <w:lang w:val="uk-UA"/>
        </w:rPr>
        <w:t xml:space="preserve"> шанованими експертами зі значним закордонним досвідом в антикорупційних питаннях</w:t>
      </w:r>
      <w:r w:rsidRPr="006D519A">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w:t>
      </w:r>
    </w:p>
    <w:p w14:paraId="6624EB94" w14:textId="1DCC5A4C" w:rsidR="00662CEC" w:rsidRPr="006D519A" w:rsidRDefault="00662CEC"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2) забезпечення автономності діяльності Спеціалізованої антикорупційної прокуратури, удосконалення процедур добору її посадовців, запровадження аудиту діяльності Спеціалізованої антикорупційної прокуратури, який має проводитись шанованими експертами зі значним закордонним досвідом в антикорупційних питаннях;</w:t>
      </w:r>
    </w:p>
    <w:p w14:paraId="0C206563" w14:textId="77777777" w:rsidR="00662CEC" w:rsidRPr="006D519A" w:rsidRDefault="00662CEC"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3) </w:t>
      </w:r>
      <w:r w:rsidR="000D6485" w:rsidRPr="006D519A">
        <w:rPr>
          <w:rFonts w:ascii="Times New Roman" w:eastAsia="Times New Roman" w:hAnsi="Times New Roman" w:cs="Times New Roman"/>
          <w:color w:val="000000" w:themeColor="text1"/>
          <w:sz w:val="28"/>
          <w:szCs w:val="28"/>
          <w:lang w:val="uk-UA"/>
        </w:rPr>
        <w:t xml:space="preserve">забезпечення належної діяльності </w:t>
      </w:r>
      <w:r w:rsidRPr="006D519A">
        <w:rPr>
          <w:rFonts w:ascii="Times New Roman" w:eastAsia="Times New Roman" w:hAnsi="Times New Roman" w:cs="Times New Roman"/>
          <w:color w:val="000000" w:themeColor="text1"/>
          <w:sz w:val="28"/>
          <w:szCs w:val="28"/>
          <w:lang w:val="uk-UA"/>
        </w:rPr>
        <w:t xml:space="preserve">Вищого антикорупційного суду, у тому числі </w:t>
      </w:r>
      <w:r w:rsidR="000D6485" w:rsidRPr="006D519A">
        <w:rPr>
          <w:rFonts w:ascii="Times New Roman" w:eastAsia="Times New Roman" w:hAnsi="Times New Roman" w:cs="Times New Roman"/>
          <w:color w:val="000000" w:themeColor="text1"/>
          <w:sz w:val="28"/>
          <w:szCs w:val="28"/>
          <w:lang w:val="uk-UA"/>
        </w:rPr>
        <w:t xml:space="preserve">надання </w:t>
      </w:r>
      <w:r w:rsidRPr="006D519A">
        <w:rPr>
          <w:rFonts w:ascii="Times New Roman" w:eastAsia="Times New Roman" w:hAnsi="Times New Roman" w:cs="Times New Roman"/>
          <w:color w:val="000000" w:themeColor="text1"/>
          <w:sz w:val="28"/>
          <w:szCs w:val="28"/>
          <w:lang w:val="uk-UA"/>
        </w:rPr>
        <w:t xml:space="preserve">йому </w:t>
      </w:r>
      <w:r w:rsidR="000D6485" w:rsidRPr="006D519A">
        <w:rPr>
          <w:rFonts w:ascii="Times New Roman" w:eastAsia="Times New Roman" w:hAnsi="Times New Roman" w:cs="Times New Roman"/>
          <w:color w:val="000000" w:themeColor="text1"/>
          <w:sz w:val="28"/>
          <w:szCs w:val="28"/>
          <w:lang w:val="uk-UA"/>
        </w:rPr>
        <w:t>постійних приміщень;</w:t>
      </w:r>
    </w:p>
    <w:p w14:paraId="33B65352" w14:textId="4582631E" w:rsidR="00662CEC" w:rsidRPr="006D519A" w:rsidRDefault="00662CEC"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lastRenderedPageBreak/>
        <w:t xml:space="preserve">4) внесення змін до законодавства, які б </w:t>
      </w:r>
      <w:r w:rsidR="00AD7B66">
        <w:rPr>
          <w:rFonts w:ascii="Times New Roman" w:eastAsia="Times New Roman" w:hAnsi="Times New Roman" w:cs="Times New Roman"/>
          <w:color w:val="000000" w:themeColor="text1"/>
          <w:sz w:val="28"/>
          <w:szCs w:val="28"/>
          <w:lang w:val="uk-UA"/>
        </w:rPr>
        <w:t>дали можливість</w:t>
      </w:r>
      <w:r w:rsidR="00AD7B66"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забезпечити у процесах добору бездоганну репутацію та доброчесність членів Вищої ради правосуддя. Для цього має бути створено незалежну комісію для перевірки потенційних кандидатів та оцінки їхньої доброчесності. Ця ж комісія має провести таку одноразову перевірку діючих членів Вищої ради правосуддя. Принаймні половин</w:t>
      </w:r>
      <w:r w:rsidR="002941C9" w:rsidRPr="006D519A">
        <w:rPr>
          <w:rFonts w:ascii="Times New Roman" w:eastAsia="Times New Roman" w:hAnsi="Times New Roman" w:cs="Times New Roman"/>
          <w:color w:val="000000" w:themeColor="text1"/>
          <w:sz w:val="28"/>
          <w:szCs w:val="28"/>
          <w:lang w:val="uk-UA"/>
        </w:rPr>
        <w:t>у</w:t>
      </w:r>
      <w:r w:rsidRPr="006D519A">
        <w:rPr>
          <w:rFonts w:ascii="Times New Roman" w:eastAsia="Times New Roman" w:hAnsi="Times New Roman" w:cs="Times New Roman"/>
          <w:color w:val="000000" w:themeColor="text1"/>
          <w:sz w:val="28"/>
          <w:szCs w:val="28"/>
          <w:lang w:val="uk-UA"/>
        </w:rPr>
        <w:t xml:space="preserve"> членів цієї комісії </w:t>
      </w:r>
      <w:r w:rsidR="002941C9" w:rsidRPr="006D519A">
        <w:rPr>
          <w:rFonts w:ascii="Times New Roman" w:eastAsia="Times New Roman" w:hAnsi="Times New Roman" w:cs="Times New Roman"/>
          <w:color w:val="000000" w:themeColor="text1"/>
          <w:sz w:val="28"/>
          <w:szCs w:val="28"/>
          <w:lang w:val="uk-UA"/>
        </w:rPr>
        <w:t>повинні</w:t>
      </w:r>
      <w:r w:rsidRPr="006D519A">
        <w:rPr>
          <w:rFonts w:ascii="Times New Roman" w:eastAsia="Times New Roman" w:hAnsi="Times New Roman" w:cs="Times New Roman"/>
          <w:color w:val="000000" w:themeColor="text1"/>
          <w:sz w:val="28"/>
          <w:szCs w:val="28"/>
          <w:lang w:val="uk-UA"/>
        </w:rPr>
        <w:t xml:space="preserve"> становити експерти з визнаними етичними стандартами та судовим досвідом, включно з досвідом у інших країнах</w:t>
      </w:r>
      <w:r w:rsidR="002941C9" w:rsidRPr="006D519A">
        <w:rPr>
          <w:rFonts w:ascii="Times New Roman" w:eastAsia="Times New Roman" w:hAnsi="Times New Roman" w:cs="Times New Roman"/>
          <w:color w:val="000000" w:themeColor="text1"/>
          <w:sz w:val="28"/>
          <w:szCs w:val="28"/>
          <w:lang w:val="uk-UA"/>
        </w:rPr>
        <w:t xml:space="preserve">. Таким членам має бути </w:t>
      </w:r>
      <w:r w:rsidRPr="006D519A">
        <w:rPr>
          <w:rFonts w:ascii="Times New Roman" w:eastAsia="Times New Roman" w:hAnsi="Times New Roman" w:cs="Times New Roman"/>
          <w:color w:val="000000" w:themeColor="text1"/>
          <w:sz w:val="28"/>
          <w:szCs w:val="28"/>
          <w:lang w:val="uk-UA"/>
        </w:rPr>
        <w:t>надан</w:t>
      </w:r>
      <w:r w:rsidR="002941C9"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визначальн</w:t>
      </w:r>
      <w:r w:rsidR="002941C9" w:rsidRPr="006D519A">
        <w:rPr>
          <w:rFonts w:ascii="Times New Roman" w:eastAsia="Times New Roman" w:hAnsi="Times New Roman" w:cs="Times New Roman"/>
          <w:color w:val="000000" w:themeColor="text1"/>
          <w:sz w:val="28"/>
          <w:szCs w:val="28"/>
          <w:lang w:val="uk-UA"/>
        </w:rPr>
        <w:t>у роль у комісії</w:t>
      </w:r>
      <w:r w:rsidRPr="006D519A">
        <w:rPr>
          <w:rFonts w:ascii="Times New Roman" w:eastAsia="Times New Roman" w:hAnsi="Times New Roman" w:cs="Times New Roman"/>
          <w:color w:val="000000" w:themeColor="text1"/>
          <w:sz w:val="28"/>
          <w:szCs w:val="28"/>
          <w:lang w:val="uk-UA"/>
        </w:rPr>
        <w:t>;</w:t>
      </w:r>
    </w:p>
    <w:p w14:paraId="74A74A40" w14:textId="7D8E552F" w:rsidR="00662CEC" w:rsidRPr="006D519A" w:rsidRDefault="002941C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5) </w:t>
      </w:r>
      <w:r w:rsidR="00662CEC" w:rsidRPr="006D519A">
        <w:rPr>
          <w:rFonts w:ascii="Times New Roman" w:eastAsia="Times New Roman" w:hAnsi="Times New Roman" w:cs="Times New Roman"/>
          <w:color w:val="000000" w:themeColor="text1"/>
          <w:sz w:val="28"/>
          <w:szCs w:val="28"/>
          <w:lang w:val="uk-UA"/>
        </w:rPr>
        <w:t xml:space="preserve">внесення змін до законодавства щодо створення у Вищій раді правосуддя постійного підрозділу інспекторів, які здійснюватимуть дисциплінарні провадження щодо суддів та вноситимуть рекомендації членам </w:t>
      </w:r>
      <w:r w:rsidRPr="006D519A">
        <w:rPr>
          <w:rFonts w:ascii="Times New Roman" w:eastAsia="Times New Roman" w:hAnsi="Times New Roman" w:cs="Times New Roman"/>
          <w:color w:val="000000" w:themeColor="text1"/>
          <w:sz w:val="28"/>
          <w:szCs w:val="28"/>
          <w:lang w:val="uk-UA"/>
        </w:rPr>
        <w:t>Вищої ради правосуддя</w:t>
      </w:r>
      <w:r w:rsidR="00662CEC" w:rsidRPr="006D519A">
        <w:rPr>
          <w:rFonts w:ascii="Times New Roman" w:eastAsia="Times New Roman" w:hAnsi="Times New Roman" w:cs="Times New Roman"/>
          <w:color w:val="000000" w:themeColor="text1"/>
          <w:sz w:val="28"/>
          <w:szCs w:val="28"/>
          <w:lang w:val="uk-UA"/>
        </w:rPr>
        <w:t xml:space="preserve"> щодо накладення дисциплінарних стягнень на суддів;</w:t>
      </w:r>
    </w:p>
    <w:p w14:paraId="50D874CE" w14:textId="10E8D74C" w:rsidR="00662CEC" w:rsidRPr="006D519A" w:rsidRDefault="00FC152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6) </w:t>
      </w:r>
      <w:r w:rsidR="00662CEC" w:rsidRPr="006D519A">
        <w:rPr>
          <w:rFonts w:ascii="Times New Roman" w:eastAsia="Times New Roman" w:hAnsi="Times New Roman" w:cs="Times New Roman"/>
          <w:color w:val="000000" w:themeColor="text1"/>
          <w:sz w:val="28"/>
          <w:szCs w:val="28"/>
          <w:lang w:val="uk-UA"/>
        </w:rPr>
        <w:t>внесення змін до законодавства щодо передачі судового розгляду зразкових адміністративних справ до Верховного Суду як суду першої інстанції та Великої Палати Верховного Суду як апеляційної інстанції;</w:t>
      </w:r>
    </w:p>
    <w:p w14:paraId="3835C852" w14:textId="291DBA62" w:rsidR="00662CEC" w:rsidRPr="006D519A" w:rsidRDefault="00FC152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7) </w:t>
      </w:r>
      <w:r w:rsidR="00662CEC" w:rsidRPr="006D519A">
        <w:rPr>
          <w:rFonts w:ascii="Times New Roman" w:hAnsi="Times New Roman" w:cs="Times New Roman"/>
          <w:sz w:val="28"/>
          <w:szCs w:val="28"/>
          <w:lang w:val="uk-UA"/>
        </w:rPr>
        <w:t xml:space="preserve">здійснення </w:t>
      </w:r>
      <w:r w:rsidR="00662CEC" w:rsidRPr="006D519A">
        <w:rPr>
          <w:rFonts w:ascii="Times New Roman" w:eastAsia="Times New Roman" w:hAnsi="Times New Roman" w:cs="Times New Roman"/>
          <w:color w:val="000000" w:themeColor="text1"/>
          <w:sz w:val="28"/>
          <w:szCs w:val="28"/>
          <w:lang w:val="uk-UA"/>
        </w:rPr>
        <w:t>моніторингу імплементації законодавства про незаконне збагачення;</w:t>
      </w:r>
    </w:p>
    <w:p w14:paraId="6F5EBF33" w14:textId="0C792A85" w:rsidR="000D6485" w:rsidRPr="006D519A" w:rsidRDefault="00FC152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8) у</w:t>
      </w:r>
      <w:r w:rsidR="000D6485" w:rsidRPr="006D519A">
        <w:rPr>
          <w:rFonts w:ascii="Times New Roman" w:eastAsia="Times New Roman" w:hAnsi="Times New Roman" w:cs="Times New Roman"/>
          <w:color w:val="000000" w:themeColor="text1"/>
          <w:sz w:val="28"/>
          <w:szCs w:val="28"/>
          <w:lang w:val="uk-UA"/>
        </w:rPr>
        <w:t xml:space="preserve">досконалення інформації про кінцевих </w:t>
      </w:r>
      <w:proofErr w:type="spellStart"/>
      <w:r w:rsidR="000D6485" w:rsidRPr="006D519A">
        <w:rPr>
          <w:rFonts w:ascii="Times New Roman" w:eastAsia="Times New Roman" w:hAnsi="Times New Roman" w:cs="Times New Roman"/>
          <w:color w:val="000000" w:themeColor="text1"/>
          <w:sz w:val="28"/>
          <w:szCs w:val="28"/>
          <w:lang w:val="uk-UA"/>
        </w:rPr>
        <w:t>бенефіціарних</w:t>
      </w:r>
      <w:proofErr w:type="spellEnd"/>
      <w:r w:rsidR="000D6485" w:rsidRPr="006D519A">
        <w:rPr>
          <w:rFonts w:ascii="Times New Roman" w:eastAsia="Times New Roman" w:hAnsi="Times New Roman" w:cs="Times New Roman"/>
          <w:color w:val="000000" w:themeColor="text1"/>
          <w:sz w:val="28"/>
          <w:szCs w:val="28"/>
          <w:lang w:val="uk-UA"/>
        </w:rPr>
        <w:t xml:space="preserve"> власників, яка міститься у державному реєстрі</w:t>
      </w:r>
      <w:r w:rsidR="00662CEC" w:rsidRPr="006D519A">
        <w:rPr>
          <w:rStyle w:val="a7"/>
          <w:rFonts w:ascii="Times New Roman" w:eastAsia="Times New Roman" w:hAnsi="Times New Roman" w:cs="Times New Roman"/>
          <w:color w:val="000000" w:themeColor="text1"/>
          <w:sz w:val="28"/>
          <w:szCs w:val="28"/>
          <w:lang w:val="uk-UA"/>
        </w:rPr>
        <w:t xml:space="preserve"> </w:t>
      </w:r>
      <w:r w:rsidR="00662CEC" w:rsidRPr="006D519A">
        <w:rPr>
          <w:rStyle w:val="a7"/>
          <w:rFonts w:ascii="Times New Roman" w:eastAsia="Times New Roman" w:hAnsi="Times New Roman" w:cs="Times New Roman"/>
          <w:color w:val="000000" w:themeColor="text1"/>
          <w:sz w:val="28"/>
          <w:szCs w:val="28"/>
          <w:lang w:val="uk-UA"/>
        </w:rPr>
        <w:footnoteReference w:id="84"/>
      </w:r>
      <w:r w:rsidR="00662CEC" w:rsidRPr="006D519A">
        <w:rPr>
          <w:rFonts w:ascii="Times New Roman" w:eastAsia="Times New Roman" w:hAnsi="Times New Roman" w:cs="Times New Roman"/>
          <w:color w:val="000000" w:themeColor="text1"/>
          <w:sz w:val="28"/>
          <w:szCs w:val="28"/>
          <w:lang w:val="uk-UA"/>
        </w:rPr>
        <w:t>.</w:t>
      </w:r>
    </w:p>
    <w:p w14:paraId="1978CDA1" w14:textId="2C914635"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Варто відзначити, що </w:t>
      </w:r>
      <w:r w:rsidR="00FC1526" w:rsidRPr="006D519A">
        <w:rPr>
          <w:rFonts w:ascii="Times New Roman" w:eastAsia="Times New Roman" w:hAnsi="Times New Roman" w:cs="Times New Roman"/>
          <w:color w:val="000000" w:themeColor="text1"/>
          <w:sz w:val="28"/>
          <w:szCs w:val="28"/>
          <w:lang w:val="uk-UA"/>
        </w:rPr>
        <w:t>як</w:t>
      </w:r>
      <w:r w:rsidRPr="006D519A">
        <w:rPr>
          <w:rFonts w:ascii="Times New Roman" w:eastAsia="Times New Roman" w:hAnsi="Times New Roman" w:cs="Times New Roman"/>
          <w:color w:val="000000" w:themeColor="text1"/>
          <w:sz w:val="28"/>
          <w:szCs w:val="28"/>
          <w:lang w:val="uk-UA"/>
        </w:rPr>
        <w:t xml:space="preserve"> останній, </w:t>
      </w:r>
      <w:r w:rsidR="00FC1526" w:rsidRPr="006D519A">
        <w:rPr>
          <w:rFonts w:ascii="Times New Roman" w:eastAsia="Times New Roman" w:hAnsi="Times New Roman" w:cs="Times New Roman"/>
          <w:color w:val="000000" w:themeColor="text1"/>
          <w:sz w:val="28"/>
          <w:szCs w:val="28"/>
          <w:lang w:val="uk-UA"/>
        </w:rPr>
        <w:t xml:space="preserve">так </w:t>
      </w:r>
      <w:r w:rsidRPr="006D519A">
        <w:rPr>
          <w:rFonts w:ascii="Times New Roman" w:eastAsia="Times New Roman" w:hAnsi="Times New Roman" w:cs="Times New Roman"/>
          <w:color w:val="000000" w:themeColor="text1"/>
          <w:sz w:val="28"/>
          <w:szCs w:val="28"/>
          <w:lang w:val="uk-UA"/>
        </w:rPr>
        <w:t xml:space="preserve">і попередній меморандуми відображали наміри з проведення ширших секторальних реформ, які мали відчутний вплив на зниження рівня корупції у відповідних секторах. Зокрема, з 2014 </w:t>
      </w:r>
      <w:r w:rsidR="00AD7B66" w:rsidRPr="006D519A">
        <w:rPr>
          <w:rFonts w:ascii="Times New Roman" w:eastAsia="Times New Roman" w:hAnsi="Times New Roman" w:cs="Times New Roman"/>
          <w:color w:val="000000" w:themeColor="text1"/>
          <w:sz w:val="28"/>
          <w:szCs w:val="28"/>
          <w:lang w:val="uk-UA"/>
        </w:rPr>
        <w:t>ро</w:t>
      </w:r>
      <w:r w:rsidR="00AD7B66">
        <w:rPr>
          <w:rFonts w:ascii="Times New Roman" w:eastAsia="Times New Roman" w:hAnsi="Times New Roman" w:cs="Times New Roman"/>
          <w:color w:val="000000" w:themeColor="text1"/>
          <w:sz w:val="28"/>
          <w:szCs w:val="28"/>
          <w:lang w:val="uk-UA"/>
        </w:rPr>
        <w:t xml:space="preserve">ку </w:t>
      </w:r>
      <w:r w:rsidRPr="006D519A">
        <w:rPr>
          <w:rFonts w:ascii="Times New Roman" w:eastAsia="Times New Roman" w:hAnsi="Times New Roman" w:cs="Times New Roman"/>
          <w:color w:val="000000" w:themeColor="text1"/>
          <w:sz w:val="28"/>
          <w:szCs w:val="28"/>
          <w:lang w:val="uk-UA"/>
        </w:rPr>
        <w:t xml:space="preserve">співпраця з </w:t>
      </w:r>
      <w:r w:rsidR="00662CEC" w:rsidRPr="006D519A">
        <w:rPr>
          <w:rFonts w:ascii="Times New Roman" w:eastAsia="Calibri" w:hAnsi="Times New Roman" w:cs="Times New Roman"/>
          <w:color w:val="1D1D1B"/>
          <w:sz w:val="28"/>
          <w:szCs w:val="28"/>
          <w:shd w:val="clear" w:color="auto" w:fill="FFFFFF"/>
          <w:lang w:val="uk-UA" w:eastAsia="en-US"/>
        </w:rPr>
        <w:t>Міжнародним валютним фондом</w:t>
      </w:r>
      <w:r w:rsidRPr="006D519A">
        <w:rPr>
          <w:rFonts w:ascii="Times New Roman" w:eastAsia="Times New Roman" w:hAnsi="Times New Roman" w:cs="Times New Roman"/>
          <w:color w:val="000000" w:themeColor="text1"/>
          <w:sz w:val="28"/>
          <w:szCs w:val="28"/>
          <w:lang w:val="uk-UA"/>
        </w:rPr>
        <w:t xml:space="preserve"> була одним зі стимулів для проведенн</w:t>
      </w:r>
      <w:r w:rsidR="00FC1526" w:rsidRPr="006D519A">
        <w:rPr>
          <w:rFonts w:ascii="Times New Roman" w:eastAsia="Times New Roman" w:hAnsi="Times New Roman" w:cs="Times New Roman"/>
          <w:color w:val="000000" w:themeColor="text1"/>
          <w:sz w:val="28"/>
          <w:szCs w:val="28"/>
          <w:lang w:val="uk-UA"/>
        </w:rPr>
        <w:t>я реформ у банківському секторі,</w:t>
      </w:r>
      <w:r w:rsidRPr="006D519A">
        <w:rPr>
          <w:rFonts w:ascii="Times New Roman" w:eastAsia="Times New Roman" w:hAnsi="Times New Roman" w:cs="Times New Roman"/>
          <w:color w:val="000000" w:themeColor="text1"/>
          <w:sz w:val="28"/>
          <w:szCs w:val="28"/>
          <w:lang w:val="uk-UA"/>
        </w:rPr>
        <w:t xml:space="preserve"> реф</w:t>
      </w:r>
      <w:r w:rsidR="00FC1526" w:rsidRPr="006D519A">
        <w:rPr>
          <w:rFonts w:ascii="Times New Roman" w:eastAsia="Times New Roman" w:hAnsi="Times New Roman" w:cs="Times New Roman"/>
          <w:color w:val="000000" w:themeColor="text1"/>
          <w:sz w:val="28"/>
          <w:szCs w:val="28"/>
          <w:lang w:val="uk-UA"/>
        </w:rPr>
        <w:t>ормування енергетичного сектору,</w:t>
      </w:r>
      <w:r w:rsidRPr="006D519A">
        <w:rPr>
          <w:rFonts w:ascii="Times New Roman" w:eastAsia="Times New Roman" w:hAnsi="Times New Roman" w:cs="Times New Roman"/>
          <w:color w:val="000000" w:themeColor="text1"/>
          <w:sz w:val="28"/>
          <w:szCs w:val="28"/>
          <w:lang w:val="uk-UA"/>
        </w:rPr>
        <w:t xml:space="preserve"> запровадження корпоративного управління державними підприємствами тощо. Як відзначалось у наведених вище дослідженнях, такі заходи сприяли зменшенню рівня корупції у відповідних сферах.</w:t>
      </w:r>
    </w:p>
    <w:p w14:paraId="4A755009" w14:textId="379D9AA1"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Значна кількість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язань та намірів України в антикорупційних питаннях з 2014 року виникла </w:t>
      </w:r>
      <w:r w:rsidR="00FC1526" w:rsidRPr="006D519A">
        <w:rPr>
          <w:rFonts w:ascii="Times New Roman" w:eastAsia="Times New Roman" w:hAnsi="Times New Roman" w:cs="Times New Roman"/>
          <w:color w:val="000000" w:themeColor="text1"/>
          <w:sz w:val="28"/>
          <w:szCs w:val="28"/>
          <w:lang w:val="uk-UA"/>
        </w:rPr>
        <w:t>у зв</w:t>
      </w:r>
      <w:r w:rsidR="00830BB7">
        <w:rPr>
          <w:rFonts w:ascii="Times New Roman" w:eastAsia="Times New Roman" w:hAnsi="Times New Roman" w:cs="Times New Roman"/>
          <w:color w:val="000000" w:themeColor="text1"/>
          <w:sz w:val="28"/>
          <w:szCs w:val="28"/>
          <w:lang w:val="uk-UA"/>
        </w:rPr>
        <w:t>’</w:t>
      </w:r>
      <w:r w:rsidR="00FC1526" w:rsidRPr="006D519A">
        <w:rPr>
          <w:rFonts w:ascii="Times New Roman" w:eastAsia="Times New Roman" w:hAnsi="Times New Roman" w:cs="Times New Roman"/>
          <w:color w:val="000000" w:themeColor="text1"/>
          <w:sz w:val="28"/>
          <w:szCs w:val="28"/>
          <w:lang w:val="uk-UA"/>
        </w:rPr>
        <w:t>язку із</w:t>
      </w:r>
      <w:r w:rsidRPr="006D519A">
        <w:rPr>
          <w:rFonts w:ascii="Times New Roman" w:eastAsia="Times New Roman" w:hAnsi="Times New Roman" w:cs="Times New Roman"/>
          <w:color w:val="000000" w:themeColor="text1"/>
          <w:sz w:val="28"/>
          <w:szCs w:val="28"/>
          <w:lang w:val="uk-UA"/>
        </w:rPr>
        <w:t xml:space="preserve"> взаємоді</w:t>
      </w:r>
      <w:r w:rsidR="00FC1526" w:rsidRPr="006D519A">
        <w:rPr>
          <w:rFonts w:ascii="Times New Roman" w:eastAsia="Times New Roman" w:hAnsi="Times New Roman" w:cs="Times New Roman"/>
          <w:color w:val="000000" w:themeColor="text1"/>
          <w:sz w:val="28"/>
          <w:szCs w:val="28"/>
          <w:lang w:val="uk-UA"/>
        </w:rPr>
        <w:t>єю України</w:t>
      </w:r>
      <w:r w:rsidRPr="006D519A">
        <w:rPr>
          <w:rFonts w:ascii="Times New Roman" w:eastAsia="Times New Roman" w:hAnsi="Times New Roman" w:cs="Times New Roman"/>
          <w:color w:val="000000" w:themeColor="text1"/>
          <w:sz w:val="28"/>
          <w:szCs w:val="28"/>
          <w:lang w:val="uk-UA"/>
        </w:rPr>
        <w:t xml:space="preserve"> з </w:t>
      </w:r>
      <w:r w:rsidRPr="006D519A">
        <w:rPr>
          <w:rFonts w:ascii="Times New Roman" w:eastAsia="Times New Roman" w:hAnsi="Times New Roman" w:cs="Times New Roman"/>
          <w:b/>
          <w:bCs/>
          <w:color w:val="000000" w:themeColor="text1"/>
          <w:sz w:val="28"/>
          <w:szCs w:val="28"/>
          <w:lang w:val="uk-UA"/>
        </w:rPr>
        <w:t>Європейським Союзом</w:t>
      </w:r>
      <w:r w:rsidRPr="006D519A">
        <w:rPr>
          <w:rFonts w:ascii="Times New Roman" w:eastAsia="Times New Roman" w:hAnsi="Times New Roman" w:cs="Times New Roman"/>
          <w:color w:val="000000" w:themeColor="text1"/>
          <w:sz w:val="28"/>
          <w:szCs w:val="28"/>
          <w:lang w:val="uk-UA"/>
        </w:rPr>
        <w:t>.</w:t>
      </w:r>
    </w:p>
    <w:p w14:paraId="118C4C1A" w14:textId="522537A2"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Першочергово слід відзначити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язання, які випливають з Угоди про Асоціацію між Україною, з однієї сторони, та Європейським Союзом, Європейським співтовариством з атомної енергії і їхніми державами-</w:t>
      </w:r>
      <w:r w:rsidR="00FC1526" w:rsidRPr="006D519A">
        <w:rPr>
          <w:rFonts w:ascii="Times New Roman" w:eastAsia="Times New Roman" w:hAnsi="Times New Roman" w:cs="Times New Roman"/>
          <w:color w:val="000000" w:themeColor="text1"/>
          <w:sz w:val="28"/>
          <w:szCs w:val="28"/>
          <w:lang w:val="uk-UA"/>
        </w:rPr>
        <w:t>членами, з іншої сторони. У ст</w:t>
      </w:r>
      <w:r w:rsidR="004276D1">
        <w:rPr>
          <w:rFonts w:ascii="Times New Roman" w:eastAsia="Times New Roman" w:hAnsi="Times New Roman" w:cs="Times New Roman"/>
          <w:color w:val="000000" w:themeColor="text1"/>
          <w:sz w:val="28"/>
          <w:szCs w:val="28"/>
          <w:lang w:val="uk-UA"/>
        </w:rPr>
        <w:t xml:space="preserve">атті </w:t>
      </w:r>
      <w:r w:rsidRPr="006D519A">
        <w:rPr>
          <w:rFonts w:ascii="Times New Roman" w:eastAsia="Times New Roman" w:hAnsi="Times New Roman" w:cs="Times New Roman"/>
          <w:color w:val="000000" w:themeColor="text1"/>
          <w:sz w:val="28"/>
          <w:szCs w:val="28"/>
          <w:lang w:val="uk-UA"/>
        </w:rPr>
        <w:t>22 цієї Угоди зазначено, що Сторони віддані ефективному виконанню Конвенції ООН проти транснаціональної організованої злочинності 2000 року та трьох Протоколів до неї, Конвенції ООН проти корупції 2003 року та інших відповідних міжнародних документів</w:t>
      </w:r>
      <w:r w:rsidR="00FC1526" w:rsidRPr="006D519A">
        <w:rPr>
          <w:rFonts w:ascii="Times New Roman" w:eastAsia="Times New Roman" w:hAnsi="Times New Roman" w:cs="Times New Roman"/>
          <w:color w:val="000000" w:themeColor="text1"/>
          <w:sz w:val="28"/>
          <w:szCs w:val="28"/>
          <w:lang w:val="uk-UA"/>
        </w:rPr>
        <w:t>. Т</w:t>
      </w:r>
      <w:r w:rsidRPr="006D519A">
        <w:rPr>
          <w:rFonts w:ascii="Times New Roman" w:eastAsia="Times New Roman" w:hAnsi="Times New Roman" w:cs="Times New Roman"/>
          <w:color w:val="000000" w:themeColor="text1"/>
          <w:sz w:val="28"/>
          <w:szCs w:val="28"/>
          <w:lang w:val="uk-UA"/>
        </w:rPr>
        <w:t xml:space="preserve">акож </w:t>
      </w:r>
      <w:r w:rsidR="00FC1526" w:rsidRPr="006D519A">
        <w:rPr>
          <w:rFonts w:ascii="Times New Roman" w:eastAsia="Times New Roman" w:hAnsi="Times New Roman" w:cs="Times New Roman"/>
          <w:color w:val="000000" w:themeColor="text1"/>
          <w:sz w:val="28"/>
          <w:szCs w:val="28"/>
          <w:lang w:val="uk-UA"/>
        </w:rPr>
        <w:t xml:space="preserve">згідно </w:t>
      </w:r>
      <w:r w:rsidR="00AD7B66">
        <w:rPr>
          <w:rFonts w:ascii="Times New Roman" w:eastAsia="Times New Roman" w:hAnsi="Times New Roman" w:cs="Times New Roman"/>
          <w:color w:val="000000" w:themeColor="text1"/>
          <w:sz w:val="28"/>
          <w:szCs w:val="28"/>
          <w:lang w:val="uk-UA"/>
        </w:rPr>
        <w:t xml:space="preserve">з </w:t>
      </w:r>
      <w:r w:rsidR="00AD7B66" w:rsidRPr="006D519A">
        <w:rPr>
          <w:rFonts w:ascii="Times New Roman" w:eastAsia="Times New Roman" w:hAnsi="Times New Roman" w:cs="Times New Roman"/>
          <w:color w:val="000000" w:themeColor="text1"/>
          <w:sz w:val="28"/>
          <w:szCs w:val="28"/>
          <w:lang w:val="uk-UA"/>
        </w:rPr>
        <w:t>положен</w:t>
      </w:r>
      <w:r w:rsidR="00AD7B66">
        <w:rPr>
          <w:rFonts w:ascii="Times New Roman" w:eastAsia="Times New Roman" w:hAnsi="Times New Roman" w:cs="Times New Roman"/>
          <w:color w:val="000000" w:themeColor="text1"/>
          <w:sz w:val="28"/>
          <w:szCs w:val="28"/>
          <w:lang w:val="uk-UA"/>
        </w:rPr>
        <w:t>нями</w:t>
      </w:r>
      <w:r w:rsidR="00AD7B66" w:rsidRPr="006D519A">
        <w:rPr>
          <w:rFonts w:ascii="Times New Roman" w:eastAsia="Times New Roman" w:hAnsi="Times New Roman" w:cs="Times New Roman"/>
          <w:color w:val="000000" w:themeColor="text1"/>
          <w:sz w:val="28"/>
          <w:szCs w:val="28"/>
          <w:lang w:val="uk-UA"/>
        </w:rPr>
        <w:t xml:space="preserve"> </w:t>
      </w:r>
      <w:r w:rsidR="00FC1526" w:rsidRPr="006D519A">
        <w:rPr>
          <w:rFonts w:ascii="Times New Roman" w:eastAsia="Times New Roman" w:hAnsi="Times New Roman" w:cs="Times New Roman"/>
          <w:color w:val="000000" w:themeColor="text1"/>
          <w:sz w:val="28"/>
          <w:szCs w:val="28"/>
          <w:lang w:val="uk-UA"/>
        </w:rPr>
        <w:t xml:space="preserve">цієї Угоди </w:t>
      </w:r>
      <w:r w:rsidRPr="006D519A">
        <w:rPr>
          <w:rFonts w:ascii="Times New Roman" w:eastAsia="Times New Roman" w:hAnsi="Times New Roman" w:cs="Times New Roman"/>
          <w:color w:val="000000" w:themeColor="text1"/>
          <w:sz w:val="28"/>
          <w:szCs w:val="28"/>
          <w:lang w:val="uk-UA"/>
        </w:rPr>
        <w:t xml:space="preserve">Сторони співпрацюють </w:t>
      </w:r>
      <w:r w:rsidR="00AD7B66">
        <w:rPr>
          <w:rFonts w:ascii="Times New Roman" w:eastAsia="Times New Roman" w:hAnsi="Times New Roman" w:cs="Times New Roman"/>
          <w:color w:val="000000" w:themeColor="text1"/>
          <w:sz w:val="28"/>
          <w:szCs w:val="28"/>
          <w:lang w:val="uk-UA"/>
        </w:rPr>
        <w:t xml:space="preserve">з метою </w:t>
      </w:r>
      <w:r w:rsidR="00AD7B66"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 xml:space="preserve">запобігання та протидії кримінальній та іншій незаконній діяльності, зокрема для вирішення проблеми корупції у державному та приватному секторах. У звітах про імплементацію цієї Угоди приділяється увага стану запобігання та протидії </w:t>
      </w:r>
      <w:r w:rsidRPr="006D519A">
        <w:rPr>
          <w:rFonts w:ascii="Times New Roman" w:eastAsia="Times New Roman" w:hAnsi="Times New Roman" w:cs="Times New Roman"/>
          <w:color w:val="000000" w:themeColor="text1"/>
          <w:sz w:val="28"/>
          <w:szCs w:val="28"/>
          <w:lang w:val="uk-UA"/>
        </w:rPr>
        <w:lastRenderedPageBreak/>
        <w:t>корупції в Україні</w:t>
      </w:r>
      <w:r w:rsidRPr="006D519A">
        <w:rPr>
          <w:rStyle w:val="a7"/>
          <w:rFonts w:ascii="Times New Roman" w:eastAsia="Times New Roman" w:hAnsi="Times New Roman" w:cs="Times New Roman"/>
          <w:color w:val="000000" w:themeColor="text1"/>
          <w:sz w:val="28"/>
          <w:szCs w:val="28"/>
          <w:lang w:val="uk-UA"/>
        </w:rPr>
        <w:footnoteReference w:id="85"/>
      </w:r>
      <w:r w:rsidRPr="006D519A">
        <w:rPr>
          <w:rFonts w:ascii="Times New Roman" w:eastAsia="Times New Roman" w:hAnsi="Times New Roman" w:cs="Times New Roman"/>
          <w:color w:val="000000" w:themeColor="text1"/>
          <w:sz w:val="28"/>
          <w:szCs w:val="28"/>
          <w:lang w:val="uk-UA"/>
        </w:rPr>
        <w:t>, також для цих питань зазначаються оцінки Європейського Парламенту у резолюції щодо імплементації цієї Угоди</w:t>
      </w:r>
      <w:r w:rsidRPr="006D519A">
        <w:rPr>
          <w:rStyle w:val="a7"/>
          <w:rFonts w:ascii="Times New Roman" w:eastAsia="Times New Roman" w:hAnsi="Times New Roman" w:cs="Times New Roman"/>
          <w:color w:val="000000" w:themeColor="text1"/>
          <w:sz w:val="28"/>
          <w:szCs w:val="28"/>
          <w:lang w:val="uk-UA"/>
        </w:rPr>
        <w:footnoteReference w:id="86"/>
      </w:r>
      <w:r w:rsidRPr="006D519A">
        <w:rPr>
          <w:rFonts w:ascii="Times New Roman" w:eastAsia="Times New Roman" w:hAnsi="Times New Roman" w:cs="Times New Roman"/>
          <w:color w:val="000000" w:themeColor="text1"/>
          <w:sz w:val="28"/>
          <w:szCs w:val="28"/>
          <w:lang w:val="uk-UA"/>
        </w:rPr>
        <w:t>.</w:t>
      </w:r>
    </w:p>
    <w:p w14:paraId="28670B06" w14:textId="3EC8E366" w:rsidR="00FC1526"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Надання </w:t>
      </w:r>
      <w:r w:rsidR="00FC1526" w:rsidRPr="006D519A">
        <w:rPr>
          <w:rFonts w:ascii="Times New Roman" w:eastAsia="Times New Roman" w:hAnsi="Times New Roman" w:cs="Times New Roman"/>
          <w:color w:val="000000" w:themeColor="text1"/>
          <w:sz w:val="28"/>
          <w:szCs w:val="28"/>
          <w:lang w:val="uk-UA"/>
        </w:rPr>
        <w:t>Європейським Союзом</w:t>
      </w:r>
      <w:r w:rsidRPr="006D519A">
        <w:rPr>
          <w:rFonts w:ascii="Times New Roman" w:eastAsia="Times New Roman" w:hAnsi="Times New Roman" w:cs="Times New Roman"/>
          <w:color w:val="000000" w:themeColor="text1"/>
          <w:sz w:val="28"/>
          <w:szCs w:val="28"/>
          <w:lang w:val="uk-UA"/>
        </w:rPr>
        <w:t xml:space="preserve"> макрофінансової допомоги Україні також супроводжувалось визначенням деяких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язань України у питаннях антикорупційної політики та врядування. </w:t>
      </w:r>
    </w:p>
    <w:p w14:paraId="56218AF3" w14:textId="49218832" w:rsidR="00FC1526"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У 2013</w:t>
      </w:r>
      <w:r w:rsidR="00FC1526" w:rsidRPr="006D519A">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2020 </w:t>
      </w:r>
      <w:r w:rsidR="00FC1526" w:rsidRPr="006D519A">
        <w:rPr>
          <w:rFonts w:ascii="Times New Roman" w:eastAsia="Times New Roman" w:hAnsi="Times New Roman" w:cs="Times New Roman"/>
          <w:color w:val="000000" w:themeColor="text1"/>
          <w:sz w:val="28"/>
          <w:szCs w:val="28"/>
          <w:lang w:val="uk-UA"/>
        </w:rPr>
        <w:t>роках</w:t>
      </w:r>
      <w:r w:rsidRPr="006D519A">
        <w:rPr>
          <w:rFonts w:ascii="Times New Roman" w:eastAsia="Times New Roman" w:hAnsi="Times New Roman" w:cs="Times New Roman"/>
          <w:color w:val="000000" w:themeColor="text1"/>
          <w:sz w:val="28"/>
          <w:szCs w:val="28"/>
          <w:lang w:val="uk-UA"/>
        </w:rPr>
        <w:t xml:space="preserve"> бул</w:t>
      </w:r>
      <w:r w:rsidR="00FC1526"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укладен</w:t>
      </w:r>
      <w:r w:rsidR="00FC1526" w:rsidRPr="006D519A">
        <w:rPr>
          <w:rFonts w:ascii="Times New Roman" w:eastAsia="Times New Roman" w:hAnsi="Times New Roman" w:cs="Times New Roman"/>
          <w:color w:val="000000" w:themeColor="text1"/>
          <w:sz w:val="28"/>
          <w:szCs w:val="28"/>
          <w:lang w:val="uk-UA"/>
        </w:rPr>
        <w:t>о</w:t>
      </w:r>
      <w:r w:rsidRPr="006D519A">
        <w:rPr>
          <w:rFonts w:ascii="Times New Roman" w:eastAsia="Times New Roman" w:hAnsi="Times New Roman" w:cs="Times New Roman"/>
          <w:color w:val="000000" w:themeColor="text1"/>
          <w:sz w:val="28"/>
          <w:szCs w:val="28"/>
          <w:lang w:val="uk-UA"/>
        </w:rPr>
        <w:t xml:space="preserve"> п</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ять меморандумів щодо надання такої допомоги</w:t>
      </w:r>
      <w:r w:rsidR="00FC1526" w:rsidRPr="006D519A">
        <w:rPr>
          <w:rFonts w:ascii="Times New Roman" w:eastAsia="Times New Roman" w:hAnsi="Times New Roman" w:cs="Times New Roman"/>
          <w:color w:val="000000" w:themeColor="text1"/>
          <w:sz w:val="28"/>
          <w:szCs w:val="28"/>
          <w:lang w:val="uk-UA"/>
        </w:rPr>
        <w:t xml:space="preserve">. У </w:t>
      </w:r>
      <w:r w:rsidRPr="006D519A">
        <w:rPr>
          <w:rFonts w:ascii="Times New Roman" w:eastAsia="Times New Roman" w:hAnsi="Times New Roman" w:cs="Times New Roman"/>
          <w:color w:val="000000" w:themeColor="text1"/>
          <w:sz w:val="28"/>
          <w:szCs w:val="28"/>
          <w:lang w:val="uk-UA"/>
        </w:rPr>
        <w:t xml:space="preserve">них зазначались такі </w:t>
      </w:r>
      <w:r w:rsidR="00FC1526" w:rsidRPr="006D519A">
        <w:rPr>
          <w:rFonts w:ascii="Times New Roman" w:eastAsia="Times New Roman" w:hAnsi="Times New Roman" w:cs="Times New Roman"/>
          <w:color w:val="000000" w:themeColor="text1"/>
          <w:sz w:val="28"/>
          <w:szCs w:val="28"/>
          <w:lang w:val="uk-UA"/>
        </w:rPr>
        <w:t xml:space="preserve">основні </w:t>
      </w:r>
      <w:r w:rsidRPr="006D519A">
        <w:rPr>
          <w:rFonts w:ascii="Times New Roman" w:eastAsia="Times New Roman" w:hAnsi="Times New Roman" w:cs="Times New Roman"/>
          <w:color w:val="000000" w:themeColor="text1"/>
          <w:sz w:val="28"/>
          <w:szCs w:val="28"/>
          <w:lang w:val="uk-UA"/>
        </w:rPr>
        <w:t>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язання України у питаннях антикорупційної політики: </w:t>
      </w:r>
    </w:p>
    <w:p w14:paraId="25FB766D" w14:textId="19095163" w:rsidR="00FC1526"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ухвалення антикорупційної стратегії з урахуванням найкращих міжнародних практик та програми з її реалізації; імплементація національного антикорупційного законодавства відповідно до рекомендацій GRECO та інших міжнародних стандартів</w:t>
      </w:r>
      <w:r w:rsidR="000D6485" w:rsidRPr="006D519A">
        <w:rPr>
          <w:rStyle w:val="a7"/>
          <w:rFonts w:ascii="Times New Roman" w:eastAsia="Times New Roman" w:hAnsi="Times New Roman" w:cs="Times New Roman"/>
          <w:color w:val="000000" w:themeColor="text1"/>
          <w:sz w:val="28"/>
          <w:szCs w:val="28"/>
          <w:lang w:val="uk-UA"/>
        </w:rPr>
        <w:footnoteReference w:id="87"/>
      </w:r>
      <w:r w:rsidR="000D6485" w:rsidRPr="006D519A">
        <w:rPr>
          <w:rFonts w:ascii="Times New Roman" w:eastAsia="Times New Roman" w:hAnsi="Times New Roman" w:cs="Times New Roman"/>
          <w:color w:val="000000" w:themeColor="text1"/>
          <w:sz w:val="28"/>
          <w:szCs w:val="28"/>
          <w:lang w:val="uk-UA"/>
        </w:rPr>
        <w:t xml:space="preserve">; </w:t>
      </w:r>
    </w:p>
    <w:p w14:paraId="47C466F6" w14:textId="02D15BE2" w:rsidR="00FC1526"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імплементація положень антикорупційного законодавства про декларування публічних службовців, підготовка законопроекту щодо створення незалежного органу для належної імплементації та застосування відповідного законодавства</w:t>
      </w:r>
      <w:r w:rsidR="000D6485" w:rsidRPr="006D519A">
        <w:rPr>
          <w:rStyle w:val="a7"/>
          <w:rFonts w:ascii="Times New Roman" w:eastAsia="Times New Roman" w:hAnsi="Times New Roman" w:cs="Times New Roman"/>
          <w:color w:val="000000" w:themeColor="text1"/>
          <w:sz w:val="28"/>
          <w:szCs w:val="28"/>
          <w:lang w:val="uk-UA"/>
        </w:rPr>
        <w:footnoteReference w:id="88"/>
      </w:r>
      <w:r w:rsidR="000D6485" w:rsidRPr="006D519A">
        <w:rPr>
          <w:rFonts w:ascii="Times New Roman" w:eastAsia="Times New Roman" w:hAnsi="Times New Roman" w:cs="Times New Roman"/>
          <w:color w:val="000000" w:themeColor="text1"/>
          <w:sz w:val="28"/>
          <w:szCs w:val="28"/>
          <w:lang w:val="uk-UA"/>
        </w:rPr>
        <w:t xml:space="preserve">; </w:t>
      </w:r>
    </w:p>
    <w:p w14:paraId="10635E07" w14:textId="0DFB3846" w:rsidR="00FC1526"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 xml:space="preserve">створення </w:t>
      </w:r>
      <w:r w:rsidR="00FC1526" w:rsidRPr="006D519A">
        <w:rPr>
          <w:rFonts w:ascii="Times New Roman" w:eastAsia="Times New Roman" w:hAnsi="Times New Roman" w:cs="Times New Roman"/>
          <w:color w:val="000000" w:themeColor="text1"/>
          <w:sz w:val="28"/>
          <w:szCs w:val="28"/>
          <w:lang w:val="uk-UA"/>
        </w:rPr>
        <w:t>Національного антикорупційного бюро України</w:t>
      </w:r>
      <w:r w:rsidR="000D6485" w:rsidRPr="006D519A">
        <w:rPr>
          <w:rFonts w:ascii="Times New Roman" w:eastAsia="Times New Roman" w:hAnsi="Times New Roman" w:cs="Times New Roman"/>
          <w:color w:val="000000" w:themeColor="text1"/>
          <w:sz w:val="28"/>
          <w:szCs w:val="28"/>
          <w:lang w:val="uk-UA"/>
        </w:rPr>
        <w:t xml:space="preserve">, </w:t>
      </w:r>
      <w:r w:rsidR="00FC1526" w:rsidRPr="006D519A">
        <w:rPr>
          <w:rFonts w:ascii="Times New Roman" w:eastAsia="Times New Roman" w:hAnsi="Times New Roman" w:cs="Times New Roman"/>
          <w:color w:val="000000" w:themeColor="text1"/>
          <w:sz w:val="28"/>
          <w:szCs w:val="28"/>
          <w:lang w:val="uk-UA"/>
        </w:rPr>
        <w:t>Спеціалізованої антикорупційної прокуратури</w:t>
      </w:r>
      <w:r w:rsidR="000D6485" w:rsidRPr="006D519A">
        <w:rPr>
          <w:rFonts w:ascii="Times New Roman" w:eastAsia="Times New Roman" w:hAnsi="Times New Roman" w:cs="Times New Roman"/>
          <w:color w:val="000000" w:themeColor="text1"/>
          <w:sz w:val="28"/>
          <w:szCs w:val="28"/>
          <w:lang w:val="uk-UA"/>
        </w:rPr>
        <w:t xml:space="preserve"> та </w:t>
      </w:r>
      <w:r w:rsidR="00FC1526" w:rsidRPr="006D519A">
        <w:rPr>
          <w:rFonts w:ascii="Times New Roman" w:eastAsia="Times New Roman" w:hAnsi="Times New Roman" w:cs="Times New Roman"/>
          <w:color w:val="000000" w:themeColor="text1"/>
          <w:sz w:val="28"/>
          <w:szCs w:val="28"/>
          <w:lang w:val="uk-UA"/>
        </w:rPr>
        <w:t>Національного агентства з питань запобігання корупції</w:t>
      </w:r>
      <w:r w:rsidR="000D6485" w:rsidRPr="006D519A">
        <w:rPr>
          <w:rFonts w:ascii="Times New Roman" w:eastAsia="Times New Roman" w:hAnsi="Times New Roman" w:cs="Times New Roman"/>
          <w:color w:val="000000" w:themeColor="text1"/>
          <w:sz w:val="28"/>
          <w:szCs w:val="28"/>
          <w:lang w:val="uk-UA"/>
        </w:rPr>
        <w:t xml:space="preserve"> із забезпеченням їх незалежності та належних ресурсів; створення системи електронного декларування службовців; запровадження механізму верифікації інформації про кінцевих </w:t>
      </w:r>
      <w:proofErr w:type="spellStart"/>
      <w:r w:rsidR="000D6485" w:rsidRPr="006D519A">
        <w:rPr>
          <w:rFonts w:ascii="Times New Roman" w:eastAsia="Times New Roman" w:hAnsi="Times New Roman" w:cs="Times New Roman"/>
          <w:color w:val="000000" w:themeColor="text1"/>
          <w:sz w:val="28"/>
          <w:szCs w:val="28"/>
          <w:lang w:val="uk-UA"/>
        </w:rPr>
        <w:t>бенефіціарних</w:t>
      </w:r>
      <w:proofErr w:type="spellEnd"/>
      <w:r w:rsidR="000D6485" w:rsidRPr="006D519A">
        <w:rPr>
          <w:rFonts w:ascii="Times New Roman" w:eastAsia="Times New Roman" w:hAnsi="Times New Roman" w:cs="Times New Roman"/>
          <w:color w:val="000000" w:themeColor="text1"/>
          <w:sz w:val="28"/>
          <w:szCs w:val="28"/>
          <w:lang w:val="uk-UA"/>
        </w:rPr>
        <w:t xml:space="preserve"> власників; створення органу із повернення активів, здобутих злочинним шляхом, та імплементації </w:t>
      </w:r>
      <w:r w:rsidR="00FC1526" w:rsidRPr="006D519A">
        <w:rPr>
          <w:rFonts w:ascii="Times New Roman" w:eastAsia="Times New Roman" w:hAnsi="Times New Roman" w:cs="Times New Roman"/>
          <w:color w:val="000000" w:themeColor="text1"/>
          <w:sz w:val="28"/>
          <w:szCs w:val="28"/>
          <w:lang w:val="uk-UA"/>
        </w:rPr>
        <w:t>так званої</w:t>
      </w:r>
      <w:r w:rsidR="000D6485" w:rsidRPr="006D519A">
        <w:rPr>
          <w:rFonts w:ascii="Times New Roman" w:eastAsia="Times New Roman" w:hAnsi="Times New Roman" w:cs="Times New Roman"/>
          <w:color w:val="000000" w:themeColor="text1"/>
          <w:sz w:val="28"/>
          <w:szCs w:val="28"/>
          <w:lang w:val="uk-UA"/>
        </w:rPr>
        <w:t xml:space="preserve"> «розширеної» та цивільної конфіскації</w:t>
      </w:r>
      <w:r w:rsidR="000D6485" w:rsidRPr="006D519A">
        <w:rPr>
          <w:rStyle w:val="a7"/>
          <w:rFonts w:ascii="Times New Roman" w:eastAsia="Times New Roman" w:hAnsi="Times New Roman" w:cs="Times New Roman"/>
          <w:color w:val="000000" w:themeColor="text1"/>
          <w:sz w:val="28"/>
          <w:szCs w:val="28"/>
          <w:lang w:val="uk-UA"/>
        </w:rPr>
        <w:footnoteReference w:id="89"/>
      </w:r>
      <w:r w:rsidR="000D6485" w:rsidRPr="006D519A">
        <w:rPr>
          <w:rFonts w:ascii="Times New Roman" w:eastAsia="Times New Roman" w:hAnsi="Times New Roman" w:cs="Times New Roman"/>
          <w:color w:val="000000" w:themeColor="text1"/>
          <w:sz w:val="28"/>
          <w:szCs w:val="28"/>
          <w:lang w:val="uk-UA"/>
        </w:rPr>
        <w:t xml:space="preserve">; </w:t>
      </w:r>
    </w:p>
    <w:p w14:paraId="4EF2FDE2" w14:textId="1F8C4FDC" w:rsidR="00FC1526"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створення спеціалізованого антикорупційного суду; запровадження автоматизованої перевірки декларацій та надання необхідного для цього доступу до реєстрів та баз даних</w:t>
      </w:r>
      <w:r w:rsidR="000D6485" w:rsidRPr="006D519A">
        <w:rPr>
          <w:rStyle w:val="a7"/>
          <w:rFonts w:ascii="Times New Roman" w:eastAsia="Times New Roman" w:hAnsi="Times New Roman" w:cs="Times New Roman"/>
          <w:color w:val="000000" w:themeColor="text1"/>
          <w:sz w:val="28"/>
          <w:szCs w:val="28"/>
          <w:lang w:val="uk-UA"/>
        </w:rPr>
        <w:footnoteReference w:id="90"/>
      </w:r>
      <w:r w:rsidR="000D6485" w:rsidRPr="006D519A">
        <w:rPr>
          <w:rFonts w:ascii="Times New Roman" w:eastAsia="Times New Roman" w:hAnsi="Times New Roman" w:cs="Times New Roman"/>
          <w:color w:val="000000" w:themeColor="text1"/>
          <w:sz w:val="28"/>
          <w:szCs w:val="28"/>
          <w:lang w:val="uk-UA"/>
        </w:rPr>
        <w:t xml:space="preserve">. </w:t>
      </w:r>
    </w:p>
    <w:p w14:paraId="4C991BCA" w14:textId="02FEA306" w:rsidR="00FC1526" w:rsidRPr="006D519A" w:rsidRDefault="00FC1526"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Ц</w:t>
      </w:r>
      <w:r w:rsidR="000D6485" w:rsidRPr="006D519A">
        <w:rPr>
          <w:rFonts w:ascii="Times New Roman" w:eastAsia="Times New Roman" w:hAnsi="Times New Roman" w:cs="Times New Roman"/>
          <w:color w:val="000000" w:themeColor="text1"/>
          <w:sz w:val="28"/>
          <w:szCs w:val="28"/>
          <w:lang w:val="uk-UA"/>
        </w:rPr>
        <w:t>і зобов</w:t>
      </w:r>
      <w:r w:rsidR="00830BB7">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 xml:space="preserve">язання були здебільшого </w:t>
      </w:r>
      <w:r w:rsidRPr="006D519A">
        <w:rPr>
          <w:rFonts w:ascii="Times New Roman" w:eastAsia="Times New Roman" w:hAnsi="Times New Roman" w:cs="Times New Roman"/>
          <w:color w:val="000000" w:themeColor="text1"/>
          <w:sz w:val="28"/>
          <w:szCs w:val="28"/>
          <w:lang w:val="uk-UA"/>
        </w:rPr>
        <w:t>виконані. П</w:t>
      </w:r>
      <w:r w:rsidR="000D6485" w:rsidRPr="006D519A">
        <w:rPr>
          <w:rFonts w:ascii="Times New Roman" w:eastAsia="Times New Roman" w:hAnsi="Times New Roman" w:cs="Times New Roman"/>
          <w:color w:val="000000" w:themeColor="text1"/>
          <w:sz w:val="28"/>
          <w:szCs w:val="28"/>
          <w:lang w:val="uk-UA"/>
        </w:rPr>
        <w:t xml:space="preserve">роблемним залишається запровадження верифікації інформації про кінцевих </w:t>
      </w:r>
      <w:proofErr w:type="spellStart"/>
      <w:r w:rsidR="000D6485" w:rsidRPr="006D519A">
        <w:rPr>
          <w:rFonts w:ascii="Times New Roman" w:eastAsia="Times New Roman" w:hAnsi="Times New Roman" w:cs="Times New Roman"/>
          <w:color w:val="000000" w:themeColor="text1"/>
          <w:sz w:val="28"/>
          <w:szCs w:val="28"/>
          <w:lang w:val="uk-UA"/>
        </w:rPr>
        <w:t>бен</w:t>
      </w:r>
      <w:r w:rsidRPr="006D519A">
        <w:rPr>
          <w:rFonts w:ascii="Times New Roman" w:eastAsia="Times New Roman" w:hAnsi="Times New Roman" w:cs="Times New Roman"/>
          <w:color w:val="000000" w:themeColor="text1"/>
          <w:sz w:val="28"/>
          <w:szCs w:val="28"/>
          <w:lang w:val="uk-UA"/>
        </w:rPr>
        <w:t>ефіціарних</w:t>
      </w:r>
      <w:proofErr w:type="spellEnd"/>
      <w:r w:rsidRPr="006D519A">
        <w:rPr>
          <w:rFonts w:ascii="Times New Roman" w:eastAsia="Times New Roman" w:hAnsi="Times New Roman" w:cs="Times New Roman"/>
          <w:color w:val="000000" w:themeColor="text1"/>
          <w:sz w:val="28"/>
          <w:szCs w:val="28"/>
          <w:lang w:val="uk-UA"/>
        </w:rPr>
        <w:t xml:space="preserve"> власників. </w:t>
      </w:r>
    </w:p>
    <w:p w14:paraId="3311F15B" w14:textId="10302E1B" w:rsidR="00FC1526" w:rsidRPr="006D519A" w:rsidRDefault="00FC1526" w:rsidP="006D519A">
      <w:pPr>
        <w:shd w:val="clear" w:color="auto" w:fill="FFFFFF"/>
        <w:ind w:firstLine="567"/>
        <w:jc w:val="both"/>
        <w:rPr>
          <w:rFonts w:ascii="Times New Roman" w:eastAsia="Times New Roman" w:hAnsi="Times New Roman" w:cs="Times New Roman"/>
          <w:iCs/>
          <w:sz w:val="28"/>
          <w:szCs w:val="28"/>
          <w:lang w:val="uk-UA"/>
        </w:rPr>
      </w:pPr>
      <w:r w:rsidRPr="006D519A">
        <w:rPr>
          <w:rFonts w:ascii="Times New Roman" w:eastAsia="Times New Roman" w:hAnsi="Times New Roman" w:cs="Times New Roman"/>
          <w:iCs/>
          <w:sz w:val="28"/>
          <w:szCs w:val="28"/>
          <w:lang w:val="uk-UA"/>
        </w:rPr>
        <w:t xml:space="preserve">23 липня 2020 року було підписано </w:t>
      </w:r>
      <w:r w:rsidRPr="006D519A">
        <w:rPr>
          <w:rFonts w:ascii="Times New Roman" w:eastAsia="Calibri" w:hAnsi="Times New Roman" w:cs="Times New Roman"/>
          <w:b/>
          <w:sz w:val="28"/>
          <w:szCs w:val="28"/>
          <w:shd w:val="clear" w:color="auto" w:fill="FFFFFF"/>
          <w:lang w:val="uk-UA" w:eastAsia="en-US"/>
        </w:rPr>
        <w:t xml:space="preserve">Меморандум про взаєморозуміння між Україною та Європейським Союзом </w:t>
      </w:r>
      <w:r w:rsidRPr="006D519A">
        <w:rPr>
          <w:rFonts w:ascii="Times New Roman" w:eastAsia="Calibri" w:hAnsi="Times New Roman" w:cs="Times New Roman"/>
          <w:sz w:val="28"/>
          <w:szCs w:val="28"/>
          <w:shd w:val="clear" w:color="auto" w:fill="FFFFFF"/>
          <w:lang w:val="uk-UA" w:eastAsia="en-US"/>
        </w:rPr>
        <w:t>(щодо отримання Україною макрофінансової допомоги Європейсь</w:t>
      </w:r>
      <w:r w:rsidR="007C4070">
        <w:rPr>
          <w:rFonts w:ascii="Times New Roman" w:eastAsia="Calibri" w:hAnsi="Times New Roman" w:cs="Times New Roman"/>
          <w:sz w:val="28"/>
          <w:szCs w:val="28"/>
          <w:shd w:val="clear" w:color="auto" w:fill="FFFFFF"/>
          <w:lang w:val="uk-UA" w:eastAsia="en-US"/>
        </w:rPr>
        <w:t>кого Союзу у сумі до 1 мільярда</w:t>
      </w:r>
      <w:r w:rsidR="00AD7B66">
        <w:rPr>
          <w:rFonts w:ascii="Times New Roman" w:eastAsia="Calibri" w:hAnsi="Times New Roman" w:cs="Times New Roman"/>
          <w:sz w:val="28"/>
          <w:szCs w:val="28"/>
          <w:shd w:val="clear" w:color="auto" w:fill="FFFFFF"/>
          <w:lang w:val="uk-UA" w:eastAsia="en-US"/>
        </w:rPr>
        <w:br/>
      </w:r>
      <w:r w:rsidRPr="006D519A">
        <w:rPr>
          <w:rFonts w:ascii="Times New Roman" w:eastAsia="Calibri" w:hAnsi="Times New Roman" w:cs="Times New Roman"/>
          <w:sz w:val="28"/>
          <w:szCs w:val="28"/>
          <w:shd w:val="clear" w:color="auto" w:fill="FFFFFF"/>
          <w:lang w:val="uk-UA" w:eastAsia="en-US"/>
        </w:rPr>
        <w:t xml:space="preserve">200 мільйонів євро), </w:t>
      </w:r>
      <w:r w:rsidRPr="006D519A">
        <w:rPr>
          <w:rFonts w:ascii="Times New Roman" w:eastAsia="Times New Roman" w:hAnsi="Times New Roman" w:cs="Times New Roman"/>
          <w:iCs/>
          <w:sz w:val="28"/>
          <w:szCs w:val="28"/>
          <w:lang w:val="uk-UA"/>
        </w:rPr>
        <w:t>який ратифіковано 25 серпня 2020 року</w:t>
      </w:r>
      <w:r w:rsidR="00D65C4E" w:rsidRPr="006D519A">
        <w:rPr>
          <w:rFonts w:ascii="Times New Roman" w:eastAsia="Times New Roman" w:hAnsi="Times New Roman" w:cs="Times New Roman"/>
          <w:iCs/>
          <w:sz w:val="28"/>
          <w:szCs w:val="28"/>
          <w:lang w:val="uk-UA"/>
        </w:rPr>
        <w:t>.</w:t>
      </w:r>
    </w:p>
    <w:p w14:paraId="7DA84521" w14:textId="68D5316B" w:rsidR="006165DE" w:rsidRPr="006D519A" w:rsidRDefault="00D65C4E" w:rsidP="006D519A">
      <w:pPr>
        <w:shd w:val="clear" w:color="auto" w:fill="FFFFFF"/>
        <w:ind w:firstLine="567"/>
        <w:jc w:val="both"/>
        <w:rPr>
          <w:rFonts w:ascii="Times New Roman" w:eastAsia="Times New Roman" w:hAnsi="Times New Roman" w:cs="Times New Roman"/>
          <w:iCs/>
          <w:sz w:val="28"/>
          <w:szCs w:val="28"/>
          <w:lang w:val="uk-UA"/>
        </w:rPr>
      </w:pPr>
      <w:r w:rsidRPr="006D519A">
        <w:rPr>
          <w:rFonts w:ascii="Times New Roman" w:eastAsia="Times New Roman" w:hAnsi="Times New Roman" w:cs="Times New Roman"/>
          <w:iCs/>
          <w:sz w:val="28"/>
          <w:szCs w:val="28"/>
          <w:lang w:val="uk-UA"/>
        </w:rPr>
        <w:t>Згідно з цим документом Україна взяла на себе такі основні зобов</w:t>
      </w:r>
      <w:r w:rsidR="00830BB7">
        <w:rPr>
          <w:rFonts w:ascii="Times New Roman" w:eastAsia="Times New Roman" w:hAnsi="Times New Roman" w:cs="Times New Roman"/>
          <w:iCs/>
          <w:sz w:val="28"/>
          <w:szCs w:val="28"/>
          <w:lang w:val="uk-UA"/>
        </w:rPr>
        <w:t>’</w:t>
      </w:r>
      <w:r w:rsidRPr="006D519A">
        <w:rPr>
          <w:rFonts w:ascii="Times New Roman" w:eastAsia="Times New Roman" w:hAnsi="Times New Roman" w:cs="Times New Roman"/>
          <w:iCs/>
          <w:sz w:val="28"/>
          <w:szCs w:val="28"/>
          <w:lang w:val="uk-UA"/>
        </w:rPr>
        <w:t xml:space="preserve">язання </w:t>
      </w:r>
      <w:r w:rsidR="000D6485" w:rsidRPr="006D519A">
        <w:rPr>
          <w:rFonts w:ascii="Times New Roman" w:eastAsia="Times New Roman" w:hAnsi="Times New Roman" w:cs="Times New Roman"/>
          <w:color w:val="000000" w:themeColor="text1"/>
          <w:sz w:val="28"/>
          <w:szCs w:val="28"/>
          <w:lang w:val="uk-UA"/>
        </w:rPr>
        <w:t xml:space="preserve">у питаннях антикорупційної політики, верховенства права та врядування: </w:t>
      </w:r>
    </w:p>
    <w:p w14:paraId="43F5B882" w14:textId="094DE0CB" w:rsidR="006165D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 xml:space="preserve">створення комісії з оцінки доброчесності кандидатів на посади членів </w:t>
      </w:r>
      <w:r w:rsidR="00D65C4E" w:rsidRPr="006D519A">
        <w:rPr>
          <w:rFonts w:ascii="Times New Roman" w:eastAsia="Times New Roman" w:hAnsi="Times New Roman" w:cs="Times New Roman"/>
          <w:color w:val="000000" w:themeColor="text1"/>
          <w:sz w:val="28"/>
          <w:szCs w:val="28"/>
          <w:lang w:val="uk-UA"/>
        </w:rPr>
        <w:t>Вищої ради правосуддя</w:t>
      </w:r>
      <w:r w:rsidR="000D6485" w:rsidRPr="006D519A">
        <w:rPr>
          <w:rFonts w:ascii="Times New Roman" w:eastAsia="Times New Roman" w:hAnsi="Times New Roman" w:cs="Times New Roman"/>
          <w:color w:val="000000" w:themeColor="text1"/>
          <w:sz w:val="28"/>
          <w:szCs w:val="28"/>
          <w:lang w:val="uk-UA"/>
        </w:rPr>
        <w:t xml:space="preserve"> та проведення аналогічної одноразової оцінки </w:t>
      </w:r>
      <w:r w:rsidR="006165DE" w:rsidRPr="006D519A">
        <w:rPr>
          <w:rFonts w:ascii="Times New Roman" w:eastAsia="Times New Roman" w:hAnsi="Times New Roman" w:cs="Times New Roman"/>
          <w:color w:val="000000" w:themeColor="text1"/>
          <w:sz w:val="28"/>
          <w:szCs w:val="28"/>
          <w:lang w:val="uk-UA"/>
        </w:rPr>
        <w:t xml:space="preserve">щодо діючих членів </w:t>
      </w:r>
      <w:r w:rsidR="00D65C4E" w:rsidRPr="006D519A">
        <w:rPr>
          <w:rFonts w:ascii="Times New Roman" w:eastAsia="Times New Roman" w:hAnsi="Times New Roman" w:cs="Times New Roman"/>
          <w:color w:val="000000" w:themeColor="text1"/>
          <w:sz w:val="28"/>
          <w:szCs w:val="28"/>
          <w:lang w:val="uk-UA"/>
        </w:rPr>
        <w:t>Вищої ради правосуддя</w:t>
      </w:r>
      <w:r w:rsidR="006165DE" w:rsidRPr="006D519A">
        <w:rPr>
          <w:rFonts w:ascii="Times New Roman" w:eastAsia="Times New Roman" w:hAnsi="Times New Roman" w:cs="Times New Roman"/>
          <w:color w:val="000000" w:themeColor="text1"/>
          <w:sz w:val="28"/>
          <w:szCs w:val="28"/>
          <w:lang w:val="uk-UA"/>
        </w:rPr>
        <w:t>;</w:t>
      </w:r>
    </w:p>
    <w:p w14:paraId="5A932956" w14:textId="4F3FE3F6" w:rsidR="00D65C4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lastRenderedPageBreak/>
        <w:t>–</w:t>
      </w:r>
      <w:r w:rsidRPr="006D519A">
        <w:rPr>
          <w:rFonts w:ascii="Times New Roman" w:eastAsia="Times New Roman" w:hAnsi="Times New Roman" w:cs="Times New Roman"/>
          <w:sz w:val="28"/>
          <w:szCs w:val="28"/>
          <w:lang w:val="uk-UA"/>
        </w:rPr>
        <w:t> </w:t>
      </w:r>
      <w:r w:rsidR="00D65C4E" w:rsidRPr="006D519A">
        <w:rPr>
          <w:rFonts w:ascii="Times New Roman" w:eastAsia="Times New Roman" w:hAnsi="Times New Roman" w:cs="Times New Roman"/>
          <w:color w:val="000000" w:themeColor="text1"/>
          <w:sz w:val="28"/>
          <w:szCs w:val="28"/>
          <w:lang w:val="uk-UA"/>
        </w:rPr>
        <w:t xml:space="preserve">формування нової Вищої кваліфікаційної комісії суддів за участі міжнародних експертів; </w:t>
      </w:r>
    </w:p>
    <w:p w14:paraId="3FE36DAF" w14:textId="1F4AAAB4" w:rsidR="00D65C4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65C4E" w:rsidRPr="006D519A">
        <w:rPr>
          <w:rFonts w:ascii="Times New Roman" w:eastAsia="Times New Roman" w:hAnsi="Times New Roman" w:cs="Times New Roman"/>
          <w:color w:val="000000" w:themeColor="text1"/>
          <w:sz w:val="28"/>
          <w:szCs w:val="28"/>
          <w:lang w:val="uk-UA"/>
        </w:rPr>
        <w:t xml:space="preserve">запровадження електронної системи управління справами для Національного антикорупційного бюро України та Спеціалізованої антикорупційної прокуратури; </w:t>
      </w:r>
    </w:p>
    <w:p w14:paraId="26AF4064" w14:textId="643E00F0" w:rsidR="00D65C4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65C4E" w:rsidRPr="006D519A">
        <w:rPr>
          <w:rFonts w:ascii="Times New Roman" w:eastAsia="Times New Roman" w:hAnsi="Times New Roman" w:cs="Times New Roman"/>
          <w:color w:val="000000" w:themeColor="text1"/>
          <w:sz w:val="28"/>
          <w:szCs w:val="28"/>
          <w:lang w:val="uk-UA"/>
        </w:rPr>
        <w:t xml:space="preserve">продовження атестації прокурорів; </w:t>
      </w:r>
    </w:p>
    <w:p w14:paraId="2C45FBCB" w14:textId="389167C8" w:rsidR="00D65C4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65C4E" w:rsidRPr="006D519A">
        <w:rPr>
          <w:rFonts w:ascii="Times New Roman" w:eastAsia="Times New Roman" w:hAnsi="Times New Roman" w:cs="Times New Roman"/>
          <w:color w:val="000000" w:themeColor="text1"/>
          <w:sz w:val="28"/>
          <w:szCs w:val="28"/>
          <w:lang w:val="uk-UA"/>
        </w:rPr>
        <w:t>удосконалення діяльності державних та приватних виконавців, подальше здійснення заходів з повернення активів державних банків;</w:t>
      </w:r>
    </w:p>
    <w:p w14:paraId="583DBF97" w14:textId="6E7FA04B" w:rsidR="006165D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проведення конкурсних доборів на найвищі посади державної служби та проведення конкурсних відборів на керівні посади в антикорупційних органах деполітизованими конкурсними комісіями;</w:t>
      </w:r>
    </w:p>
    <w:p w14:paraId="1F85C162" w14:textId="645238EC" w:rsidR="00D65C4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65C4E" w:rsidRPr="006D519A">
        <w:rPr>
          <w:rFonts w:ascii="Times New Roman" w:eastAsia="Times New Roman" w:hAnsi="Times New Roman" w:cs="Times New Roman"/>
          <w:color w:val="000000" w:themeColor="text1"/>
          <w:sz w:val="28"/>
          <w:szCs w:val="28"/>
          <w:lang w:val="uk-UA"/>
        </w:rPr>
        <w:t>продовження розпочатих реформ митної та податкової служб;</w:t>
      </w:r>
    </w:p>
    <w:p w14:paraId="21E3D9A7" w14:textId="67FDFACD" w:rsidR="006165D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 xml:space="preserve">створення органу з розслідування серйозних фінансових та економічних злочинів; </w:t>
      </w:r>
    </w:p>
    <w:p w14:paraId="01F59880" w14:textId="1FED3EBA" w:rsidR="000D6485"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0D6485" w:rsidRPr="006D519A">
        <w:rPr>
          <w:rFonts w:ascii="Times New Roman" w:eastAsia="Times New Roman" w:hAnsi="Times New Roman" w:cs="Times New Roman"/>
          <w:color w:val="000000" w:themeColor="text1"/>
          <w:sz w:val="28"/>
          <w:szCs w:val="28"/>
          <w:lang w:val="uk-UA"/>
        </w:rPr>
        <w:t>продовження реформи корпоративного управл</w:t>
      </w:r>
      <w:r w:rsidR="00D65C4E" w:rsidRPr="006D519A">
        <w:rPr>
          <w:rFonts w:ascii="Times New Roman" w:eastAsia="Times New Roman" w:hAnsi="Times New Roman" w:cs="Times New Roman"/>
          <w:color w:val="000000" w:themeColor="text1"/>
          <w:sz w:val="28"/>
          <w:szCs w:val="28"/>
          <w:lang w:val="uk-UA"/>
        </w:rPr>
        <w:t>іння державними підприємствами;</w:t>
      </w:r>
    </w:p>
    <w:p w14:paraId="49700BDC" w14:textId="7C726772" w:rsidR="00D65C4E" w:rsidRPr="006D519A" w:rsidRDefault="007C407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65C4E" w:rsidRPr="006D519A">
        <w:rPr>
          <w:rFonts w:ascii="Times New Roman" w:eastAsia="Times New Roman" w:hAnsi="Times New Roman" w:cs="Times New Roman"/>
          <w:color w:val="000000" w:themeColor="text1"/>
          <w:sz w:val="28"/>
          <w:szCs w:val="28"/>
          <w:lang w:val="uk-UA"/>
        </w:rPr>
        <w:t>передача до Державного підприємства «Медичні закупівлі України» повноважень із проведення усіх необхідних централізованих закупівель та створення незалежної наглядової ради для цього підприємства.</w:t>
      </w:r>
    </w:p>
    <w:p w14:paraId="1AEE6903" w14:textId="069C72ED" w:rsidR="00D65C4E" w:rsidRPr="006D519A" w:rsidRDefault="00D65C4E"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Низк</w:t>
      </w:r>
      <w:r w:rsidR="00AD7B66">
        <w:rPr>
          <w:rFonts w:ascii="Times New Roman" w:eastAsia="Times New Roman" w:hAnsi="Times New Roman" w:cs="Times New Roman"/>
          <w:color w:val="000000" w:themeColor="text1"/>
          <w:sz w:val="28"/>
          <w:szCs w:val="28"/>
          <w:lang w:val="uk-UA"/>
        </w:rPr>
        <w:t>у</w:t>
      </w:r>
      <w:r w:rsidR="000D6485" w:rsidRPr="006D519A">
        <w:rPr>
          <w:rFonts w:ascii="Times New Roman" w:eastAsia="Times New Roman" w:hAnsi="Times New Roman" w:cs="Times New Roman"/>
          <w:color w:val="000000" w:themeColor="text1"/>
          <w:sz w:val="28"/>
          <w:szCs w:val="28"/>
          <w:lang w:val="uk-UA"/>
        </w:rPr>
        <w:t xml:space="preserve"> антикорупційних зобов</w:t>
      </w:r>
      <w:r w:rsidR="00830BB7">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 xml:space="preserve">язань Україна взяла на себе також </w:t>
      </w:r>
      <w:r w:rsidRPr="006D519A">
        <w:rPr>
          <w:rFonts w:ascii="Times New Roman" w:eastAsia="Times New Roman" w:hAnsi="Times New Roman" w:cs="Times New Roman"/>
          <w:color w:val="000000" w:themeColor="text1"/>
          <w:sz w:val="28"/>
          <w:szCs w:val="28"/>
          <w:lang w:val="uk-UA"/>
        </w:rPr>
        <w:t>у межах</w:t>
      </w:r>
      <w:r w:rsidR="000D6485" w:rsidRPr="006D519A">
        <w:rPr>
          <w:rFonts w:ascii="Times New Roman" w:eastAsia="Times New Roman" w:hAnsi="Times New Roman" w:cs="Times New Roman"/>
          <w:color w:val="000000" w:themeColor="text1"/>
          <w:sz w:val="28"/>
          <w:szCs w:val="28"/>
          <w:lang w:val="uk-UA"/>
        </w:rPr>
        <w:t xml:space="preserve"> лібералізації візового режиму </w:t>
      </w:r>
      <w:r w:rsidRPr="006D519A">
        <w:rPr>
          <w:rFonts w:ascii="Times New Roman" w:eastAsia="Times New Roman" w:hAnsi="Times New Roman" w:cs="Times New Roman"/>
          <w:color w:val="000000" w:themeColor="text1"/>
          <w:sz w:val="28"/>
          <w:szCs w:val="28"/>
          <w:lang w:val="uk-UA"/>
        </w:rPr>
        <w:t>з Європейським Союзом</w:t>
      </w:r>
      <w:r w:rsidR="000D6485" w:rsidRPr="006D519A">
        <w:rPr>
          <w:rFonts w:ascii="Times New Roman" w:eastAsia="Times New Roman" w:hAnsi="Times New Roman" w:cs="Times New Roman"/>
          <w:color w:val="000000" w:themeColor="text1"/>
          <w:sz w:val="28"/>
          <w:szCs w:val="28"/>
          <w:lang w:val="uk-UA"/>
        </w:rPr>
        <w:t xml:space="preserve">: створення та забезпечення функціонування </w:t>
      </w:r>
      <w:r w:rsidRPr="006D519A">
        <w:rPr>
          <w:rFonts w:ascii="Times New Roman" w:eastAsia="Times New Roman" w:hAnsi="Times New Roman" w:cs="Times New Roman"/>
          <w:color w:val="000000" w:themeColor="text1"/>
          <w:sz w:val="28"/>
          <w:szCs w:val="28"/>
          <w:lang w:val="uk-UA"/>
        </w:rPr>
        <w:t>Національного антикорупційного бюро України</w:t>
      </w:r>
      <w:r w:rsidR="000D6485" w:rsidRPr="006D519A">
        <w:rPr>
          <w:rFonts w:ascii="Times New Roman" w:eastAsia="Times New Roman" w:hAnsi="Times New Roman" w:cs="Times New Roman"/>
          <w:color w:val="000000" w:themeColor="text1"/>
          <w:sz w:val="28"/>
          <w:szCs w:val="28"/>
          <w:lang w:val="uk-UA"/>
        </w:rPr>
        <w:t xml:space="preserve"> і </w:t>
      </w:r>
      <w:r w:rsidRPr="006D519A">
        <w:rPr>
          <w:rFonts w:ascii="Times New Roman" w:eastAsia="Times New Roman" w:hAnsi="Times New Roman" w:cs="Times New Roman"/>
          <w:color w:val="000000" w:themeColor="text1"/>
          <w:sz w:val="28"/>
          <w:szCs w:val="28"/>
          <w:lang w:val="uk-UA"/>
        </w:rPr>
        <w:t>Спеціалізованої антикорупційної прокуратури</w:t>
      </w:r>
      <w:r w:rsidR="000D6485" w:rsidRPr="006D519A">
        <w:rPr>
          <w:rFonts w:ascii="Times New Roman" w:eastAsia="Times New Roman" w:hAnsi="Times New Roman" w:cs="Times New Roman"/>
          <w:color w:val="000000" w:themeColor="text1"/>
          <w:sz w:val="28"/>
          <w:szCs w:val="28"/>
          <w:lang w:val="uk-UA"/>
        </w:rPr>
        <w:t xml:space="preserve">; створення </w:t>
      </w:r>
      <w:r w:rsidRPr="006D519A">
        <w:rPr>
          <w:rFonts w:ascii="Times New Roman" w:eastAsia="Times New Roman" w:hAnsi="Times New Roman" w:cs="Times New Roman"/>
          <w:color w:val="000000" w:themeColor="text1"/>
          <w:sz w:val="28"/>
          <w:szCs w:val="28"/>
          <w:lang w:val="uk-UA"/>
        </w:rPr>
        <w:t>Національного агентства з питань запобігання корупції</w:t>
      </w:r>
      <w:r w:rsidR="000D6485" w:rsidRPr="006D519A">
        <w:rPr>
          <w:rFonts w:ascii="Times New Roman" w:eastAsia="Times New Roman" w:hAnsi="Times New Roman" w:cs="Times New Roman"/>
          <w:color w:val="000000" w:themeColor="text1"/>
          <w:sz w:val="28"/>
          <w:szCs w:val="28"/>
          <w:lang w:val="uk-UA"/>
        </w:rPr>
        <w:t xml:space="preserve"> та запровадження системи електронного декларування для публічних службовців; створення </w:t>
      </w:r>
      <w:r w:rsidRPr="006D519A">
        <w:rPr>
          <w:rStyle w:val="af7"/>
          <w:rFonts w:ascii="Times New Roman" w:hAnsi="Times New Roman" w:cs="Times New Roman"/>
          <w:bCs/>
          <w:i w:val="0"/>
          <w:iCs w:val="0"/>
          <w:sz w:val="28"/>
          <w:szCs w:val="28"/>
          <w:shd w:val="clear" w:color="auto" w:fill="FFFFFF"/>
          <w:lang w:val="uk-UA"/>
        </w:rPr>
        <w:t>Національного агентства</w:t>
      </w:r>
      <w:r w:rsidRPr="006D519A">
        <w:rPr>
          <w:rFonts w:ascii="Times New Roman" w:hAnsi="Times New Roman" w:cs="Times New Roman"/>
          <w:sz w:val="28"/>
          <w:szCs w:val="28"/>
          <w:shd w:val="clear" w:color="auto" w:fill="FFFFFF"/>
          <w:lang w:val="uk-UA"/>
        </w:rPr>
        <w:t xml:space="preserve"> України з питань виявлення, розшуку та </w:t>
      </w:r>
      <w:r w:rsidRPr="006D519A">
        <w:rPr>
          <w:rStyle w:val="af7"/>
          <w:rFonts w:ascii="Times New Roman" w:hAnsi="Times New Roman" w:cs="Times New Roman"/>
          <w:bCs/>
          <w:i w:val="0"/>
          <w:iCs w:val="0"/>
          <w:sz w:val="28"/>
          <w:szCs w:val="28"/>
          <w:shd w:val="clear" w:color="auto" w:fill="FFFFFF"/>
          <w:lang w:val="uk-UA"/>
        </w:rPr>
        <w:t>управління активами</w:t>
      </w:r>
      <w:r w:rsidRPr="006D519A">
        <w:rPr>
          <w:rFonts w:ascii="Times New Roman" w:hAnsi="Times New Roman" w:cs="Times New Roman"/>
          <w:sz w:val="28"/>
          <w:szCs w:val="28"/>
          <w:shd w:val="clear" w:color="auto" w:fill="FFFFFF"/>
          <w:lang w:val="uk-UA"/>
        </w:rPr>
        <w:t>, одержаними від корупційних та інших злочинів,</w:t>
      </w:r>
      <w:r w:rsidR="000D6485" w:rsidRPr="006D519A">
        <w:rPr>
          <w:rFonts w:ascii="Times New Roman" w:eastAsia="Times New Roman" w:hAnsi="Times New Roman" w:cs="Times New Roman"/>
          <w:sz w:val="28"/>
          <w:szCs w:val="28"/>
          <w:lang w:val="uk-UA"/>
        </w:rPr>
        <w:t xml:space="preserve"> удосконалення законодавства про розшук та конфіскацію активів, здобутих злочинним шляхом; удосконалення законодавства щодо прозорості фінансування </w:t>
      </w:r>
      <w:r w:rsidR="000D6485" w:rsidRPr="006D519A">
        <w:rPr>
          <w:rFonts w:ascii="Times New Roman" w:eastAsia="Times New Roman" w:hAnsi="Times New Roman" w:cs="Times New Roman"/>
          <w:color w:val="000000" w:themeColor="text1"/>
          <w:sz w:val="28"/>
          <w:szCs w:val="28"/>
          <w:lang w:val="uk-UA"/>
        </w:rPr>
        <w:t>політичних партій</w:t>
      </w:r>
      <w:r w:rsidR="000D6485" w:rsidRPr="006D519A">
        <w:rPr>
          <w:rStyle w:val="a7"/>
          <w:rFonts w:ascii="Times New Roman" w:eastAsia="Times New Roman" w:hAnsi="Times New Roman" w:cs="Times New Roman"/>
          <w:color w:val="000000" w:themeColor="text1"/>
          <w:sz w:val="28"/>
          <w:szCs w:val="28"/>
          <w:lang w:val="uk-UA"/>
        </w:rPr>
        <w:footnoteReference w:id="91"/>
      </w:r>
      <w:r w:rsidR="000D6485" w:rsidRPr="006D519A">
        <w:rPr>
          <w:rFonts w:ascii="Times New Roman" w:eastAsia="Times New Roman" w:hAnsi="Times New Roman" w:cs="Times New Roman"/>
          <w:color w:val="000000" w:themeColor="text1"/>
          <w:sz w:val="28"/>
          <w:szCs w:val="28"/>
          <w:lang w:val="uk-UA"/>
        </w:rPr>
        <w:t xml:space="preserve">. </w:t>
      </w:r>
    </w:p>
    <w:p w14:paraId="63623E6A" w14:textId="606931C0" w:rsidR="00D65C4E"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Усі ці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язання були виконані. </w:t>
      </w:r>
    </w:p>
    <w:p w14:paraId="45E80E23" w14:textId="117E3015" w:rsidR="000D6485" w:rsidRPr="006D519A" w:rsidRDefault="000D6485"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Раніше також </w:t>
      </w:r>
      <w:r w:rsidR="00D65C4E" w:rsidRPr="006D519A">
        <w:rPr>
          <w:rFonts w:ascii="Times New Roman" w:eastAsia="Times New Roman" w:hAnsi="Times New Roman" w:cs="Times New Roman"/>
          <w:color w:val="000000" w:themeColor="text1"/>
          <w:sz w:val="28"/>
          <w:szCs w:val="28"/>
          <w:lang w:val="uk-UA"/>
        </w:rPr>
        <w:t xml:space="preserve">Європейський Союз </w:t>
      </w:r>
      <w:r w:rsidRPr="006D519A">
        <w:rPr>
          <w:rFonts w:ascii="Times New Roman" w:eastAsia="Times New Roman" w:hAnsi="Times New Roman" w:cs="Times New Roman"/>
          <w:color w:val="000000" w:themeColor="text1"/>
          <w:sz w:val="28"/>
          <w:szCs w:val="28"/>
          <w:lang w:val="uk-UA"/>
        </w:rPr>
        <w:t xml:space="preserve">зазначав про потребу реформувати інститут імунітетів суддів та членів парламенту; створити єдину базу даних кінцевих </w:t>
      </w:r>
      <w:proofErr w:type="spellStart"/>
      <w:r w:rsidRPr="006D519A">
        <w:rPr>
          <w:rFonts w:ascii="Times New Roman" w:eastAsia="Times New Roman" w:hAnsi="Times New Roman" w:cs="Times New Roman"/>
          <w:color w:val="000000" w:themeColor="text1"/>
          <w:sz w:val="28"/>
          <w:szCs w:val="28"/>
          <w:lang w:val="uk-UA"/>
        </w:rPr>
        <w:t>бенефіціарних</w:t>
      </w:r>
      <w:proofErr w:type="spellEnd"/>
      <w:r w:rsidRPr="006D519A">
        <w:rPr>
          <w:rFonts w:ascii="Times New Roman" w:eastAsia="Times New Roman" w:hAnsi="Times New Roman" w:cs="Times New Roman"/>
          <w:color w:val="000000" w:themeColor="text1"/>
          <w:sz w:val="28"/>
          <w:szCs w:val="28"/>
          <w:lang w:val="uk-UA"/>
        </w:rPr>
        <w:t xml:space="preserve"> власників юридичних осіб; запровадити єдиний </w:t>
      </w:r>
      <w:r w:rsidR="00AD7B66">
        <w:rPr>
          <w:rFonts w:ascii="Times New Roman" w:eastAsia="Times New Roman" w:hAnsi="Times New Roman" w:cs="Times New Roman"/>
          <w:color w:val="000000" w:themeColor="text1"/>
          <w:sz w:val="28"/>
          <w:szCs w:val="28"/>
          <w:lang w:val="uk-UA"/>
        </w:rPr>
        <w:br/>
      </w:r>
      <w:r w:rsidRPr="006D519A">
        <w:rPr>
          <w:rFonts w:ascii="Times New Roman" w:eastAsia="Times New Roman" w:hAnsi="Times New Roman" w:cs="Times New Roman"/>
          <w:color w:val="000000" w:themeColor="text1"/>
          <w:sz w:val="28"/>
          <w:szCs w:val="28"/>
          <w:lang w:val="uk-UA"/>
        </w:rPr>
        <w:t>веб-портал публічних витрат; запровадити координаційний механізм для імплементації антикорупційної стратегії</w:t>
      </w:r>
      <w:r w:rsidRPr="006D519A">
        <w:rPr>
          <w:rStyle w:val="a7"/>
          <w:rFonts w:ascii="Times New Roman" w:eastAsia="Times New Roman" w:hAnsi="Times New Roman" w:cs="Times New Roman"/>
          <w:color w:val="000000" w:themeColor="text1"/>
          <w:sz w:val="28"/>
          <w:szCs w:val="28"/>
          <w:lang w:val="uk-UA"/>
        </w:rPr>
        <w:footnoteReference w:id="92"/>
      </w:r>
      <w:r w:rsidRPr="006D519A">
        <w:rPr>
          <w:rFonts w:ascii="Times New Roman" w:eastAsia="Times New Roman" w:hAnsi="Times New Roman" w:cs="Times New Roman"/>
          <w:color w:val="000000" w:themeColor="text1"/>
          <w:sz w:val="28"/>
          <w:szCs w:val="28"/>
          <w:lang w:val="uk-UA"/>
        </w:rPr>
        <w:t>. Ці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язання також були </w:t>
      </w:r>
      <w:proofErr w:type="spellStart"/>
      <w:r w:rsidRPr="006D519A">
        <w:rPr>
          <w:rFonts w:ascii="Times New Roman" w:eastAsia="Times New Roman" w:hAnsi="Times New Roman" w:cs="Times New Roman"/>
          <w:color w:val="000000" w:themeColor="text1"/>
          <w:sz w:val="28"/>
          <w:szCs w:val="28"/>
          <w:lang w:val="uk-UA"/>
        </w:rPr>
        <w:t>імплементовані</w:t>
      </w:r>
      <w:proofErr w:type="spellEnd"/>
      <w:r w:rsidRPr="006D519A">
        <w:rPr>
          <w:rFonts w:ascii="Times New Roman" w:eastAsia="Times New Roman" w:hAnsi="Times New Roman" w:cs="Times New Roman"/>
          <w:color w:val="000000" w:themeColor="text1"/>
          <w:sz w:val="28"/>
          <w:szCs w:val="28"/>
          <w:lang w:val="uk-UA"/>
        </w:rPr>
        <w:t>.</w:t>
      </w:r>
    </w:p>
    <w:p w14:paraId="04EAE1D8" w14:textId="0124901F" w:rsidR="00D65C4E" w:rsidRPr="006D519A" w:rsidRDefault="00D65C4E"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Із 2017 року</w:t>
      </w:r>
      <w:r w:rsidR="000D6485"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Європейський Союз</w:t>
      </w:r>
      <w:r w:rsidR="000D6485" w:rsidRPr="006D519A">
        <w:rPr>
          <w:rFonts w:ascii="Times New Roman" w:eastAsia="Times New Roman" w:hAnsi="Times New Roman" w:cs="Times New Roman"/>
          <w:color w:val="000000" w:themeColor="text1"/>
          <w:sz w:val="28"/>
          <w:szCs w:val="28"/>
          <w:lang w:val="uk-UA"/>
        </w:rPr>
        <w:t xml:space="preserve"> запровадив механізм призупинення безвізового режиму, у межах якого Європейська Комісія здійснює моніторинг, зокрема, дотримання Україною взятих раніше зобов</w:t>
      </w:r>
      <w:r w:rsidR="00830BB7">
        <w:rPr>
          <w:rFonts w:ascii="Times New Roman" w:eastAsia="Times New Roman" w:hAnsi="Times New Roman" w:cs="Times New Roman"/>
          <w:color w:val="000000" w:themeColor="text1"/>
          <w:sz w:val="28"/>
          <w:szCs w:val="28"/>
          <w:lang w:val="uk-UA"/>
        </w:rPr>
        <w:t>’</w:t>
      </w:r>
      <w:r w:rsidR="000D6485" w:rsidRPr="006D519A">
        <w:rPr>
          <w:rFonts w:ascii="Times New Roman" w:eastAsia="Times New Roman" w:hAnsi="Times New Roman" w:cs="Times New Roman"/>
          <w:color w:val="000000" w:themeColor="text1"/>
          <w:sz w:val="28"/>
          <w:szCs w:val="28"/>
          <w:lang w:val="uk-UA"/>
        </w:rPr>
        <w:t>язань. Звіти у межах цього механіз</w:t>
      </w:r>
      <w:r w:rsidRPr="006D519A">
        <w:rPr>
          <w:rFonts w:ascii="Times New Roman" w:eastAsia="Times New Roman" w:hAnsi="Times New Roman" w:cs="Times New Roman"/>
          <w:color w:val="000000" w:themeColor="text1"/>
          <w:sz w:val="28"/>
          <w:szCs w:val="28"/>
          <w:lang w:val="uk-UA"/>
        </w:rPr>
        <w:t>му були оприлюднені вже тричі (</w:t>
      </w:r>
      <w:r w:rsidR="000D6485" w:rsidRPr="006D519A">
        <w:rPr>
          <w:rFonts w:ascii="Times New Roman" w:eastAsia="Times New Roman" w:hAnsi="Times New Roman" w:cs="Times New Roman"/>
          <w:color w:val="000000" w:themeColor="text1"/>
          <w:sz w:val="28"/>
          <w:szCs w:val="28"/>
          <w:lang w:val="uk-UA"/>
        </w:rPr>
        <w:t xml:space="preserve">у 2017, 2018 та 2020 </w:t>
      </w:r>
      <w:r w:rsidRPr="006D519A">
        <w:rPr>
          <w:rFonts w:ascii="Times New Roman" w:eastAsia="Times New Roman" w:hAnsi="Times New Roman" w:cs="Times New Roman"/>
          <w:color w:val="000000" w:themeColor="text1"/>
          <w:sz w:val="28"/>
          <w:szCs w:val="28"/>
          <w:lang w:val="uk-UA"/>
        </w:rPr>
        <w:t>роках)</w:t>
      </w:r>
      <w:r w:rsidR="000D6485" w:rsidRPr="006D519A">
        <w:rPr>
          <w:rFonts w:ascii="Times New Roman" w:eastAsia="Times New Roman" w:hAnsi="Times New Roman" w:cs="Times New Roman"/>
          <w:color w:val="000000" w:themeColor="text1"/>
          <w:sz w:val="28"/>
          <w:szCs w:val="28"/>
          <w:lang w:val="uk-UA"/>
        </w:rPr>
        <w:t xml:space="preserve">. </w:t>
      </w:r>
    </w:p>
    <w:p w14:paraId="4DF17358" w14:textId="77777777" w:rsidR="00D65C4E"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color w:val="000000" w:themeColor="text1"/>
          <w:sz w:val="28"/>
          <w:szCs w:val="28"/>
          <w:lang w:val="uk-UA"/>
        </w:rPr>
        <w:t xml:space="preserve">У першому з них відзначалась необхідність забезпечити незалежність, ефективність та сталість антикорупційної інституційної структури, зокрема, через створення Вищого антикорупційного суду </w:t>
      </w:r>
      <w:r w:rsidRPr="006D519A">
        <w:rPr>
          <w:rFonts w:ascii="Times New Roman" w:eastAsia="Times New Roman" w:hAnsi="Times New Roman" w:cs="Times New Roman"/>
          <w:sz w:val="28"/>
          <w:szCs w:val="28"/>
          <w:lang w:val="uk-UA"/>
        </w:rPr>
        <w:t xml:space="preserve">відповідно до висновку </w:t>
      </w:r>
      <w:r w:rsidRPr="006D519A">
        <w:rPr>
          <w:rFonts w:ascii="Times New Roman" w:eastAsia="Times New Roman" w:hAnsi="Times New Roman" w:cs="Times New Roman"/>
          <w:sz w:val="28"/>
          <w:szCs w:val="28"/>
          <w:lang w:val="uk-UA"/>
        </w:rPr>
        <w:lastRenderedPageBreak/>
        <w:t xml:space="preserve">Венеціанської комісії; відновити довіру до Національного агентства </w:t>
      </w:r>
      <w:r w:rsidR="00D65C4E" w:rsidRPr="006D519A">
        <w:rPr>
          <w:rFonts w:ascii="Times New Roman" w:eastAsia="Times New Roman" w:hAnsi="Times New Roman" w:cs="Times New Roman"/>
          <w:sz w:val="28"/>
          <w:szCs w:val="28"/>
          <w:lang w:val="uk-UA"/>
        </w:rPr>
        <w:t xml:space="preserve">з питань запобігання корупції </w:t>
      </w:r>
      <w:r w:rsidRPr="006D519A">
        <w:rPr>
          <w:rFonts w:ascii="Times New Roman" w:eastAsia="Times New Roman" w:hAnsi="Times New Roman" w:cs="Times New Roman"/>
          <w:sz w:val="28"/>
          <w:szCs w:val="28"/>
          <w:lang w:val="uk-UA"/>
        </w:rPr>
        <w:t>та запровадити ефективну систему верифікації майнових декларацій; скасувати вимогу майнового декларування громадських антикорупційних активістів та забезпечити безперешкодну діяльність громадськості</w:t>
      </w:r>
      <w:r w:rsidRPr="006D519A">
        <w:rPr>
          <w:rStyle w:val="a7"/>
          <w:rFonts w:ascii="Times New Roman" w:eastAsia="Times New Roman" w:hAnsi="Times New Roman" w:cs="Times New Roman"/>
          <w:sz w:val="28"/>
          <w:szCs w:val="28"/>
          <w:lang w:val="uk-UA"/>
        </w:rPr>
        <w:footnoteReference w:id="93"/>
      </w:r>
      <w:r w:rsidRPr="006D519A">
        <w:rPr>
          <w:rFonts w:ascii="Times New Roman" w:eastAsia="Times New Roman" w:hAnsi="Times New Roman" w:cs="Times New Roman"/>
          <w:sz w:val="28"/>
          <w:szCs w:val="28"/>
          <w:lang w:val="uk-UA"/>
        </w:rPr>
        <w:t xml:space="preserve">. </w:t>
      </w:r>
    </w:p>
    <w:p w14:paraId="14EF8A2A" w14:textId="4376AEB7" w:rsidR="00D65C4E"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У другому звіті було додатково приділено увагу потребі якнайшвидше забезпечити функціонування Вищого антикорупційного суду та забезпечити належну участь </w:t>
      </w:r>
      <w:r w:rsidR="00D65C4E" w:rsidRPr="006D519A">
        <w:rPr>
          <w:rFonts w:ascii="Times New Roman" w:eastAsia="Times New Roman" w:hAnsi="Times New Roman" w:cs="Times New Roman"/>
          <w:sz w:val="28"/>
          <w:szCs w:val="28"/>
          <w:lang w:val="uk-UA"/>
        </w:rPr>
        <w:t>Громадської ради міжнародних експертів</w:t>
      </w:r>
      <w:r w:rsidRPr="006D519A">
        <w:rPr>
          <w:rFonts w:ascii="Times New Roman" w:eastAsia="Times New Roman" w:hAnsi="Times New Roman" w:cs="Times New Roman"/>
          <w:sz w:val="28"/>
          <w:szCs w:val="28"/>
          <w:lang w:val="uk-UA"/>
        </w:rPr>
        <w:t xml:space="preserve"> у процесі добору суддів, а також зверталась увага на </w:t>
      </w:r>
      <w:r w:rsidR="00AD7B66">
        <w:rPr>
          <w:rFonts w:ascii="Times New Roman" w:eastAsia="Times New Roman" w:hAnsi="Times New Roman" w:cs="Times New Roman"/>
          <w:sz w:val="28"/>
          <w:szCs w:val="28"/>
          <w:lang w:val="uk-UA"/>
        </w:rPr>
        <w:t>необхідність</w:t>
      </w:r>
      <w:r w:rsidR="00AD7B66"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віднов</w:t>
      </w:r>
      <w:r w:rsidR="00F62C34" w:rsidRPr="006D519A">
        <w:rPr>
          <w:rFonts w:ascii="Times New Roman" w:eastAsia="Times New Roman" w:hAnsi="Times New Roman" w:cs="Times New Roman"/>
          <w:sz w:val="28"/>
          <w:szCs w:val="28"/>
          <w:lang w:val="uk-UA"/>
        </w:rPr>
        <w:t xml:space="preserve">лення </w:t>
      </w:r>
      <w:r w:rsidRPr="006D519A">
        <w:rPr>
          <w:rFonts w:ascii="Times New Roman" w:eastAsia="Times New Roman" w:hAnsi="Times New Roman" w:cs="Times New Roman"/>
          <w:sz w:val="28"/>
          <w:szCs w:val="28"/>
          <w:lang w:val="uk-UA"/>
        </w:rPr>
        <w:t>незалежн</w:t>
      </w:r>
      <w:r w:rsidR="00F62C34" w:rsidRPr="006D519A">
        <w:rPr>
          <w:rFonts w:ascii="Times New Roman" w:eastAsia="Times New Roman" w:hAnsi="Times New Roman" w:cs="Times New Roman"/>
          <w:sz w:val="28"/>
          <w:szCs w:val="28"/>
          <w:lang w:val="uk-UA"/>
        </w:rPr>
        <w:t>ості</w:t>
      </w:r>
      <w:r w:rsidRPr="006D519A">
        <w:rPr>
          <w:rFonts w:ascii="Times New Roman" w:eastAsia="Times New Roman" w:hAnsi="Times New Roman" w:cs="Times New Roman"/>
          <w:sz w:val="28"/>
          <w:szCs w:val="28"/>
          <w:lang w:val="uk-UA"/>
        </w:rPr>
        <w:t xml:space="preserve"> </w:t>
      </w:r>
      <w:r w:rsidR="00D65C4E" w:rsidRPr="006D519A">
        <w:rPr>
          <w:rFonts w:ascii="Times New Roman" w:eastAsia="Times New Roman" w:hAnsi="Times New Roman" w:cs="Times New Roman"/>
          <w:sz w:val="28"/>
          <w:szCs w:val="28"/>
          <w:lang w:val="uk-UA"/>
        </w:rPr>
        <w:t>Спеціалізованої антикорупційної прокуратури</w:t>
      </w:r>
      <w:r w:rsidRPr="006D519A">
        <w:rPr>
          <w:rFonts w:ascii="Times New Roman" w:eastAsia="Times New Roman" w:hAnsi="Times New Roman" w:cs="Times New Roman"/>
          <w:sz w:val="28"/>
          <w:szCs w:val="28"/>
          <w:lang w:val="uk-UA"/>
        </w:rPr>
        <w:t xml:space="preserve"> та довір</w:t>
      </w:r>
      <w:r w:rsidR="00F62C34" w:rsidRPr="006D519A">
        <w:rPr>
          <w:rFonts w:ascii="Times New Roman" w:eastAsia="Times New Roman" w:hAnsi="Times New Roman" w:cs="Times New Roman"/>
          <w:sz w:val="28"/>
          <w:szCs w:val="28"/>
          <w:lang w:val="uk-UA"/>
        </w:rPr>
        <w:t>и</w:t>
      </w:r>
      <w:r w:rsidRPr="006D519A">
        <w:rPr>
          <w:rFonts w:ascii="Times New Roman" w:eastAsia="Times New Roman" w:hAnsi="Times New Roman" w:cs="Times New Roman"/>
          <w:sz w:val="28"/>
          <w:szCs w:val="28"/>
          <w:lang w:val="uk-UA"/>
        </w:rPr>
        <w:t xml:space="preserve"> до неї</w:t>
      </w:r>
      <w:r w:rsidRPr="006D519A">
        <w:rPr>
          <w:rStyle w:val="a7"/>
          <w:rFonts w:ascii="Times New Roman" w:eastAsia="Times New Roman" w:hAnsi="Times New Roman" w:cs="Times New Roman"/>
          <w:sz w:val="28"/>
          <w:szCs w:val="28"/>
          <w:lang w:val="uk-UA"/>
        </w:rPr>
        <w:footnoteReference w:id="94"/>
      </w:r>
      <w:r w:rsidRPr="006D519A">
        <w:rPr>
          <w:rFonts w:ascii="Times New Roman" w:eastAsia="Times New Roman" w:hAnsi="Times New Roman" w:cs="Times New Roman"/>
          <w:sz w:val="28"/>
          <w:szCs w:val="28"/>
          <w:lang w:val="uk-UA"/>
        </w:rPr>
        <w:t xml:space="preserve">. </w:t>
      </w:r>
    </w:p>
    <w:p w14:paraId="727331ED" w14:textId="0E59F787" w:rsidR="000D6485"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У третьому звіті також </w:t>
      </w:r>
      <w:r w:rsidR="00F62C34" w:rsidRPr="006D519A">
        <w:rPr>
          <w:rFonts w:ascii="Times New Roman" w:eastAsia="Times New Roman" w:hAnsi="Times New Roman" w:cs="Times New Roman"/>
          <w:sz w:val="28"/>
          <w:szCs w:val="28"/>
          <w:lang w:val="uk-UA"/>
        </w:rPr>
        <w:t xml:space="preserve">було </w:t>
      </w:r>
      <w:r w:rsidRPr="006D519A">
        <w:rPr>
          <w:rFonts w:ascii="Times New Roman" w:eastAsia="Times New Roman" w:hAnsi="Times New Roman" w:cs="Times New Roman"/>
          <w:sz w:val="28"/>
          <w:szCs w:val="28"/>
          <w:lang w:val="uk-UA"/>
        </w:rPr>
        <w:t xml:space="preserve">зазначено про потребу забезпечити довіру до процедури добору керівника </w:t>
      </w:r>
      <w:r w:rsidR="00D65C4E" w:rsidRPr="006D519A">
        <w:rPr>
          <w:rFonts w:ascii="Times New Roman" w:eastAsia="Times New Roman" w:hAnsi="Times New Roman" w:cs="Times New Roman"/>
          <w:sz w:val="28"/>
          <w:szCs w:val="28"/>
          <w:lang w:val="uk-UA"/>
        </w:rPr>
        <w:t>Спеціалізованої антикорупційної прокуратури</w:t>
      </w:r>
      <w:r w:rsidRPr="006D519A">
        <w:rPr>
          <w:rFonts w:ascii="Times New Roman" w:eastAsia="Times New Roman" w:hAnsi="Times New Roman" w:cs="Times New Roman"/>
          <w:sz w:val="28"/>
          <w:szCs w:val="28"/>
          <w:lang w:val="uk-UA"/>
        </w:rPr>
        <w:t>, а також</w:t>
      </w:r>
      <w:r w:rsidR="00163DEB">
        <w:rPr>
          <w:rFonts w:ascii="Times New Roman" w:eastAsia="Times New Roman" w:hAnsi="Times New Roman" w:cs="Times New Roman"/>
          <w:sz w:val="28"/>
          <w:szCs w:val="28"/>
          <w:lang w:val="uk-UA"/>
        </w:rPr>
        <w:t>,</w:t>
      </w:r>
      <w:r w:rsidR="006E43EA">
        <w:rPr>
          <w:rFonts w:ascii="Times New Roman" w:eastAsia="Times New Roman" w:hAnsi="Times New Roman" w:cs="Times New Roman"/>
          <w:sz w:val="28"/>
          <w:szCs w:val="28"/>
          <w:lang w:val="uk-UA"/>
        </w:rPr>
        <w:t xml:space="preserve"> </w:t>
      </w:r>
      <w:r w:rsidR="00F62C34" w:rsidRPr="006D519A">
        <w:rPr>
          <w:rFonts w:ascii="Times New Roman" w:eastAsia="Times New Roman" w:hAnsi="Times New Roman" w:cs="Times New Roman"/>
          <w:sz w:val="28"/>
          <w:szCs w:val="28"/>
          <w:lang w:val="uk-UA"/>
        </w:rPr>
        <w:t>щоб</w:t>
      </w:r>
      <w:r w:rsidRPr="006D519A">
        <w:rPr>
          <w:rFonts w:ascii="Times New Roman" w:eastAsia="Times New Roman" w:hAnsi="Times New Roman" w:cs="Times New Roman"/>
          <w:sz w:val="28"/>
          <w:szCs w:val="28"/>
          <w:lang w:val="uk-UA"/>
        </w:rPr>
        <w:t xml:space="preserve"> призначення та звільнення керівників органів правопорядку відбувались чітко відповідно до закону</w:t>
      </w:r>
      <w:r w:rsidRPr="006D519A">
        <w:rPr>
          <w:rStyle w:val="a7"/>
          <w:rFonts w:ascii="Times New Roman" w:eastAsia="Times New Roman" w:hAnsi="Times New Roman" w:cs="Times New Roman"/>
          <w:sz w:val="28"/>
          <w:szCs w:val="28"/>
          <w:lang w:val="uk-UA"/>
        </w:rPr>
        <w:footnoteReference w:id="95"/>
      </w:r>
      <w:r w:rsidRPr="006D519A">
        <w:rPr>
          <w:rFonts w:ascii="Times New Roman" w:eastAsia="Times New Roman" w:hAnsi="Times New Roman" w:cs="Times New Roman"/>
          <w:sz w:val="28"/>
          <w:szCs w:val="28"/>
          <w:lang w:val="uk-UA"/>
        </w:rPr>
        <w:t>. Декотрі з цих заходів вже виконан</w:t>
      </w:r>
      <w:r w:rsidR="00F62C34" w:rsidRPr="006D519A">
        <w:rPr>
          <w:rFonts w:ascii="Times New Roman" w:eastAsia="Times New Roman" w:hAnsi="Times New Roman" w:cs="Times New Roman"/>
          <w:sz w:val="28"/>
          <w:szCs w:val="28"/>
          <w:lang w:val="uk-UA"/>
        </w:rPr>
        <w:t>о</w:t>
      </w:r>
      <w:r w:rsidRPr="006D519A">
        <w:rPr>
          <w:rFonts w:ascii="Times New Roman" w:eastAsia="Times New Roman" w:hAnsi="Times New Roman" w:cs="Times New Roman"/>
          <w:sz w:val="28"/>
          <w:szCs w:val="28"/>
          <w:lang w:val="uk-UA"/>
        </w:rPr>
        <w:t xml:space="preserve">, а деякі з рекомендацій залишаються актуальними або ж мають </w:t>
      </w:r>
      <w:r w:rsidR="00F62C34" w:rsidRPr="006D519A">
        <w:rPr>
          <w:rFonts w:ascii="Times New Roman" w:eastAsia="Times New Roman" w:hAnsi="Times New Roman" w:cs="Times New Roman"/>
          <w:sz w:val="28"/>
          <w:szCs w:val="28"/>
          <w:lang w:val="uk-UA"/>
        </w:rPr>
        <w:t>перманентний характер, а отже</w:t>
      </w:r>
      <w:r w:rsidR="00163DEB">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їх імплементацію необхідно продовжити у новому циклі антикорупційної політики.</w:t>
      </w:r>
    </w:p>
    <w:p w14:paraId="484F4071" w14:textId="56043DEC" w:rsidR="000D6485"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Деякі зобов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язання </w:t>
      </w:r>
      <w:r w:rsidR="00F62C34" w:rsidRPr="006D519A">
        <w:rPr>
          <w:rFonts w:ascii="Times New Roman" w:eastAsia="Times New Roman" w:hAnsi="Times New Roman" w:cs="Times New Roman"/>
          <w:sz w:val="28"/>
          <w:szCs w:val="28"/>
          <w:lang w:val="uk-UA"/>
        </w:rPr>
        <w:t xml:space="preserve">випливали </w:t>
      </w:r>
      <w:r w:rsidRPr="006D519A">
        <w:rPr>
          <w:rFonts w:ascii="Times New Roman" w:eastAsia="Times New Roman" w:hAnsi="Times New Roman" w:cs="Times New Roman"/>
          <w:sz w:val="28"/>
          <w:szCs w:val="28"/>
          <w:lang w:val="uk-UA"/>
        </w:rPr>
        <w:t xml:space="preserve">з участі України в ініціативі </w:t>
      </w:r>
      <w:r w:rsidR="00F62C34" w:rsidRPr="006D519A">
        <w:rPr>
          <w:rFonts w:ascii="Times New Roman" w:eastAsia="Times New Roman" w:hAnsi="Times New Roman" w:cs="Times New Roman"/>
          <w:sz w:val="28"/>
          <w:szCs w:val="28"/>
          <w:lang w:val="uk-UA"/>
        </w:rPr>
        <w:t xml:space="preserve">Європейського Союзу </w:t>
      </w:r>
      <w:r w:rsidRPr="006D519A">
        <w:rPr>
          <w:rFonts w:ascii="Times New Roman" w:eastAsia="Times New Roman" w:hAnsi="Times New Roman" w:cs="Times New Roman"/>
          <w:sz w:val="28"/>
          <w:szCs w:val="28"/>
          <w:lang w:val="uk-UA"/>
        </w:rPr>
        <w:t xml:space="preserve">«Східне партнерство». </w:t>
      </w:r>
      <w:r w:rsidR="00F62C34" w:rsidRPr="006D519A">
        <w:rPr>
          <w:rFonts w:ascii="Times New Roman" w:eastAsia="Times New Roman" w:hAnsi="Times New Roman" w:cs="Times New Roman"/>
          <w:sz w:val="28"/>
          <w:szCs w:val="28"/>
          <w:lang w:val="uk-UA"/>
        </w:rPr>
        <w:t>Так, у</w:t>
      </w:r>
      <w:r w:rsidRPr="006D519A">
        <w:rPr>
          <w:rFonts w:ascii="Times New Roman" w:eastAsia="Times New Roman" w:hAnsi="Times New Roman" w:cs="Times New Roman"/>
          <w:sz w:val="28"/>
          <w:szCs w:val="28"/>
          <w:lang w:val="uk-UA"/>
        </w:rPr>
        <w:t xml:space="preserve"> 2</w:t>
      </w:r>
      <w:r w:rsidR="00F62C34" w:rsidRPr="006D519A">
        <w:rPr>
          <w:rFonts w:ascii="Times New Roman" w:eastAsia="Times New Roman" w:hAnsi="Times New Roman" w:cs="Times New Roman"/>
          <w:sz w:val="28"/>
          <w:szCs w:val="28"/>
          <w:lang w:val="uk-UA"/>
        </w:rPr>
        <w:t>017 році</w:t>
      </w:r>
      <w:r w:rsidRPr="006D519A">
        <w:rPr>
          <w:rFonts w:ascii="Times New Roman" w:eastAsia="Times New Roman" w:hAnsi="Times New Roman" w:cs="Times New Roman"/>
          <w:sz w:val="28"/>
          <w:szCs w:val="28"/>
          <w:lang w:val="uk-UA"/>
        </w:rPr>
        <w:t xml:space="preserve"> було схвалено «20 досягнень до 2020 року», частина з яких стосується антикорупційн</w:t>
      </w:r>
      <w:r w:rsidR="00F62C34" w:rsidRPr="006D519A">
        <w:rPr>
          <w:rFonts w:ascii="Times New Roman" w:eastAsia="Times New Roman" w:hAnsi="Times New Roman" w:cs="Times New Roman"/>
          <w:sz w:val="28"/>
          <w:szCs w:val="28"/>
          <w:lang w:val="uk-UA"/>
        </w:rPr>
        <w:t>ої</w:t>
      </w:r>
      <w:r w:rsidRPr="006D519A">
        <w:rPr>
          <w:rFonts w:ascii="Times New Roman" w:eastAsia="Times New Roman" w:hAnsi="Times New Roman" w:cs="Times New Roman"/>
          <w:sz w:val="28"/>
          <w:szCs w:val="28"/>
          <w:lang w:val="uk-UA"/>
        </w:rPr>
        <w:t xml:space="preserve"> політи</w:t>
      </w:r>
      <w:r w:rsidR="00F62C34" w:rsidRPr="006D519A">
        <w:rPr>
          <w:rFonts w:ascii="Times New Roman" w:eastAsia="Times New Roman" w:hAnsi="Times New Roman" w:cs="Times New Roman"/>
          <w:sz w:val="28"/>
          <w:szCs w:val="28"/>
          <w:lang w:val="uk-UA"/>
        </w:rPr>
        <w:t>ки</w:t>
      </w:r>
      <w:r w:rsidRPr="006D519A">
        <w:rPr>
          <w:rStyle w:val="a7"/>
          <w:rFonts w:ascii="Times New Roman" w:eastAsia="Times New Roman" w:hAnsi="Times New Roman" w:cs="Times New Roman"/>
          <w:sz w:val="28"/>
          <w:szCs w:val="28"/>
          <w:lang w:val="uk-UA"/>
        </w:rPr>
        <w:footnoteReference w:id="96"/>
      </w:r>
      <w:r w:rsidRPr="006D519A">
        <w:rPr>
          <w:rFonts w:ascii="Times New Roman" w:eastAsia="Times New Roman" w:hAnsi="Times New Roman" w:cs="Times New Roman"/>
          <w:sz w:val="28"/>
          <w:szCs w:val="28"/>
          <w:lang w:val="uk-UA"/>
        </w:rPr>
        <w:t>. Україна досягла переважної більшості із вказаних</w:t>
      </w:r>
      <w:r w:rsidR="00F62C34" w:rsidRPr="006D519A">
        <w:rPr>
          <w:rFonts w:ascii="Times New Roman" w:eastAsia="Times New Roman" w:hAnsi="Times New Roman" w:cs="Times New Roman"/>
          <w:sz w:val="28"/>
          <w:szCs w:val="28"/>
          <w:lang w:val="uk-UA"/>
        </w:rPr>
        <w:t xml:space="preserve"> цілей за напрямом </w:t>
      </w:r>
      <w:proofErr w:type="spellStart"/>
      <w:r w:rsidR="00F62C34" w:rsidRPr="006D519A">
        <w:rPr>
          <w:rFonts w:ascii="Times New Roman" w:eastAsia="Times New Roman" w:hAnsi="Times New Roman" w:cs="Times New Roman"/>
          <w:sz w:val="28"/>
          <w:szCs w:val="28"/>
          <w:lang w:val="uk-UA"/>
        </w:rPr>
        <w:t>антикорупції</w:t>
      </w:r>
      <w:proofErr w:type="spellEnd"/>
      <w:r w:rsidR="00F62C34" w:rsidRPr="006D519A">
        <w:rPr>
          <w:rFonts w:ascii="Times New Roman" w:eastAsia="Times New Roman" w:hAnsi="Times New Roman" w:cs="Times New Roman"/>
          <w:sz w:val="28"/>
          <w:szCs w:val="28"/>
          <w:lang w:val="uk-UA"/>
        </w:rPr>
        <w:t>. П</w:t>
      </w:r>
      <w:r w:rsidRPr="006D519A">
        <w:rPr>
          <w:rFonts w:ascii="Times New Roman" w:eastAsia="Times New Roman" w:hAnsi="Times New Roman" w:cs="Times New Roman"/>
          <w:sz w:val="28"/>
          <w:szCs w:val="28"/>
          <w:lang w:val="uk-UA"/>
        </w:rPr>
        <w:t>роблемним залишається лише питання створення централізованого реєстру банківських рахунків. Європейська Комісія пропонує у межах цієї ініціативи продовжувати приділяти</w:t>
      </w:r>
      <w:r w:rsidR="00F62C34" w:rsidRPr="006D519A">
        <w:rPr>
          <w:rFonts w:ascii="Times New Roman" w:eastAsia="Times New Roman" w:hAnsi="Times New Roman" w:cs="Times New Roman"/>
          <w:sz w:val="28"/>
          <w:szCs w:val="28"/>
          <w:lang w:val="uk-UA"/>
        </w:rPr>
        <w:t xml:space="preserve"> увагу антикорупційним питанням,</w:t>
      </w:r>
      <w:r w:rsidRPr="006D519A">
        <w:rPr>
          <w:rFonts w:ascii="Times New Roman" w:eastAsia="Times New Roman" w:hAnsi="Times New Roman" w:cs="Times New Roman"/>
          <w:sz w:val="28"/>
          <w:szCs w:val="28"/>
          <w:lang w:val="uk-UA"/>
        </w:rPr>
        <w:t xml:space="preserve"> зосередити зусилля на вдосконаленні розслідувань та притягненн</w:t>
      </w:r>
      <w:r w:rsidR="00F62C34" w:rsidRPr="006D519A">
        <w:rPr>
          <w:rFonts w:ascii="Times New Roman" w:eastAsia="Times New Roman" w:hAnsi="Times New Roman" w:cs="Times New Roman"/>
          <w:sz w:val="28"/>
          <w:szCs w:val="28"/>
          <w:lang w:val="uk-UA"/>
        </w:rPr>
        <w:t>і</w:t>
      </w:r>
      <w:r w:rsidRPr="006D519A">
        <w:rPr>
          <w:rFonts w:ascii="Times New Roman" w:eastAsia="Times New Roman" w:hAnsi="Times New Roman" w:cs="Times New Roman"/>
          <w:sz w:val="28"/>
          <w:szCs w:val="28"/>
          <w:lang w:val="uk-UA"/>
        </w:rPr>
        <w:t xml:space="preserve"> осіб до відповід</w:t>
      </w:r>
      <w:r w:rsidR="00F62C34" w:rsidRPr="006D519A">
        <w:rPr>
          <w:rFonts w:ascii="Times New Roman" w:eastAsia="Times New Roman" w:hAnsi="Times New Roman" w:cs="Times New Roman"/>
          <w:sz w:val="28"/>
          <w:szCs w:val="28"/>
          <w:lang w:val="uk-UA"/>
        </w:rPr>
        <w:t xml:space="preserve">альності за економічні злочини, </w:t>
      </w:r>
      <w:r w:rsidRPr="006D519A">
        <w:rPr>
          <w:rFonts w:ascii="Times New Roman" w:eastAsia="Times New Roman" w:hAnsi="Times New Roman" w:cs="Times New Roman"/>
          <w:sz w:val="28"/>
          <w:szCs w:val="28"/>
          <w:lang w:val="uk-UA"/>
        </w:rPr>
        <w:t>сфокусуват</w:t>
      </w:r>
      <w:r w:rsidR="00F62C34" w:rsidRPr="006D519A">
        <w:rPr>
          <w:rFonts w:ascii="Times New Roman" w:eastAsia="Times New Roman" w:hAnsi="Times New Roman" w:cs="Times New Roman"/>
          <w:sz w:val="28"/>
          <w:szCs w:val="28"/>
          <w:lang w:val="uk-UA"/>
        </w:rPr>
        <w:t>ись на високопосадовій корупції,</w:t>
      </w:r>
      <w:r w:rsidRPr="006D519A">
        <w:rPr>
          <w:rFonts w:ascii="Times New Roman" w:eastAsia="Times New Roman" w:hAnsi="Times New Roman" w:cs="Times New Roman"/>
          <w:sz w:val="28"/>
          <w:szCs w:val="28"/>
          <w:lang w:val="uk-UA"/>
        </w:rPr>
        <w:t xml:space="preserve"> приділяти особливу увагу </w:t>
      </w:r>
      <w:r w:rsidR="00F62C34" w:rsidRPr="006D519A">
        <w:rPr>
          <w:rFonts w:ascii="Times New Roman" w:eastAsia="Times New Roman" w:hAnsi="Times New Roman" w:cs="Times New Roman"/>
          <w:sz w:val="28"/>
          <w:szCs w:val="28"/>
          <w:lang w:val="uk-UA"/>
        </w:rPr>
        <w:t>здійсненню публічних закупівель,</w:t>
      </w:r>
      <w:r w:rsidRPr="006D519A">
        <w:rPr>
          <w:rFonts w:ascii="Times New Roman" w:eastAsia="Times New Roman" w:hAnsi="Times New Roman" w:cs="Times New Roman"/>
          <w:sz w:val="28"/>
          <w:szCs w:val="28"/>
          <w:lang w:val="uk-UA"/>
        </w:rPr>
        <w:t xml:space="preserve"> посилити режими повернення активів та протидії «відмиванню» коштів</w:t>
      </w:r>
      <w:r w:rsidRPr="006D519A">
        <w:rPr>
          <w:rStyle w:val="a7"/>
          <w:rFonts w:ascii="Times New Roman" w:eastAsia="Times New Roman" w:hAnsi="Times New Roman" w:cs="Times New Roman"/>
          <w:sz w:val="28"/>
          <w:szCs w:val="28"/>
          <w:lang w:val="uk-UA"/>
        </w:rPr>
        <w:footnoteReference w:id="97"/>
      </w:r>
      <w:r w:rsidRPr="006D519A">
        <w:rPr>
          <w:rFonts w:ascii="Times New Roman" w:eastAsia="Times New Roman" w:hAnsi="Times New Roman" w:cs="Times New Roman"/>
          <w:sz w:val="28"/>
          <w:szCs w:val="28"/>
          <w:lang w:val="uk-UA"/>
        </w:rPr>
        <w:t xml:space="preserve">. </w:t>
      </w:r>
    </w:p>
    <w:p w14:paraId="7E9E660E" w14:textId="469EA020" w:rsidR="00F62C34" w:rsidRPr="006D519A" w:rsidRDefault="000D6485"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У попередні роки Україна також </w:t>
      </w:r>
      <w:proofErr w:type="spellStart"/>
      <w:r w:rsidRPr="006D519A">
        <w:rPr>
          <w:rFonts w:ascii="Times New Roman" w:eastAsia="Times New Roman" w:hAnsi="Times New Roman" w:cs="Times New Roman"/>
          <w:sz w:val="28"/>
          <w:szCs w:val="28"/>
          <w:lang w:val="uk-UA"/>
        </w:rPr>
        <w:t>імплементувала</w:t>
      </w:r>
      <w:proofErr w:type="spellEnd"/>
      <w:r w:rsidRPr="006D519A">
        <w:rPr>
          <w:rFonts w:ascii="Times New Roman" w:eastAsia="Times New Roman" w:hAnsi="Times New Roman" w:cs="Times New Roman"/>
          <w:sz w:val="28"/>
          <w:szCs w:val="28"/>
          <w:lang w:val="uk-UA"/>
        </w:rPr>
        <w:t xml:space="preserve"> антикорупційні заходи у межах планів дій </w:t>
      </w:r>
      <w:r w:rsidR="00163DEB">
        <w:rPr>
          <w:rFonts w:ascii="Times New Roman" w:eastAsia="Times New Roman" w:hAnsi="Times New Roman" w:cs="Times New Roman"/>
          <w:sz w:val="28"/>
          <w:szCs w:val="28"/>
          <w:lang w:val="uk-UA"/>
        </w:rPr>
        <w:t>у рамках</w:t>
      </w:r>
      <w:r w:rsidR="00F62C34" w:rsidRPr="006D519A">
        <w:rPr>
          <w:rFonts w:ascii="Times New Roman" w:eastAsia="Times New Roman" w:hAnsi="Times New Roman" w:cs="Times New Roman"/>
          <w:sz w:val="28"/>
          <w:szCs w:val="28"/>
          <w:lang w:val="uk-UA"/>
        </w:rPr>
        <w:t xml:space="preserve"> Ініціативи </w:t>
      </w:r>
      <w:r w:rsidRPr="006D519A">
        <w:rPr>
          <w:rFonts w:ascii="Times New Roman" w:eastAsia="Times New Roman" w:hAnsi="Times New Roman" w:cs="Times New Roman"/>
          <w:b/>
          <w:bCs/>
          <w:sz w:val="28"/>
          <w:szCs w:val="28"/>
          <w:lang w:val="uk-UA"/>
        </w:rPr>
        <w:t>Партнерств</w:t>
      </w:r>
      <w:r w:rsidR="00F62C34" w:rsidRPr="006D519A">
        <w:rPr>
          <w:rFonts w:ascii="Times New Roman" w:eastAsia="Times New Roman" w:hAnsi="Times New Roman" w:cs="Times New Roman"/>
          <w:b/>
          <w:bCs/>
          <w:sz w:val="28"/>
          <w:szCs w:val="28"/>
          <w:lang w:val="uk-UA"/>
        </w:rPr>
        <w:t>о</w:t>
      </w:r>
      <w:r w:rsidR="006041E1">
        <w:rPr>
          <w:rFonts w:ascii="Times New Roman" w:eastAsia="Times New Roman" w:hAnsi="Times New Roman" w:cs="Times New Roman"/>
          <w:b/>
          <w:bCs/>
          <w:sz w:val="28"/>
          <w:szCs w:val="28"/>
          <w:lang w:val="uk-UA"/>
        </w:rPr>
        <w:t xml:space="preserve"> «Відкритий Уряд».</w:t>
      </w:r>
      <w:r w:rsidR="006041E1">
        <w:rPr>
          <w:rFonts w:ascii="Times New Roman" w:eastAsia="Times New Roman" w:hAnsi="Times New Roman" w:cs="Times New Roman"/>
          <w:b/>
          <w:bCs/>
          <w:sz w:val="28"/>
          <w:szCs w:val="28"/>
          <w:lang w:val="uk-UA"/>
        </w:rPr>
        <w:br/>
      </w:r>
      <w:r w:rsidRPr="006D519A">
        <w:rPr>
          <w:rFonts w:ascii="Times New Roman" w:eastAsia="Times New Roman" w:hAnsi="Times New Roman" w:cs="Times New Roman"/>
          <w:sz w:val="28"/>
          <w:szCs w:val="28"/>
          <w:lang w:val="uk-UA"/>
        </w:rPr>
        <w:t>З 2012 р</w:t>
      </w:r>
      <w:r w:rsidR="00F62C34" w:rsidRPr="006D519A">
        <w:rPr>
          <w:rFonts w:ascii="Times New Roman" w:eastAsia="Times New Roman" w:hAnsi="Times New Roman" w:cs="Times New Roman"/>
          <w:sz w:val="28"/>
          <w:szCs w:val="28"/>
          <w:lang w:val="uk-UA"/>
        </w:rPr>
        <w:t>оку</w:t>
      </w:r>
      <w:r w:rsidRPr="006D519A">
        <w:rPr>
          <w:rFonts w:ascii="Times New Roman" w:eastAsia="Times New Roman" w:hAnsi="Times New Roman" w:cs="Times New Roman"/>
          <w:sz w:val="28"/>
          <w:szCs w:val="28"/>
          <w:lang w:val="uk-UA"/>
        </w:rPr>
        <w:t xml:space="preserve"> Україна реалізує вже четвертий план дій у межах цієї ініціа</w:t>
      </w:r>
      <w:r w:rsidR="00F62C34" w:rsidRPr="006D519A">
        <w:rPr>
          <w:rFonts w:ascii="Times New Roman" w:eastAsia="Times New Roman" w:hAnsi="Times New Roman" w:cs="Times New Roman"/>
          <w:sz w:val="28"/>
          <w:szCs w:val="28"/>
          <w:lang w:val="uk-UA"/>
        </w:rPr>
        <w:t>тиви (три з яких охоплюють 2014–</w:t>
      </w:r>
      <w:r w:rsidRPr="006D519A">
        <w:rPr>
          <w:rFonts w:ascii="Times New Roman" w:eastAsia="Times New Roman" w:hAnsi="Times New Roman" w:cs="Times New Roman"/>
          <w:sz w:val="28"/>
          <w:szCs w:val="28"/>
          <w:lang w:val="uk-UA"/>
        </w:rPr>
        <w:t xml:space="preserve">2020 </w:t>
      </w:r>
      <w:r w:rsidR="00F62C34" w:rsidRPr="006D519A">
        <w:rPr>
          <w:rFonts w:ascii="Times New Roman" w:eastAsia="Times New Roman" w:hAnsi="Times New Roman" w:cs="Times New Roman"/>
          <w:sz w:val="28"/>
          <w:szCs w:val="28"/>
          <w:lang w:val="uk-UA"/>
        </w:rPr>
        <w:t>роки</w:t>
      </w:r>
      <w:r w:rsidRPr="006D519A">
        <w:rPr>
          <w:rFonts w:ascii="Times New Roman" w:eastAsia="Times New Roman" w:hAnsi="Times New Roman" w:cs="Times New Roman"/>
          <w:sz w:val="28"/>
          <w:szCs w:val="28"/>
          <w:lang w:val="uk-UA"/>
        </w:rPr>
        <w:t>)</w:t>
      </w:r>
      <w:r w:rsidR="00F62C34" w:rsidRPr="006D519A">
        <w:rPr>
          <w:rFonts w:ascii="Times New Roman" w:eastAsia="Times New Roman" w:hAnsi="Times New Roman" w:cs="Times New Roman"/>
          <w:sz w:val="28"/>
          <w:szCs w:val="28"/>
          <w:lang w:val="uk-UA"/>
        </w:rPr>
        <w:t xml:space="preserve">. </w:t>
      </w:r>
    </w:p>
    <w:p w14:paraId="236805E5" w14:textId="4CBCBBCC" w:rsidR="000D6485" w:rsidRPr="006D519A" w:rsidRDefault="00F62C34"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У</w:t>
      </w:r>
      <w:r w:rsidR="000D6485" w:rsidRPr="006D519A">
        <w:rPr>
          <w:rFonts w:ascii="Times New Roman" w:eastAsia="Times New Roman" w:hAnsi="Times New Roman" w:cs="Times New Roman"/>
          <w:sz w:val="28"/>
          <w:szCs w:val="28"/>
          <w:lang w:val="uk-UA"/>
        </w:rPr>
        <w:t xml:space="preserve">сі вони містили </w:t>
      </w:r>
      <w:r w:rsidRPr="006D519A">
        <w:rPr>
          <w:rFonts w:ascii="Times New Roman" w:eastAsia="Times New Roman" w:hAnsi="Times New Roman" w:cs="Times New Roman"/>
          <w:sz w:val="28"/>
          <w:szCs w:val="28"/>
          <w:lang w:val="uk-UA"/>
        </w:rPr>
        <w:t>низку зобов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язань </w:t>
      </w:r>
      <w:r w:rsidR="000D6485" w:rsidRPr="006D519A">
        <w:rPr>
          <w:rFonts w:ascii="Times New Roman" w:eastAsia="Times New Roman" w:hAnsi="Times New Roman" w:cs="Times New Roman"/>
          <w:sz w:val="28"/>
          <w:szCs w:val="28"/>
          <w:lang w:val="uk-UA"/>
        </w:rPr>
        <w:t>з питань антикорупційної політики або інших державних політик, проте разом з цим мали значний потенціал для зниження рівня корупції. Де</w:t>
      </w:r>
      <w:r w:rsidRPr="006D519A">
        <w:rPr>
          <w:rFonts w:ascii="Times New Roman" w:eastAsia="Times New Roman" w:hAnsi="Times New Roman" w:cs="Times New Roman"/>
          <w:sz w:val="28"/>
          <w:szCs w:val="28"/>
          <w:lang w:val="uk-UA"/>
        </w:rPr>
        <w:t>які</w:t>
      </w:r>
      <w:r w:rsidR="000D6485" w:rsidRPr="006D519A">
        <w:rPr>
          <w:rFonts w:ascii="Times New Roman" w:eastAsia="Times New Roman" w:hAnsi="Times New Roman" w:cs="Times New Roman"/>
          <w:sz w:val="28"/>
          <w:szCs w:val="28"/>
          <w:lang w:val="uk-UA"/>
        </w:rPr>
        <w:t xml:space="preserve"> антикорупційні заходи планів дій відзнача</w:t>
      </w:r>
      <w:r w:rsidRPr="006D519A">
        <w:rPr>
          <w:rFonts w:ascii="Times New Roman" w:eastAsia="Times New Roman" w:hAnsi="Times New Roman" w:cs="Times New Roman"/>
          <w:sz w:val="28"/>
          <w:szCs w:val="28"/>
          <w:lang w:val="uk-UA"/>
        </w:rPr>
        <w:t>лись як «зіркові зобов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язання» (</w:t>
      </w:r>
      <w:r w:rsidR="000D6485" w:rsidRPr="006D519A">
        <w:rPr>
          <w:rFonts w:ascii="Times New Roman" w:eastAsia="Times New Roman" w:hAnsi="Times New Roman" w:cs="Times New Roman"/>
          <w:sz w:val="28"/>
          <w:szCs w:val="28"/>
          <w:lang w:val="uk-UA"/>
        </w:rPr>
        <w:t>розробка законопроекту про відкриті дані; створення єдиного веб-порталу майнових декларацій публічних службовців; запровадження механізму контролю за дотриманням права на доступ до публічної інформації</w:t>
      </w:r>
      <w:r w:rsidR="000D6485" w:rsidRPr="006D519A">
        <w:rPr>
          <w:rStyle w:val="a7"/>
          <w:rFonts w:ascii="Times New Roman" w:eastAsia="Times New Roman" w:hAnsi="Times New Roman" w:cs="Times New Roman"/>
          <w:sz w:val="28"/>
          <w:szCs w:val="28"/>
          <w:lang w:val="uk-UA"/>
        </w:rPr>
        <w:footnoteReference w:id="98"/>
      </w:r>
      <w:r w:rsidR="000D6485" w:rsidRPr="006D519A">
        <w:rPr>
          <w:rFonts w:ascii="Times New Roman" w:eastAsia="Times New Roman" w:hAnsi="Times New Roman" w:cs="Times New Roman"/>
          <w:sz w:val="28"/>
          <w:szCs w:val="28"/>
          <w:lang w:val="uk-UA"/>
        </w:rPr>
        <w:t xml:space="preserve">; забезпечення доступу до містобудівної документації; втілення стандартів EITI; забезпечення відкритості та прозорості публічних </w:t>
      </w:r>
      <w:r w:rsidR="000D6485" w:rsidRPr="006D519A">
        <w:rPr>
          <w:rFonts w:ascii="Times New Roman" w:eastAsia="Times New Roman" w:hAnsi="Times New Roman" w:cs="Times New Roman"/>
          <w:sz w:val="28"/>
          <w:szCs w:val="28"/>
          <w:lang w:val="uk-UA"/>
        </w:rPr>
        <w:lastRenderedPageBreak/>
        <w:t>закупівель</w:t>
      </w:r>
      <w:r w:rsidR="000D6485" w:rsidRPr="006D519A">
        <w:rPr>
          <w:rStyle w:val="a7"/>
          <w:rFonts w:ascii="Times New Roman" w:eastAsia="Times New Roman" w:hAnsi="Times New Roman" w:cs="Times New Roman"/>
          <w:sz w:val="28"/>
          <w:szCs w:val="28"/>
          <w:lang w:val="uk-UA"/>
        </w:rPr>
        <w:footnoteReference w:id="99"/>
      </w:r>
      <w:r w:rsidRPr="006D519A">
        <w:rPr>
          <w:rFonts w:ascii="Times New Roman" w:eastAsia="Times New Roman" w:hAnsi="Times New Roman" w:cs="Times New Roman"/>
          <w:sz w:val="28"/>
          <w:szCs w:val="28"/>
          <w:lang w:val="uk-UA"/>
        </w:rPr>
        <w:t xml:space="preserve"> тощо)</w:t>
      </w:r>
      <w:r w:rsidR="000D6485" w:rsidRPr="006D519A">
        <w:rPr>
          <w:rFonts w:ascii="Times New Roman" w:eastAsia="Times New Roman" w:hAnsi="Times New Roman" w:cs="Times New Roman"/>
          <w:sz w:val="28"/>
          <w:szCs w:val="28"/>
          <w:lang w:val="uk-UA"/>
        </w:rPr>
        <w:t>. Водночас відзначався брак прогресу у реалізації деяких зобов</w:t>
      </w:r>
      <w:r w:rsidR="00830BB7">
        <w:rPr>
          <w:rFonts w:ascii="Times New Roman" w:eastAsia="Times New Roman" w:hAnsi="Times New Roman" w:cs="Times New Roman"/>
          <w:sz w:val="28"/>
          <w:szCs w:val="28"/>
          <w:lang w:val="uk-UA"/>
        </w:rPr>
        <w:t>’</w:t>
      </w:r>
      <w:r w:rsidR="000D6485" w:rsidRPr="006D519A">
        <w:rPr>
          <w:rFonts w:ascii="Times New Roman" w:eastAsia="Times New Roman" w:hAnsi="Times New Roman" w:cs="Times New Roman"/>
          <w:sz w:val="28"/>
          <w:szCs w:val="28"/>
          <w:lang w:val="uk-UA"/>
        </w:rPr>
        <w:t>язань з відчутним антикорупційним потенціалом</w:t>
      </w:r>
      <w:r w:rsidRPr="006D519A">
        <w:rPr>
          <w:rFonts w:ascii="Times New Roman" w:eastAsia="Times New Roman" w:hAnsi="Times New Roman" w:cs="Times New Roman"/>
          <w:sz w:val="28"/>
          <w:szCs w:val="28"/>
          <w:lang w:val="uk-UA"/>
        </w:rPr>
        <w:t xml:space="preserve">, </w:t>
      </w:r>
      <w:r w:rsidR="000D6485" w:rsidRPr="006D519A">
        <w:rPr>
          <w:rFonts w:ascii="Times New Roman" w:eastAsia="Times New Roman" w:hAnsi="Times New Roman" w:cs="Times New Roman"/>
          <w:sz w:val="28"/>
          <w:szCs w:val="28"/>
          <w:lang w:val="uk-UA"/>
        </w:rPr>
        <w:t>які були пов</w:t>
      </w:r>
      <w:r w:rsidR="00830BB7">
        <w:rPr>
          <w:rFonts w:ascii="Times New Roman" w:eastAsia="Times New Roman" w:hAnsi="Times New Roman" w:cs="Times New Roman"/>
          <w:sz w:val="28"/>
          <w:szCs w:val="28"/>
          <w:lang w:val="uk-UA"/>
        </w:rPr>
        <w:t>’</w:t>
      </w:r>
      <w:r w:rsidR="000D6485" w:rsidRPr="006D519A">
        <w:rPr>
          <w:rFonts w:ascii="Times New Roman" w:eastAsia="Times New Roman" w:hAnsi="Times New Roman" w:cs="Times New Roman"/>
          <w:sz w:val="28"/>
          <w:szCs w:val="28"/>
          <w:lang w:val="uk-UA"/>
        </w:rPr>
        <w:t>язані з іншими антикорупційними з</w:t>
      </w:r>
      <w:r w:rsidRPr="006D519A">
        <w:rPr>
          <w:rFonts w:ascii="Times New Roman" w:eastAsia="Times New Roman" w:hAnsi="Times New Roman" w:cs="Times New Roman"/>
          <w:sz w:val="28"/>
          <w:szCs w:val="28"/>
          <w:lang w:val="uk-UA"/>
        </w:rPr>
        <w:t>обов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язаннями/намірами України (</w:t>
      </w:r>
      <w:r w:rsidR="000D6485" w:rsidRPr="006D519A">
        <w:rPr>
          <w:rFonts w:ascii="Times New Roman" w:eastAsia="Times New Roman" w:hAnsi="Times New Roman" w:cs="Times New Roman"/>
          <w:sz w:val="28"/>
          <w:szCs w:val="28"/>
          <w:lang w:val="uk-UA"/>
        </w:rPr>
        <w:t>зокрема, щодо розробки законопроект</w:t>
      </w:r>
      <w:r w:rsidR="006E43EA">
        <w:rPr>
          <w:rFonts w:ascii="Times New Roman" w:eastAsia="Times New Roman" w:hAnsi="Times New Roman" w:cs="Times New Roman"/>
          <w:sz w:val="28"/>
          <w:szCs w:val="28"/>
          <w:lang w:val="uk-UA"/>
        </w:rPr>
        <w:t>ів</w:t>
      </w:r>
      <w:r w:rsidR="000D6485" w:rsidRPr="006D519A">
        <w:rPr>
          <w:rFonts w:ascii="Times New Roman" w:eastAsia="Times New Roman" w:hAnsi="Times New Roman" w:cs="Times New Roman"/>
          <w:sz w:val="28"/>
          <w:szCs w:val="28"/>
          <w:lang w:val="uk-UA"/>
        </w:rPr>
        <w:t xml:space="preserve"> про адміністративну процедуру та адміністративний збір</w:t>
      </w:r>
      <w:r w:rsidR="000D6485" w:rsidRPr="006D519A">
        <w:rPr>
          <w:rStyle w:val="a7"/>
          <w:rFonts w:ascii="Times New Roman" w:eastAsia="Times New Roman" w:hAnsi="Times New Roman" w:cs="Times New Roman"/>
          <w:sz w:val="28"/>
          <w:szCs w:val="28"/>
          <w:lang w:val="uk-UA"/>
        </w:rPr>
        <w:footnoteReference w:id="100"/>
      </w:r>
      <w:r w:rsidR="000D6485" w:rsidRPr="006D519A">
        <w:rPr>
          <w:rFonts w:ascii="Times New Roman" w:eastAsia="Times New Roman" w:hAnsi="Times New Roman" w:cs="Times New Roman"/>
          <w:sz w:val="28"/>
          <w:szCs w:val="28"/>
          <w:lang w:val="uk-UA"/>
        </w:rPr>
        <w:t xml:space="preserve">; запровадження дієвих механізмів верифікації інформації про кінцевих </w:t>
      </w:r>
      <w:proofErr w:type="spellStart"/>
      <w:r w:rsidR="000D6485" w:rsidRPr="006D519A">
        <w:rPr>
          <w:rFonts w:ascii="Times New Roman" w:eastAsia="Times New Roman" w:hAnsi="Times New Roman" w:cs="Times New Roman"/>
          <w:sz w:val="28"/>
          <w:szCs w:val="28"/>
          <w:lang w:val="uk-UA"/>
        </w:rPr>
        <w:t>бенефіціарних</w:t>
      </w:r>
      <w:proofErr w:type="spellEnd"/>
      <w:r w:rsidR="000D6485" w:rsidRPr="006D519A">
        <w:rPr>
          <w:rFonts w:ascii="Times New Roman" w:eastAsia="Times New Roman" w:hAnsi="Times New Roman" w:cs="Times New Roman"/>
          <w:sz w:val="28"/>
          <w:szCs w:val="28"/>
          <w:lang w:val="uk-UA"/>
        </w:rPr>
        <w:t xml:space="preserve"> власників</w:t>
      </w:r>
      <w:r w:rsidR="000D6485" w:rsidRPr="006D519A">
        <w:rPr>
          <w:rStyle w:val="a7"/>
          <w:rFonts w:ascii="Times New Roman" w:eastAsia="Times New Roman" w:hAnsi="Times New Roman" w:cs="Times New Roman"/>
          <w:sz w:val="28"/>
          <w:szCs w:val="28"/>
          <w:lang w:val="uk-UA"/>
        </w:rPr>
        <w:footnoteReference w:id="101"/>
      </w:r>
      <w:r w:rsidRPr="006D519A">
        <w:rPr>
          <w:rFonts w:ascii="Times New Roman" w:eastAsia="Times New Roman" w:hAnsi="Times New Roman" w:cs="Times New Roman"/>
          <w:sz w:val="28"/>
          <w:szCs w:val="28"/>
          <w:lang w:val="uk-UA"/>
        </w:rPr>
        <w:t>)</w:t>
      </w:r>
      <w:r w:rsidR="000D6485" w:rsidRPr="006D519A">
        <w:rPr>
          <w:rFonts w:ascii="Times New Roman" w:eastAsia="Times New Roman" w:hAnsi="Times New Roman" w:cs="Times New Roman"/>
          <w:sz w:val="28"/>
          <w:szCs w:val="28"/>
          <w:lang w:val="uk-UA"/>
        </w:rPr>
        <w:t>.</w:t>
      </w:r>
    </w:p>
    <w:p w14:paraId="60C9BB61" w14:textId="4084AB88" w:rsidR="00EC3B74" w:rsidRPr="00605679" w:rsidRDefault="00677186" w:rsidP="00605679">
      <w:pPr>
        <w:shd w:val="clear" w:color="auto" w:fill="FFFFFF"/>
        <w:spacing w:before="120" w:after="120"/>
        <w:ind w:firstLine="567"/>
        <w:jc w:val="both"/>
        <w:rPr>
          <w:rFonts w:ascii="Times New Roman" w:eastAsia="Times New Roman" w:hAnsi="Times New Roman" w:cs="Times New Roman"/>
          <w:b/>
          <w:bCs/>
          <w:sz w:val="28"/>
          <w:szCs w:val="28"/>
          <w:lang w:val="uk-UA"/>
        </w:rPr>
      </w:pPr>
      <w:r w:rsidRPr="00605679">
        <w:rPr>
          <w:rFonts w:ascii="Times New Roman" w:eastAsia="Times New Roman" w:hAnsi="Times New Roman" w:cs="Times New Roman"/>
          <w:b/>
          <w:bCs/>
          <w:sz w:val="28"/>
          <w:szCs w:val="28"/>
          <w:lang w:val="uk-UA"/>
        </w:rPr>
        <w:t>2.5. </w:t>
      </w:r>
      <w:bookmarkStart w:id="15" w:name="n1980"/>
      <w:bookmarkEnd w:id="15"/>
      <w:r w:rsidR="00EC3B74" w:rsidRPr="00605679">
        <w:rPr>
          <w:rFonts w:ascii="Times New Roman" w:eastAsia="Times New Roman" w:hAnsi="Times New Roman" w:cs="Times New Roman"/>
          <w:b/>
          <w:bCs/>
          <w:sz w:val="28"/>
          <w:szCs w:val="28"/>
          <w:lang w:val="uk-UA"/>
        </w:rPr>
        <w:t>Узагальнені висновки та характеристика проблеми</w:t>
      </w:r>
    </w:p>
    <w:p w14:paraId="658358CD" w14:textId="5973E878" w:rsidR="001016AE" w:rsidRPr="006D519A" w:rsidRDefault="00EC3B74"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Із зазначеного </w:t>
      </w:r>
      <w:r w:rsidR="001016AE" w:rsidRPr="006D519A">
        <w:rPr>
          <w:rFonts w:ascii="Times New Roman" w:eastAsia="Times New Roman" w:hAnsi="Times New Roman" w:cs="Times New Roman"/>
          <w:sz w:val="28"/>
          <w:szCs w:val="28"/>
          <w:lang w:val="uk-UA"/>
        </w:rPr>
        <w:t xml:space="preserve">у пунктах 2.1–2.4 </w:t>
      </w:r>
      <w:r w:rsidRPr="006D519A">
        <w:rPr>
          <w:rFonts w:ascii="Times New Roman" w:eastAsia="Times New Roman" w:hAnsi="Times New Roman" w:cs="Times New Roman"/>
          <w:sz w:val="28"/>
          <w:szCs w:val="28"/>
          <w:lang w:val="uk-UA"/>
        </w:rPr>
        <w:t>випливає, що проблема корупції залишається однією з найбільш гострих</w:t>
      </w:r>
      <w:r w:rsidR="001016AE" w:rsidRPr="006D519A">
        <w:rPr>
          <w:rFonts w:ascii="Times New Roman" w:eastAsia="Times New Roman" w:hAnsi="Times New Roman" w:cs="Times New Roman"/>
          <w:sz w:val="28"/>
          <w:szCs w:val="28"/>
          <w:lang w:val="uk-UA"/>
        </w:rPr>
        <w:t xml:space="preserve"> як</w:t>
      </w:r>
      <w:r w:rsidRPr="006D519A">
        <w:rPr>
          <w:rFonts w:ascii="Times New Roman" w:eastAsia="Times New Roman" w:hAnsi="Times New Roman" w:cs="Times New Roman"/>
          <w:sz w:val="28"/>
          <w:szCs w:val="28"/>
          <w:lang w:val="uk-UA"/>
        </w:rPr>
        <w:t xml:space="preserve"> для </w:t>
      </w:r>
      <w:r w:rsidR="001016AE" w:rsidRPr="006D519A">
        <w:rPr>
          <w:rFonts w:ascii="Times New Roman" w:eastAsia="Times New Roman" w:hAnsi="Times New Roman" w:cs="Times New Roman"/>
          <w:sz w:val="28"/>
          <w:szCs w:val="28"/>
          <w:lang w:val="uk-UA"/>
        </w:rPr>
        <w:t>населення України, так і для бізнесу. Результати</w:t>
      </w:r>
      <w:r w:rsidRPr="006D519A">
        <w:rPr>
          <w:rFonts w:ascii="Times New Roman" w:eastAsia="Times New Roman" w:hAnsi="Times New Roman" w:cs="Times New Roman"/>
          <w:sz w:val="28"/>
          <w:szCs w:val="28"/>
          <w:lang w:val="uk-UA"/>
        </w:rPr>
        <w:t xml:space="preserve"> порівняльних досліджень свідчать про те, що проблема корупції для України </w:t>
      </w:r>
      <w:r w:rsidR="00163DEB">
        <w:rPr>
          <w:rFonts w:ascii="Times New Roman" w:eastAsia="Times New Roman" w:hAnsi="Times New Roman" w:cs="Times New Roman"/>
          <w:sz w:val="28"/>
          <w:szCs w:val="28"/>
          <w:lang w:val="uk-UA"/>
        </w:rPr>
        <w:t>є</w:t>
      </w:r>
      <w:r w:rsidR="00163DEB"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гостріш</w:t>
      </w:r>
      <w:r w:rsidR="00163DEB">
        <w:rPr>
          <w:rFonts w:ascii="Times New Roman" w:eastAsia="Times New Roman" w:hAnsi="Times New Roman" w:cs="Times New Roman"/>
          <w:sz w:val="28"/>
          <w:szCs w:val="28"/>
          <w:lang w:val="uk-UA"/>
        </w:rPr>
        <w:t>ою</w:t>
      </w:r>
      <w:r w:rsidRPr="006D519A">
        <w:rPr>
          <w:rFonts w:ascii="Times New Roman" w:eastAsia="Times New Roman" w:hAnsi="Times New Roman" w:cs="Times New Roman"/>
          <w:sz w:val="28"/>
          <w:szCs w:val="28"/>
          <w:lang w:val="uk-UA"/>
        </w:rPr>
        <w:t xml:space="preserve">, ніж у багатьох інших країнах регіону чи світу. </w:t>
      </w:r>
      <w:r w:rsidR="00163DEB">
        <w:rPr>
          <w:rFonts w:ascii="Times New Roman" w:eastAsia="Times New Roman" w:hAnsi="Times New Roman" w:cs="Times New Roman"/>
          <w:sz w:val="28"/>
          <w:szCs w:val="28"/>
          <w:lang w:val="uk-UA"/>
        </w:rPr>
        <w:t>Отже</w:t>
      </w:r>
      <w:r w:rsidRPr="006D519A">
        <w:rPr>
          <w:rFonts w:ascii="Times New Roman" w:eastAsia="Times New Roman" w:hAnsi="Times New Roman" w:cs="Times New Roman"/>
          <w:sz w:val="28"/>
          <w:szCs w:val="28"/>
          <w:lang w:val="uk-UA"/>
        </w:rPr>
        <w:t xml:space="preserve">, </w:t>
      </w:r>
      <w:r w:rsidR="001016AE" w:rsidRPr="006D519A">
        <w:rPr>
          <w:rFonts w:ascii="Times New Roman" w:eastAsia="Times New Roman" w:hAnsi="Times New Roman" w:cs="Times New Roman"/>
          <w:sz w:val="28"/>
          <w:szCs w:val="28"/>
          <w:lang w:val="uk-UA"/>
        </w:rPr>
        <w:t xml:space="preserve">Україна </w:t>
      </w:r>
      <w:r w:rsidRPr="006D519A">
        <w:rPr>
          <w:rFonts w:ascii="Times New Roman" w:eastAsia="Times New Roman" w:hAnsi="Times New Roman" w:cs="Times New Roman"/>
          <w:sz w:val="28"/>
          <w:szCs w:val="28"/>
          <w:lang w:val="uk-UA"/>
        </w:rPr>
        <w:t>має продовжувати здійснювати заходи, спрямовані на зменшення рівня корупції в Україні</w:t>
      </w:r>
      <w:r w:rsidR="001016AE" w:rsidRPr="006D519A">
        <w:rPr>
          <w:rFonts w:ascii="Times New Roman" w:eastAsia="Times New Roman" w:hAnsi="Times New Roman" w:cs="Times New Roman"/>
          <w:sz w:val="28"/>
          <w:szCs w:val="28"/>
          <w:lang w:val="uk-UA"/>
        </w:rPr>
        <w:t>. Для того ж, щоб</w:t>
      </w:r>
      <w:r w:rsidRPr="006D519A">
        <w:rPr>
          <w:rFonts w:ascii="Times New Roman" w:eastAsia="Times New Roman" w:hAnsi="Times New Roman" w:cs="Times New Roman"/>
          <w:sz w:val="28"/>
          <w:szCs w:val="28"/>
          <w:lang w:val="uk-UA"/>
        </w:rPr>
        <w:t xml:space="preserve"> заходи із запобігання та протидії корупції були дієвими, ефективними та скоординованими, </w:t>
      </w:r>
      <w:r w:rsidR="001016AE" w:rsidRPr="006D519A">
        <w:rPr>
          <w:rFonts w:ascii="Times New Roman" w:eastAsia="Times New Roman" w:hAnsi="Times New Roman" w:cs="Times New Roman"/>
          <w:sz w:val="28"/>
          <w:szCs w:val="28"/>
          <w:lang w:val="uk-UA"/>
        </w:rPr>
        <w:t xml:space="preserve">надзвичайно </w:t>
      </w:r>
      <w:r w:rsidRPr="006D519A">
        <w:rPr>
          <w:rFonts w:ascii="Times New Roman" w:eastAsia="Times New Roman" w:hAnsi="Times New Roman" w:cs="Times New Roman"/>
          <w:sz w:val="28"/>
          <w:szCs w:val="28"/>
          <w:lang w:val="uk-UA"/>
        </w:rPr>
        <w:t xml:space="preserve">важливо </w:t>
      </w:r>
      <w:r w:rsidR="00C009DF" w:rsidRPr="006D519A">
        <w:rPr>
          <w:rFonts w:ascii="Times New Roman" w:eastAsia="Times New Roman" w:hAnsi="Times New Roman" w:cs="Times New Roman"/>
          <w:sz w:val="28"/>
          <w:szCs w:val="28"/>
          <w:lang w:val="uk-UA"/>
        </w:rPr>
        <w:t>ухвалити нову а</w:t>
      </w:r>
      <w:r w:rsidR="001016AE" w:rsidRPr="006D519A">
        <w:rPr>
          <w:rFonts w:ascii="Times New Roman" w:eastAsia="Times New Roman" w:hAnsi="Times New Roman" w:cs="Times New Roman"/>
          <w:sz w:val="28"/>
          <w:szCs w:val="28"/>
          <w:lang w:val="uk-UA"/>
        </w:rPr>
        <w:t>нтикорупційну стратегію та розробити на її виконання відповідну державну програму.</w:t>
      </w:r>
    </w:p>
    <w:p w14:paraId="371F24FF" w14:textId="671028E8" w:rsidR="00C009DF" w:rsidRPr="006D519A" w:rsidRDefault="00EC3B74"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Попередня антикорупційна стратегія не була </w:t>
      </w:r>
      <w:proofErr w:type="spellStart"/>
      <w:r w:rsidRPr="006D519A">
        <w:rPr>
          <w:rFonts w:ascii="Times New Roman" w:eastAsia="Times New Roman" w:hAnsi="Times New Roman" w:cs="Times New Roman"/>
          <w:sz w:val="28"/>
          <w:szCs w:val="28"/>
          <w:lang w:val="uk-UA"/>
        </w:rPr>
        <w:t>імплементована</w:t>
      </w:r>
      <w:proofErr w:type="spellEnd"/>
      <w:r w:rsidRPr="006D519A">
        <w:rPr>
          <w:rFonts w:ascii="Times New Roman" w:eastAsia="Times New Roman" w:hAnsi="Times New Roman" w:cs="Times New Roman"/>
          <w:sz w:val="28"/>
          <w:szCs w:val="28"/>
          <w:lang w:val="uk-UA"/>
        </w:rPr>
        <w:t xml:space="preserve"> повною мірою</w:t>
      </w:r>
      <w:r w:rsidR="00C009DF" w:rsidRPr="006D519A">
        <w:rPr>
          <w:rFonts w:ascii="Times New Roman" w:eastAsia="Times New Roman" w:hAnsi="Times New Roman" w:cs="Times New Roman"/>
          <w:sz w:val="28"/>
          <w:szCs w:val="28"/>
          <w:lang w:val="uk-UA"/>
        </w:rPr>
        <w:t>. О</w:t>
      </w:r>
      <w:r w:rsidR="0046650D" w:rsidRPr="006D519A">
        <w:rPr>
          <w:rFonts w:ascii="Times New Roman" w:eastAsia="Times New Roman" w:hAnsi="Times New Roman" w:cs="Times New Roman"/>
          <w:sz w:val="28"/>
          <w:szCs w:val="28"/>
          <w:lang w:val="uk-UA"/>
        </w:rPr>
        <w:t xml:space="preserve">станні два роки антикорупційні заходи реалізовуються безсистемно та </w:t>
      </w:r>
      <w:proofErr w:type="spellStart"/>
      <w:r w:rsidR="0046650D" w:rsidRPr="006D519A">
        <w:rPr>
          <w:rFonts w:ascii="Times New Roman" w:eastAsia="Times New Roman" w:hAnsi="Times New Roman" w:cs="Times New Roman"/>
          <w:sz w:val="28"/>
          <w:szCs w:val="28"/>
          <w:lang w:val="uk-UA"/>
        </w:rPr>
        <w:t>нескоординовано</w:t>
      </w:r>
      <w:proofErr w:type="spellEnd"/>
      <w:r w:rsidR="0046650D" w:rsidRPr="006D519A">
        <w:rPr>
          <w:rFonts w:ascii="Times New Roman" w:eastAsia="Times New Roman" w:hAnsi="Times New Roman" w:cs="Times New Roman"/>
          <w:sz w:val="28"/>
          <w:szCs w:val="28"/>
          <w:lang w:val="uk-UA"/>
        </w:rPr>
        <w:t>. Значн</w:t>
      </w:r>
      <w:r w:rsidR="00163DEB">
        <w:rPr>
          <w:rFonts w:ascii="Times New Roman" w:eastAsia="Times New Roman" w:hAnsi="Times New Roman" w:cs="Times New Roman"/>
          <w:sz w:val="28"/>
          <w:szCs w:val="28"/>
          <w:lang w:val="uk-UA"/>
        </w:rPr>
        <w:t>у</w:t>
      </w:r>
      <w:r w:rsidR="0046650D" w:rsidRPr="006D519A">
        <w:rPr>
          <w:rFonts w:ascii="Times New Roman" w:eastAsia="Times New Roman" w:hAnsi="Times New Roman" w:cs="Times New Roman"/>
          <w:sz w:val="28"/>
          <w:szCs w:val="28"/>
          <w:lang w:val="uk-UA"/>
        </w:rPr>
        <w:t xml:space="preserve"> </w:t>
      </w:r>
      <w:r w:rsidR="00163DEB">
        <w:rPr>
          <w:rFonts w:ascii="Times New Roman" w:eastAsia="Times New Roman" w:hAnsi="Times New Roman" w:cs="Times New Roman"/>
          <w:sz w:val="28"/>
          <w:szCs w:val="28"/>
          <w:lang w:val="uk-UA"/>
        </w:rPr>
        <w:t>кількість</w:t>
      </w:r>
      <w:r w:rsidR="0046650D" w:rsidRPr="006D519A">
        <w:rPr>
          <w:rFonts w:ascii="Times New Roman" w:eastAsia="Times New Roman" w:hAnsi="Times New Roman" w:cs="Times New Roman"/>
          <w:sz w:val="28"/>
          <w:szCs w:val="28"/>
          <w:lang w:val="uk-UA"/>
        </w:rPr>
        <w:t xml:space="preserve"> цілей</w:t>
      </w:r>
      <w:r w:rsidR="00C009DF" w:rsidRPr="006D519A">
        <w:rPr>
          <w:rFonts w:ascii="Times New Roman" w:eastAsia="Times New Roman" w:hAnsi="Times New Roman" w:cs="Times New Roman"/>
          <w:sz w:val="28"/>
          <w:szCs w:val="28"/>
          <w:lang w:val="uk-UA"/>
        </w:rPr>
        <w:t>, сформованих у</w:t>
      </w:r>
      <w:r w:rsidR="0046650D" w:rsidRPr="006D519A">
        <w:rPr>
          <w:rFonts w:ascii="Times New Roman" w:eastAsia="Times New Roman" w:hAnsi="Times New Roman" w:cs="Times New Roman"/>
          <w:sz w:val="28"/>
          <w:szCs w:val="28"/>
          <w:lang w:val="uk-UA"/>
        </w:rPr>
        <w:t xml:space="preserve"> попередн</w:t>
      </w:r>
      <w:r w:rsidR="00C009DF" w:rsidRPr="006D519A">
        <w:rPr>
          <w:rFonts w:ascii="Times New Roman" w:eastAsia="Times New Roman" w:hAnsi="Times New Roman" w:cs="Times New Roman"/>
          <w:sz w:val="28"/>
          <w:szCs w:val="28"/>
          <w:lang w:val="uk-UA"/>
        </w:rPr>
        <w:t>ій антикорупційній</w:t>
      </w:r>
      <w:r w:rsidR="0046650D" w:rsidRPr="006D519A">
        <w:rPr>
          <w:rFonts w:ascii="Times New Roman" w:eastAsia="Times New Roman" w:hAnsi="Times New Roman" w:cs="Times New Roman"/>
          <w:sz w:val="28"/>
          <w:szCs w:val="28"/>
          <w:lang w:val="uk-UA"/>
        </w:rPr>
        <w:t xml:space="preserve"> стратегії</w:t>
      </w:r>
      <w:r w:rsidR="00C009DF" w:rsidRPr="006D519A">
        <w:rPr>
          <w:rFonts w:ascii="Times New Roman" w:eastAsia="Times New Roman" w:hAnsi="Times New Roman" w:cs="Times New Roman"/>
          <w:sz w:val="28"/>
          <w:szCs w:val="28"/>
          <w:lang w:val="uk-UA"/>
        </w:rPr>
        <w:t>,</w:t>
      </w:r>
      <w:r w:rsidR="0046650D" w:rsidRPr="006D519A">
        <w:rPr>
          <w:rFonts w:ascii="Times New Roman" w:eastAsia="Times New Roman" w:hAnsi="Times New Roman" w:cs="Times New Roman"/>
          <w:sz w:val="28"/>
          <w:szCs w:val="28"/>
          <w:lang w:val="uk-UA"/>
        </w:rPr>
        <w:t xml:space="preserve"> так і не </w:t>
      </w:r>
      <w:r w:rsidR="00163DEB" w:rsidRPr="006D519A">
        <w:rPr>
          <w:rFonts w:ascii="Times New Roman" w:eastAsia="Times New Roman" w:hAnsi="Times New Roman" w:cs="Times New Roman"/>
          <w:sz w:val="28"/>
          <w:szCs w:val="28"/>
          <w:lang w:val="uk-UA"/>
        </w:rPr>
        <w:t>бул</w:t>
      </w:r>
      <w:r w:rsidR="00163DEB">
        <w:rPr>
          <w:rFonts w:ascii="Times New Roman" w:eastAsia="Times New Roman" w:hAnsi="Times New Roman" w:cs="Times New Roman"/>
          <w:sz w:val="28"/>
          <w:szCs w:val="28"/>
          <w:lang w:val="uk-UA"/>
        </w:rPr>
        <w:t>о</w:t>
      </w:r>
      <w:r w:rsidR="00163DEB" w:rsidRPr="006D519A">
        <w:rPr>
          <w:rFonts w:ascii="Times New Roman" w:eastAsia="Times New Roman" w:hAnsi="Times New Roman" w:cs="Times New Roman"/>
          <w:sz w:val="28"/>
          <w:szCs w:val="28"/>
          <w:lang w:val="uk-UA"/>
        </w:rPr>
        <w:t xml:space="preserve"> досягнут</w:t>
      </w:r>
      <w:r w:rsidR="00163DEB">
        <w:rPr>
          <w:rFonts w:ascii="Times New Roman" w:eastAsia="Times New Roman" w:hAnsi="Times New Roman" w:cs="Times New Roman"/>
          <w:sz w:val="28"/>
          <w:szCs w:val="28"/>
          <w:lang w:val="uk-UA"/>
        </w:rPr>
        <w:t>о</w:t>
      </w:r>
      <w:r w:rsidR="00163DEB" w:rsidRPr="006D519A">
        <w:rPr>
          <w:rFonts w:ascii="Times New Roman" w:eastAsia="Times New Roman" w:hAnsi="Times New Roman" w:cs="Times New Roman"/>
          <w:sz w:val="28"/>
          <w:szCs w:val="28"/>
          <w:lang w:val="uk-UA"/>
        </w:rPr>
        <w:t xml:space="preserve"> </w:t>
      </w:r>
      <w:r w:rsidR="0046650D" w:rsidRPr="006D519A">
        <w:rPr>
          <w:rFonts w:ascii="Times New Roman" w:eastAsia="Times New Roman" w:hAnsi="Times New Roman" w:cs="Times New Roman"/>
          <w:sz w:val="28"/>
          <w:szCs w:val="28"/>
          <w:lang w:val="uk-UA"/>
        </w:rPr>
        <w:t xml:space="preserve">повною мірою. </w:t>
      </w:r>
    </w:p>
    <w:p w14:paraId="4AB14B7C" w14:textId="2D4CDC1A" w:rsidR="0076278F" w:rsidRPr="006D519A" w:rsidRDefault="001D7BAE" w:rsidP="006D519A">
      <w:pPr>
        <w:shd w:val="clear" w:color="auto" w:fill="FFFFFF"/>
        <w:ind w:firstLine="567"/>
        <w:jc w:val="both"/>
        <w:rPr>
          <w:rFonts w:ascii="Times New Roman" w:eastAsia="Times New Roman" w:hAnsi="Times New Roman" w:cs="Times New Roman"/>
          <w:sz w:val="28"/>
          <w:szCs w:val="28"/>
          <w:highlight w:val="green"/>
          <w:lang w:val="uk-UA"/>
        </w:rPr>
      </w:pPr>
      <w:r w:rsidRPr="006D519A">
        <w:rPr>
          <w:rFonts w:ascii="Times New Roman" w:eastAsia="Times New Roman" w:hAnsi="Times New Roman" w:cs="Times New Roman"/>
          <w:sz w:val="28"/>
          <w:szCs w:val="28"/>
          <w:lang w:val="uk-UA"/>
        </w:rPr>
        <w:t>Корупційний досвід населення та бізнесу залишається на неприйнятно високому рівні, з 2014 р</w:t>
      </w:r>
      <w:r w:rsidR="00C009DF" w:rsidRPr="006D519A">
        <w:rPr>
          <w:rFonts w:ascii="Times New Roman" w:eastAsia="Times New Roman" w:hAnsi="Times New Roman" w:cs="Times New Roman"/>
          <w:sz w:val="28"/>
          <w:szCs w:val="28"/>
          <w:lang w:val="uk-UA"/>
        </w:rPr>
        <w:t>оку</w:t>
      </w:r>
      <w:r w:rsidRPr="006D519A">
        <w:rPr>
          <w:rFonts w:ascii="Times New Roman" w:eastAsia="Times New Roman" w:hAnsi="Times New Roman" w:cs="Times New Roman"/>
          <w:sz w:val="28"/>
          <w:szCs w:val="28"/>
          <w:lang w:val="uk-UA"/>
        </w:rPr>
        <w:t xml:space="preserve"> його суттєвого зниження досягти не вдалось</w:t>
      </w:r>
      <w:r w:rsidR="00311740" w:rsidRPr="006D519A">
        <w:rPr>
          <w:rFonts w:ascii="Times New Roman" w:eastAsia="Times New Roman" w:hAnsi="Times New Roman" w:cs="Times New Roman"/>
          <w:sz w:val="28"/>
          <w:szCs w:val="28"/>
          <w:lang w:val="uk-UA"/>
        </w:rPr>
        <w:t xml:space="preserve">. Все менше громадян толерують корупцію, </w:t>
      </w:r>
      <w:r w:rsidR="00C009DF" w:rsidRPr="006D519A">
        <w:rPr>
          <w:rFonts w:ascii="Times New Roman" w:eastAsia="Times New Roman" w:hAnsi="Times New Roman" w:cs="Times New Roman"/>
          <w:sz w:val="28"/>
          <w:szCs w:val="28"/>
          <w:lang w:val="uk-UA"/>
        </w:rPr>
        <w:t>водночас</w:t>
      </w:r>
      <w:r w:rsidR="00311740" w:rsidRPr="006D519A">
        <w:rPr>
          <w:rFonts w:ascii="Times New Roman" w:eastAsia="Times New Roman" w:hAnsi="Times New Roman" w:cs="Times New Roman"/>
          <w:sz w:val="28"/>
          <w:szCs w:val="28"/>
          <w:lang w:val="uk-UA"/>
        </w:rPr>
        <w:t xml:space="preserve"> </w:t>
      </w:r>
      <w:r w:rsidR="007E4610" w:rsidRPr="006D519A">
        <w:rPr>
          <w:rFonts w:ascii="Times New Roman" w:eastAsia="Times New Roman" w:hAnsi="Times New Roman" w:cs="Times New Roman"/>
          <w:sz w:val="28"/>
          <w:szCs w:val="28"/>
          <w:lang w:val="uk-UA"/>
        </w:rPr>
        <w:t>ч</w:t>
      </w:r>
      <w:r w:rsidR="007E4610">
        <w:rPr>
          <w:rFonts w:ascii="Times New Roman" w:eastAsia="Times New Roman" w:hAnsi="Times New Roman" w:cs="Times New Roman"/>
          <w:sz w:val="28"/>
          <w:szCs w:val="28"/>
          <w:lang w:val="uk-UA"/>
        </w:rPr>
        <w:t>аст</w:t>
      </w:r>
      <w:r w:rsidR="006E43EA">
        <w:rPr>
          <w:rFonts w:ascii="Times New Roman" w:eastAsia="Times New Roman" w:hAnsi="Times New Roman" w:cs="Times New Roman"/>
          <w:sz w:val="28"/>
          <w:szCs w:val="28"/>
          <w:lang w:val="uk-UA"/>
        </w:rPr>
        <w:t>ка</w:t>
      </w:r>
      <w:r w:rsidR="007E4610" w:rsidRPr="006D519A">
        <w:rPr>
          <w:rFonts w:ascii="Times New Roman" w:eastAsia="Times New Roman" w:hAnsi="Times New Roman" w:cs="Times New Roman"/>
          <w:sz w:val="28"/>
          <w:szCs w:val="28"/>
          <w:lang w:val="uk-UA"/>
        </w:rPr>
        <w:t xml:space="preserve"> </w:t>
      </w:r>
      <w:r w:rsidR="00311740" w:rsidRPr="006D519A">
        <w:rPr>
          <w:rFonts w:ascii="Times New Roman" w:eastAsia="Times New Roman" w:hAnsi="Times New Roman" w:cs="Times New Roman"/>
          <w:sz w:val="28"/>
          <w:szCs w:val="28"/>
          <w:lang w:val="uk-UA"/>
        </w:rPr>
        <w:t xml:space="preserve">громадян, які готові повідомляти про корупцію, останнім часом </w:t>
      </w:r>
      <w:r w:rsidR="00C009DF" w:rsidRPr="006D519A">
        <w:rPr>
          <w:rFonts w:ascii="Times New Roman" w:eastAsia="Times New Roman" w:hAnsi="Times New Roman" w:cs="Times New Roman"/>
          <w:sz w:val="28"/>
          <w:szCs w:val="28"/>
          <w:lang w:val="uk-UA"/>
        </w:rPr>
        <w:t>зменшується</w:t>
      </w:r>
      <w:r w:rsidR="00311740" w:rsidRPr="006D519A">
        <w:rPr>
          <w:rFonts w:ascii="Times New Roman" w:eastAsia="Times New Roman" w:hAnsi="Times New Roman" w:cs="Times New Roman"/>
          <w:sz w:val="28"/>
          <w:szCs w:val="28"/>
          <w:lang w:val="uk-UA"/>
        </w:rPr>
        <w:t>.</w:t>
      </w:r>
    </w:p>
    <w:p w14:paraId="3F33B071" w14:textId="77777777" w:rsidR="00C009DF" w:rsidRPr="006D519A" w:rsidRDefault="0076278F"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sz w:val="28"/>
          <w:szCs w:val="28"/>
          <w:lang w:val="uk-UA"/>
        </w:rPr>
        <w:t xml:space="preserve">У попередні роки в Україні антикорупційна політика мала </w:t>
      </w:r>
      <w:r w:rsidRPr="006D519A">
        <w:rPr>
          <w:rFonts w:ascii="Times New Roman" w:eastAsia="Times New Roman" w:hAnsi="Times New Roman" w:cs="Times New Roman"/>
          <w:color w:val="000000" w:themeColor="text1"/>
          <w:sz w:val="28"/>
          <w:szCs w:val="28"/>
          <w:lang w:val="uk-UA"/>
        </w:rPr>
        <w:t xml:space="preserve">два основні напрями: </w:t>
      </w:r>
    </w:p>
    <w:p w14:paraId="7DCF880B" w14:textId="1729CA1D" w:rsidR="00C009DF" w:rsidRPr="006D519A" w:rsidRDefault="0060567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76278F" w:rsidRPr="006D519A">
        <w:rPr>
          <w:rFonts w:ascii="Times New Roman" w:eastAsia="Times New Roman" w:hAnsi="Times New Roman" w:cs="Times New Roman"/>
          <w:color w:val="000000" w:themeColor="text1"/>
          <w:sz w:val="28"/>
          <w:szCs w:val="28"/>
          <w:lang w:val="uk-UA"/>
        </w:rPr>
        <w:t xml:space="preserve">розбудова </w:t>
      </w:r>
      <w:r w:rsidR="001F6385" w:rsidRPr="006D519A">
        <w:rPr>
          <w:rFonts w:ascii="Times New Roman" w:eastAsia="Times New Roman" w:hAnsi="Times New Roman" w:cs="Times New Roman"/>
          <w:color w:val="000000" w:themeColor="text1"/>
          <w:sz w:val="28"/>
          <w:szCs w:val="28"/>
          <w:lang w:val="uk-UA"/>
        </w:rPr>
        <w:t xml:space="preserve">спроможної та </w:t>
      </w:r>
      <w:r w:rsidR="007E4610" w:rsidRPr="006D519A">
        <w:rPr>
          <w:rFonts w:ascii="Times New Roman" w:eastAsia="Times New Roman" w:hAnsi="Times New Roman" w:cs="Times New Roman"/>
          <w:color w:val="000000" w:themeColor="text1"/>
          <w:sz w:val="28"/>
          <w:szCs w:val="28"/>
          <w:lang w:val="uk-UA"/>
        </w:rPr>
        <w:t>ефективно</w:t>
      </w:r>
      <w:r w:rsidR="007E4610">
        <w:rPr>
          <w:rFonts w:ascii="Times New Roman" w:eastAsia="Times New Roman" w:hAnsi="Times New Roman" w:cs="Times New Roman"/>
          <w:color w:val="000000" w:themeColor="text1"/>
          <w:sz w:val="28"/>
          <w:szCs w:val="28"/>
          <w:lang w:val="uk-UA"/>
        </w:rPr>
        <w:t>ї</w:t>
      </w:r>
      <w:r w:rsidR="007E4610" w:rsidRPr="006D519A">
        <w:rPr>
          <w:rFonts w:ascii="Times New Roman" w:eastAsia="Times New Roman" w:hAnsi="Times New Roman" w:cs="Times New Roman"/>
          <w:color w:val="000000" w:themeColor="text1"/>
          <w:sz w:val="28"/>
          <w:szCs w:val="28"/>
          <w:lang w:val="uk-UA"/>
        </w:rPr>
        <w:t xml:space="preserve"> </w:t>
      </w:r>
      <w:r w:rsidR="001F6385" w:rsidRPr="006D519A">
        <w:rPr>
          <w:rFonts w:ascii="Times New Roman" w:eastAsia="Times New Roman" w:hAnsi="Times New Roman" w:cs="Times New Roman"/>
          <w:color w:val="000000" w:themeColor="text1"/>
          <w:sz w:val="28"/>
          <w:szCs w:val="28"/>
          <w:lang w:val="uk-UA"/>
        </w:rPr>
        <w:t>інституційної системи запобігання та протидії корупції (що включає у себе, зокрема, спеціалізовані органи, необхідне законодавство, створення спеціальних інструментів для запобігання та протидії корупції тощо);</w:t>
      </w:r>
    </w:p>
    <w:p w14:paraId="1EAAD686" w14:textId="3C538895" w:rsidR="001F6385" w:rsidRPr="006D519A" w:rsidRDefault="0060567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1F6385" w:rsidRPr="006D519A">
        <w:rPr>
          <w:rFonts w:ascii="Times New Roman" w:eastAsia="Times New Roman" w:hAnsi="Times New Roman" w:cs="Times New Roman"/>
          <w:color w:val="000000" w:themeColor="text1"/>
          <w:sz w:val="28"/>
          <w:szCs w:val="28"/>
          <w:lang w:val="uk-UA"/>
        </w:rPr>
        <w:t>усунення корупційних ризиків в окремих секторах шляхом проведення комплексних реформ у них або ж шляхом «точкового» усунення ключових системних, структурних корупційних ризиків.</w:t>
      </w:r>
    </w:p>
    <w:p w14:paraId="3C941685" w14:textId="4232697B" w:rsidR="00C009DF" w:rsidRPr="006D519A" w:rsidRDefault="00C009DF"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Останні</w:t>
      </w:r>
      <w:r w:rsidR="001F6385" w:rsidRPr="006D519A">
        <w:rPr>
          <w:rFonts w:ascii="Times New Roman" w:eastAsia="Times New Roman" w:hAnsi="Times New Roman" w:cs="Times New Roman"/>
          <w:color w:val="000000" w:themeColor="text1"/>
          <w:sz w:val="28"/>
          <w:szCs w:val="28"/>
          <w:lang w:val="uk-UA"/>
        </w:rPr>
        <w:t xml:space="preserve"> дослідження</w:t>
      </w:r>
      <w:r w:rsidR="00D27877" w:rsidRPr="006D519A">
        <w:rPr>
          <w:rStyle w:val="a7"/>
          <w:rFonts w:ascii="Times New Roman" w:eastAsia="Times New Roman" w:hAnsi="Times New Roman" w:cs="Times New Roman"/>
          <w:color w:val="000000" w:themeColor="text1"/>
          <w:sz w:val="28"/>
          <w:szCs w:val="28"/>
          <w:lang w:val="uk-UA"/>
        </w:rPr>
        <w:footnoteReference w:id="102"/>
      </w:r>
      <w:r w:rsidR="001F6385" w:rsidRPr="006D519A">
        <w:rPr>
          <w:rFonts w:ascii="Times New Roman" w:eastAsia="Times New Roman" w:hAnsi="Times New Roman" w:cs="Times New Roman"/>
          <w:color w:val="000000" w:themeColor="text1"/>
          <w:sz w:val="28"/>
          <w:szCs w:val="28"/>
          <w:lang w:val="uk-UA"/>
        </w:rPr>
        <w:t xml:space="preserve"> свідчать, що такий підхід був дієвим і </w:t>
      </w:r>
      <w:r w:rsidR="007E4610">
        <w:rPr>
          <w:rFonts w:ascii="Times New Roman" w:eastAsia="Times New Roman" w:hAnsi="Times New Roman" w:cs="Times New Roman"/>
          <w:color w:val="000000" w:themeColor="text1"/>
          <w:sz w:val="28"/>
          <w:szCs w:val="28"/>
          <w:lang w:val="uk-UA"/>
        </w:rPr>
        <w:t>дав змогу</w:t>
      </w:r>
      <w:r w:rsidR="001F6385" w:rsidRPr="006D519A">
        <w:rPr>
          <w:rFonts w:ascii="Times New Roman" w:eastAsia="Times New Roman" w:hAnsi="Times New Roman" w:cs="Times New Roman"/>
          <w:color w:val="000000" w:themeColor="text1"/>
          <w:sz w:val="28"/>
          <w:szCs w:val="28"/>
          <w:lang w:val="uk-UA"/>
        </w:rPr>
        <w:t xml:space="preserve">, з одного боку, досягнути значного прогресу в розвитку інституційної системи запобігання та протидії корупції, а з іншого боку – мінімізувати можливості для корупції у різних секторах. Зокрема, у </w:t>
      </w:r>
      <w:r w:rsidRPr="006D519A">
        <w:rPr>
          <w:rFonts w:ascii="Times New Roman" w:eastAsia="Times New Roman" w:hAnsi="Times New Roman" w:cs="Times New Roman"/>
          <w:color w:val="000000" w:themeColor="text1"/>
          <w:sz w:val="28"/>
          <w:szCs w:val="28"/>
          <w:lang w:val="uk-UA"/>
        </w:rPr>
        <w:t xml:space="preserve">цих </w:t>
      </w:r>
      <w:r w:rsidR="001F6385" w:rsidRPr="006D519A">
        <w:rPr>
          <w:rFonts w:ascii="Times New Roman" w:eastAsia="Times New Roman" w:hAnsi="Times New Roman" w:cs="Times New Roman"/>
          <w:color w:val="000000" w:themeColor="text1"/>
          <w:sz w:val="28"/>
          <w:szCs w:val="28"/>
          <w:lang w:val="uk-UA"/>
        </w:rPr>
        <w:t xml:space="preserve">дослідженнях </w:t>
      </w:r>
      <w:r w:rsidRPr="006D519A">
        <w:rPr>
          <w:rFonts w:ascii="Times New Roman" w:eastAsia="Times New Roman" w:hAnsi="Times New Roman" w:cs="Times New Roman"/>
          <w:color w:val="000000" w:themeColor="text1"/>
          <w:sz w:val="28"/>
          <w:szCs w:val="28"/>
          <w:lang w:val="uk-UA"/>
        </w:rPr>
        <w:t>констатується</w:t>
      </w:r>
      <w:r w:rsidR="001F6385" w:rsidRPr="006D519A">
        <w:rPr>
          <w:rFonts w:ascii="Times New Roman" w:eastAsia="Times New Roman" w:hAnsi="Times New Roman" w:cs="Times New Roman"/>
          <w:color w:val="000000" w:themeColor="text1"/>
          <w:sz w:val="28"/>
          <w:szCs w:val="28"/>
          <w:lang w:val="uk-UA"/>
        </w:rPr>
        <w:t xml:space="preserve"> позитивний вплив на зниження рівня корупції від </w:t>
      </w:r>
      <w:r w:rsidR="00D27877" w:rsidRPr="006D519A">
        <w:rPr>
          <w:rFonts w:ascii="Times New Roman" w:eastAsia="Times New Roman" w:hAnsi="Times New Roman" w:cs="Times New Roman"/>
          <w:color w:val="000000" w:themeColor="text1"/>
          <w:sz w:val="28"/>
          <w:szCs w:val="28"/>
          <w:lang w:val="uk-UA"/>
        </w:rPr>
        <w:t xml:space="preserve">реформ банківського сектору, ринку газу, публічних закупівель, деяких змін у податковому адмініструванні, </w:t>
      </w:r>
      <w:r w:rsidR="00D27877" w:rsidRPr="006D519A">
        <w:rPr>
          <w:rFonts w:ascii="Times New Roman" w:eastAsia="Times New Roman" w:hAnsi="Times New Roman" w:cs="Times New Roman"/>
          <w:color w:val="000000" w:themeColor="text1"/>
          <w:sz w:val="28"/>
          <w:szCs w:val="28"/>
          <w:lang w:val="uk-UA"/>
        </w:rPr>
        <w:lastRenderedPageBreak/>
        <w:t>дерегуляції та підвищення відкритості у публічному секторі. З</w:t>
      </w:r>
      <w:r w:rsidRPr="006D519A">
        <w:rPr>
          <w:rFonts w:ascii="Times New Roman" w:eastAsia="Times New Roman" w:hAnsi="Times New Roman" w:cs="Times New Roman"/>
          <w:color w:val="000000" w:themeColor="text1"/>
          <w:sz w:val="28"/>
          <w:szCs w:val="28"/>
          <w:lang w:val="uk-UA"/>
        </w:rPr>
        <w:t xml:space="preserve">гідно з одним </w:t>
      </w:r>
      <w:r w:rsidR="007E4610">
        <w:rPr>
          <w:rFonts w:ascii="Times New Roman" w:eastAsia="Times New Roman" w:hAnsi="Times New Roman" w:cs="Times New Roman"/>
          <w:color w:val="000000" w:themeColor="text1"/>
          <w:sz w:val="28"/>
          <w:szCs w:val="28"/>
          <w:lang w:val="uk-UA"/>
        </w:rPr>
        <w:t>і</w:t>
      </w:r>
      <w:r w:rsidRPr="006D519A">
        <w:rPr>
          <w:rFonts w:ascii="Times New Roman" w:eastAsia="Times New Roman" w:hAnsi="Times New Roman" w:cs="Times New Roman"/>
          <w:color w:val="000000" w:themeColor="text1"/>
          <w:sz w:val="28"/>
          <w:szCs w:val="28"/>
          <w:lang w:val="uk-UA"/>
        </w:rPr>
        <w:t xml:space="preserve">з </w:t>
      </w:r>
      <w:r w:rsidR="00EF4F41" w:rsidRPr="006D519A">
        <w:rPr>
          <w:rFonts w:ascii="Times New Roman" w:eastAsia="Times New Roman" w:hAnsi="Times New Roman" w:cs="Times New Roman"/>
          <w:color w:val="000000" w:themeColor="text1"/>
          <w:sz w:val="28"/>
          <w:szCs w:val="28"/>
          <w:lang w:val="uk-UA"/>
        </w:rPr>
        <w:t>роз</w:t>
      </w:r>
      <w:r w:rsidR="00D27877" w:rsidRPr="006D519A">
        <w:rPr>
          <w:rFonts w:ascii="Times New Roman" w:eastAsia="Times New Roman" w:hAnsi="Times New Roman" w:cs="Times New Roman"/>
          <w:color w:val="000000" w:themeColor="text1"/>
          <w:sz w:val="28"/>
          <w:szCs w:val="28"/>
          <w:lang w:val="uk-UA"/>
        </w:rPr>
        <w:t xml:space="preserve">рахунків </w:t>
      </w:r>
      <w:r w:rsidRPr="006D519A">
        <w:rPr>
          <w:rFonts w:ascii="Times New Roman" w:eastAsia="Calibri" w:hAnsi="Times New Roman" w:cs="Times New Roman"/>
          <w:sz w:val="28"/>
          <w:szCs w:val="28"/>
          <w:shd w:val="clear" w:color="auto" w:fill="FFFFFF"/>
          <w:lang w:val="uk-UA" w:eastAsia="uk-UA"/>
        </w:rPr>
        <w:t>щорічний</w:t>
      </w:r>
      <w:r w:rsidRPr="006D519A">
        <w:rPr>
          <w:rFonts w:ascii="Times New Roman" w:eastAsia="Times New Roman" w:hAnsi="Times New Roman" w:cs="Times New Roman"/>
          <w:color w:val="000000" w:themeColor="text1"/>
          <w:sz w:val="28"/>
          <w:szCs w:val="28"/>
          <w:lang w:val="uk-UA"/>
        </w:rPr>
        <w:t xml:space="preserve"> </w:t>
      </w:r>
      <w:r w:rsidR="00D27877" w:rsidRPr="006D519A">
        <w:rPr>
          <w:rFonts w:ascii="Times New Roman" w:eastAsia="Times New Roman" w:hAnsi="Times New Roman" w:cs="Times New Roman"/>
          <w:color w:val="000000" w:themeColor="text1"/>
          <w:sz w:val="28"/>
          <w:szCs w:val="28"/>
          <w:lang w:val="uk-UA"/>
        </w:rPr>
        <w:t xml:space="preserve">економічний ефект від реалізації цих заходів вже </w:t>
      </w:r>
      <w:r w:rsidRPr="006D519A">
        <w:rPr>
          <w:rFonts w:ascii="Times New Roman" w:eastAsia="Times New Roman" w:hAnsi="Times New Roman" w:cs="Times New Roman"/>
          <w:color w:val="000000" w:themeColor="text1"/>
          <w:sz w:val="28"/>
          <w:szCs w:val="28"/>
          <w:lang w:val="uk-UA"/>
        </w:rPr>
        <w:t xml:space="preserve">зараз </w:t>
      </w:r>
      <w:r w:rsidRPr="006D519A">
        <w:rPr>
          <w:rFonts w:ascii="Times New Roman" w:eastAsia="Calibri" w:hAnsi="Times New Roman" w:cs="Times New Roman"/>
          <w:sz w:val="28"/>
          <w:szCs w:val="28"/>
          <w:shd w:val="clear" w:color="auto" w:fill="FFFFFF"/>
          <w:lang w:val="uk-UA" w:eastAsia="uk-UA"/>
        </w:rPr>
        <w:t>становить 150–160 мільярдів гривень</w:t>
      </w:r>
      <w:r w:rsidR="00D27877" w:rsidRPr="006D519A">
        <w:rPr>
          <w:rStyle w:val="a7"/>
          <w:rFonts w:ascii="Times New Roman" w:eastAsia="Times New Roman" w:hAnsi="Times New Roman" w:cs="Times New Roman"/>
          <w:color w:val="000000" w:themeColor="text1"/>
          <w:sz w:val="28"/>
          <w:szCs w:val="28"/>
          <w:lang w:val="uk-UA"/>
        </w:rPr>
        <w:footnoteReference w:id="103"/>
      </w:r>
      <w:r w:rsidR="00D27877" w:rsidRPr="006D519A">
        <w:rPr>
          <w:rFonts w:ascii="Times New Roman" w:eastAsia="Times New Roman" w:hAnsi="Times New Roman" w:cs="Times New Roman"/>
          <w:color w:val="000000" w:themeColor="text1"/>
          <w:sz w:val="28"/>
          <w:szCs w:val="28"/>
          <w:lang w:val="uk-UA"/>
        </w:rPr>
        <w:t>.</w:t>
      </w:r>
    </w:p>
    <w:p w14:paraId="6370D85A" w14:textId="63A2387B" w:rsidR="00ED0302" w:rsidRPr="006D519A" w:rsidRDefault="007E461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t>Отже</w:t>
      </w:r>
      <w:r w:rsidR="001F6385" w:rsidRPr="006D519A">
        <w:rPr>
          <w:rFonts w:ascii="Times New Roman" w:eastAsia="Times New Roman" w:hAnsi="Times New Roman" w:cs="Times New Roman"/>
          <w:color w:val="000000" w:themeColor="text1"/>
          <w:sz w:val="28"/>
          <w:szCs w:val="28"/>
          <w:lang w:val="uk-UA"/>
        </w:rPr>
        <w:t xml:space="preserve">, слід продовжувати </w:t>
      </w:r>
      <w:r w:rsidR="00C009DF" w:rsidRPr="006D519A">
        <w:rPr>
          <w:rFonts w:ascii="Times New Roman" w:eastAsia="Times New Roman" w:hAnsi="Times New Roman" w:cs="Times New Roman"/>
          <w:color w:val="000000" w:themeColor="text1"/>
          <w:sz w:val="28"/>
          <w:szCs w:val="28"/>
          <w:lang w:val="uk-UA"/>
        </w:rPr>
        <w:t xml:space="preserve">вживати заходів як щодо </w:t>
      </w:r>
      <w:r w:rsidR="001F6385" w:rsidRPr="006D519A">
        <w:rPr>
          <w:rFonts w:ascii="Times New Roman" w:eastAsia="Times New Roman" w:hAnsi="Times New Roman" w:cs="Times New Roman"/>
          <w:color w:val="000000" w:themeColor="text1"/>
          <w:sz w:val="28"/>
          <w:szCs w:val="28"/>
          <w:lang w:val="uk-UA"/>
        </w:rPr>
        <w:t xml:space="preserve">підвищення ефективності інституційних механізмів запобігання та протидії корупції, так і </w:t>
      </w:r>
      <w:r w:rsidR="00C009DF" w:rsidRPr="006D519A">
        <w:rPr>
          <w:rFonts w:ascii="Times New Roman" w:eastAsia="Times New Roman" w:hAnsi="Times New Roman" w:cs="Times New Roman"/>
          <w:color w:val="000000" w:themeColor="text1"/>
          <w:sz w:val="28"/>
          <w:szCs w:val="28"/>
          <w:lang w:val="uk-UA"/>
        </w:rPr>
        <w:t xml:space="preserve">щодо </w:t>
      </w:r>
      <w:r w:rsidR="001F6385" w:rsidRPr="006D519A">
        <w:rPr>
          <w:rFonts w:ascii="Times New Roman" w:eastAsia="Times New Roman" w:hAnsi="Times New Roman" w:cs="Times New Roman"/>
          <w:color w:val="000000" w:themeColor="text1"/>
          <w:sz w:val="28"/>
          <w:szCs w:val="28"/>
          <w:lang w:val="uk-UA"/>
        </w:rPr>
        <w:t>усунення корупційних ризиків у різних секторах</w:t>
      </w:r>
      <w:r w:rsidR="00C009DF" w:rsidRPr="006D519A">
        <w:rPr>
          <w:rFonts w:ascii="Times New Roman" w:eastAsia="Times New Roman" w:hAnsi="Times New Roman" w:cs="Times New Roman"/>
          <w:color w:val="000000" w:themeColor="text1"/>
          <w:sz w:val="28"/>
          <w:szCs w:val="28"/>
          <w:lang w:val="uk-UA"/>
        </w:rPr>
        <w:t xml:space="preserve"> (</w:t>
      </w:r>
      <w:r w:rsidR="001F6385" w:rsidRPr="006D519A">
        <w:rPr>
          <w:rFonts w:ascii="Times New Roman" w:eastAsia="Times New Roman" w:hAnsi="Times New Roman" w:cs="Times New Roman"/>
          <w:color w:val="000000" w:themeColor="text1"/>
          <w:sz w:val="28"/>
          <w:szCs w:val="28"/>
          <w:lang w:val="uk-UA"/>
        </w:rPr>
        <w:t>насамперед у тих, де спостерігається найвищий корупційний досвід та/або найгірше сприйняття корумпованості відповідних інституцій</w:t>
      </w:r>
      <w:r w:rsidR="00C009DF" w:rsidRPr="006D519A">
        <w:rPr>
          <w:rFonts w:ascii="Times New Roman" w:eastAsia="Times New Roman" w:hAnsi="Times New Roman" w:cs="Times New Roman"/>
          <w:color w:val="000000" w:themeColor="text1"/>
          <w:sz w:val="28"/>
          <w:szCs w:val="28"/>
          <w:lang w:val="uk-UA"/>
        </w:rPr>
        <w:t>)</w:t>
      </w:r>
      <w:r w:rsidR="001F6385" w:rsidRPr="006D519A">
        <w:rPr>
          <w:rFonts w:ascii="Times New Roman" w:eastAsia="Times New Roman" w:hAnsi="Times New Roman" w:cs="Times New Roman"/>
          <w:color w:val="000000" w:themeColor="text1"/>
          <w:sz w:val="28"/>
          <w:szCs w:val="28"/>
          <w:lang w:val="uk-UA"/>
        </w:rPr>
        <w:t xml:space="preserve">. Поєднання обох підходів може дати найбільший результат у зменшенні рівня корупції у наступні роки, </w:t>
      </w:r>
      <w:r w:rsidR="00ED0302" w:rsidRPr="006D519A">
        <w:rPr>
          <w:rFonts w:ascii="Times New Roman" w:eastAsia="Times New Roman" w:hAnsi="Times New Roman" w:cs="Times New Roman"/>
          <w:color w:val="000000" w:themeColor="text1"/>
          <w:sz w:val="28"/>
          <w:szCs w:val="28"/>
          <w:lang w:val="uk-UA"/>
        </w:rPr>
        <w:t>а тому саме на цьому й ґрунтується пропонована проектом концепція антикорупційної політики на 2020</w:t>
      </w:r>
      <w:r>
        <w:rPr>
          <w:rFonts w:ascii="Times New Roman" w:eastAsia="Times New Roman" w:hAnsi="Times New Roman" w:cs="Times New Roman"/>
          <w:color w:val="000000" w:themeColor="text1"/>
          <w:sz w:val="28"/>
          <w:szCs w:val="28"/>
          <w:lang w:val="uk-UA"/>
        </w:rPr>
        <w:t xml:space="preserve"> </w:t>
      </w:r>
      <w:r w:rsidR="00ED0302" w:rsidRPr="006D519A">
        <w:rPr>
          <w:rFonts w:ascii="Times New Roman" w:eastAsia="Times New Roman" w:hAnsi="Times New Roman" w:cs="Times New Roman"/>
          <w:color w:val="000000" w:themeColor="text1"/>
          <w:sz w:val="28"/>
          <w:szCs w:val="28"/>
          <w:lang w:val="uk-UA"/>
        </w:rPr>
        <w:t>–</w:t>
      </w:r>
      <w:r>
        <w:rPr>
          <w:rFonts w:ascii="Times New Roman" w:eastAsia="Times New Roman" w:hAnsi="Times New Roman" w:cs="Times New Roman"/>
          <w:color w:val="000000" w:themeColor="text1"/>
          <w:sz w:val="28"/>
          <w:szCs w:val="28"/>
          <w:lang w:val="uk-UA"/>
        </w:rPr>
        <w:t xml:space="preserve"> </w:t>
      </w:r>
      <w:r w:rsidR="00ED0302" w:rsidRPr="006D519A">
        <w:rPr>
          <w:rFonts w:ascii="Times New Roman" w:eastAsia="Times New Roman" w:hAnsi="Times New Roman" w:cs="Times New Roman"/>
          <w:color w:val="000000" w:themeColor="text1"/>
          <w:sz w:val="28"/>
          <w:szCs w:val="28"/>
          <w:lang w:val="uk-UA"/>
        </w:rPr>
        <w:t>2024 роки.</w:t>
      </w:r>
    </w:p>
    <w:p w14:paraId="54D2AE20" w14:textId="11117CAC" w:rsidR="00ED0302" w:rsidRPr="006D519A" w:rsidRDefault="0076278F"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Найбільш актуальні р</w:t>
      </w:r>
      <w:r w:rsidR="00D11EE9" w:rsidRPr="006D519A">
        <w:rPr>
          <w:rFonts w:ascii="Times New Roman" w:eastAsia="Times New Roman" w:hAnsi="Times New Roman" w:cs="Times New Roman"/>
          <w:color w:val="000000" w:themeColor="text1"/>
          <w:sz w:val="28"/>
          <w:szCs w:val="28"/>
          <w:lang w:val="uk-UA"/>
        </w:rPr>
        <w:t>езультати досліджень стан</w:t>
      </w:r>
      <w:r w:rsidR="00ED0302" w:rsidRPr="006D519A">
        <w:rPr>
          <w:rFonts w:ascii="Times New Roman" w:eastAsia="Times New Roman" w:hAnsi="Times New Roman" w:cs="Times New Roman"/>
          <w:color w:val="000000" w:themeColor="text1"/>
          <w:sz w:val="28"/>
          <w:szCs w:val="28"/>
          <w:lang w:val="uk-UA"/>
        </w:rPr>
        <w:t>у корупції в Україні свідчать про те, що:</w:t>
      </w:r>
    </w:p>
    <w:p w14:paraId="4F72735C" w14:textId="230536D1" w:rsidR="00ED0302" w:rsidRPr="006D519A" w:rsidRDefault="0060567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6E67BD" w:rsidRPr="006D519A">
        <w:rPr>
          <w:rFonts w:ascii="Times New Roman" w:eastAsia="Times New Roman" w:hAnsi="Times New Roman" w:cs="Times New Roman"/>
          <w:color w:val="000000" w:themeColor="text1"/>
          <w:sz w:val="28"/>
          <w:szCs w:val="28"/>
          <w:lang w:val="uk-UA"/>
        </w:rPr>
        <w:t xml:space="preserve">громадяни, які отримують публічні послуги, мають найбільший корупційний досвід </w:t>
      </w:r>
      <w:r w:rsidR="00ED0302" w:rsidRPr="006D519A">
        <w:rPr>
          <w:rFonts w:ascii="Times New Roman" w:eastAsia="Times New Roman" w:hAnsi="Times New Roman" w:cs="Times New Roman"/>
          <w:color w:val="000000" w:themeColor="text1"/>
          <w:sz w:val="28"/>
          <w:szCs w:val="28"/>
          <w:lang w:val="uk-UA"/>
        </w:rPr>
        <w:t>під час отримання</w:t>
      </w:r>
      <w:r w:rsidR="006E67BD" w:rsidRPr="006D519A">
        <w:rPr>
          <w:rFonts w:ascii="Times New Roman" w:eastAsia="Times New Roman" w:hAnsi="Times New Roman" w:cs="Times New Roman"/>
          <w:color w:val="000000" w:themeColor="text1"/>
          <w:sz w:val="28"/>
          <w:szCs w:val="28"/>
          <w:lang w:val="uk-UA"/>
        </w:rPr>
        <w:t xml:space="preserve"> медичних </w:t>
      </w:r>
      <w:r w:rsidR="00ED0302" w:rsidRPr="006D519A">
        <w:rPr>
          <w:rFonts w:ascii="Times New Roman" w:eastAsia="Times New Roman" w:hAnsi="Times New Roman" w:cs="Times New Roman"/>
          <w:color w:val="000000" w:themeColor="text1"/>
          <w:sz w:val="28"/>
          <w:szCs w:val="28"/>
          <w:lang w:val="uk-UA"/>
        </w:rPr>
        <w:t xml:space="preserve">та освітніх послуг, </w:t>
      </w:r>
      <w:r w:rsidR="006E67BD" w:rsidRPr="006D519A">
        <w:rPr>
          <w:rFonts w:ascii="Times New Roman" w:eastAsia="Times New Roman" w:hAnsi="Times New Roman" w:cs="Times New Roman"/>
          <w:color w:val="000000" w:themeColor="text1"/>
          <w:sz w:val="28"/>
          <w:szCs w:val="28"/>
          <w:lang w:val="uk-UA"/>
        </w:rPr>
        <w:t xml:space="preserve">взаємодії з органами правопорядку та </w:t>
      </w:r>
      <w:r w:rsidR="00ED0302" w:rsidRPr="006D519A">
        <w:rPr>
          <w:rFonts w:ascii="Times New Roman" w:eastAsia="Times New Roman" w:hAnsi="Times New Roman" w:cs="Times New Roman"/>
          <w:color w:val="000000" w:themeColor="text1"/>
          <w:sz w:val="28"/>
          <w:szCs w:val="28"/>
          <w:lang w:val="uk-UA"/>
        </w:rPr>
        <w:t>прокуратури, з судовою системою та</w:t>
      </w:r>
      <w:r w:rsidR="006E67BD" w:rsidRPr="006D519A">
        <w:rPr>
          <w:rFonts w:ascii="Times New Roman" w:eastAsia="Times New Roman" w:hAnsi="Times New Roman" w:cs="Times New Roman"/>
          <w:color w:val="000000" w:themeColor="text1"/>
          <w:sz w:val="28"/>
          <w:szCs w:val="28"/>
          <w:lang w:val="uk-UA"/>
        </w:rPr>
        <w:t xml:space="preserve"> з патрульною поліцією</w:t>
      </w:r>
      <w:r w:rsidR="006E67BD" w:rsidRPr="006D519A">
        <w:rPr>
          <w:rStyle w:val="a7"/>
          <w:rFonts w:ascii="Times New Roman" w:eastAsia="Times New Roman" w:hAnsi="Times New Roman" w:cs="Times New Roman"/>
          <w:color w:val="000000" w:themeColor="text1"/>
          <w:sz w:val="28"/>
          <w:szCs w:val="28"/>
          <w:lang w:val="uk-UA"/>
        </w:rPr>
        <w:footnoteReference w:id="104"/>
      </w:r>
      <w:r w:rsidR="006E67BD" w:rsidRPr="006D519A">
        <w:rPr>
          <w:rFonts w:ascii="Times New Roman" w:eastAsia="Times New Roman" w:hAnsi="Times New Roman" w:cs="Times New Roman"/>
          <w:color w:val="000000" w:themeColor="text1"/>
          <w:sz w:val="28"/>
          <w:szCs w:val="28"/>
          <w:lang w:val="uk-UA"/>
        </w:rPr>
        <w:t>;</w:t>
      </w:r>
    </w:p>
    <w:p w14:paraId="0A80181B" w14:textId="29F7BC9A" w:rsidR="00ED0302" w:rsidRPr="006D519A" w:rsidRDefault="0060567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6E67BD" w:rsidRPr="006D519A">
        <w:rPr>
          <w:rFonts w:ascii="Times New Roman" w:eastAsia="Times New Roman" w:hAnsi="Times New Roman" w:cs="Times New Roman"/>
          <w:color w:val="000000" w:themeColor="text1"/>
          <w:sz w:val="28"/>
          <w:szCs w:val="28"/>
          <w:lang w:val="uk-UA"/>
        </w:rPr>
        <w:t>бізнес, який взаємоді</w:t>
      </w:r>
      <w:r w:rsidR="00ED0302" w:rsidRPr="006D519A">
        <w:rPr>
          <w:rFonts w:ascii="Times New Roman" w:eastAsia="Times New Roman" w:hAnsi="Times New Roman" w:cs="Times New Roman"/>
          <w:color w:val="000000" w:themeColor="text1"/>
          <w:sz w:val="28"/>
          <w:szCs w:val="28"/>
          <w:lang w:val="uk-UA"/>
        </w:rPr>
        <w:t>є</w:t>
      </w:r>
      <w:r w:rsidR="006E67BD" w:rsidRPr="006D519A">
        <w:rPr>
          <w:rFonts w:ascii="Times New Roman" w:eastAsia="Times New Roman" w:hAnsi="Times New Roman" w:cs="Times New Roman"/>
          <w:color w:val="000000" w:themeColor="text1"/>
          <w:sz w:val="28"/>
          <w:szCs w:val="28"/>
          <w:lang w:val="uk-UA"/>
        </w:rPr>
        <w:t xml:space="preserve"> з публічними інституціями, ма</w:t>
      </w:r>
      <w:r w:rsidR="00ED0302" w:rsidRPr="006D519A">
        <w:rPr>
          <w:rFonts w:ascii="Times New Roman" w:eastAsia="Times New Roman" w:hAnsi="Times New Roman" w:cs="Times New Roman"/>
          <w:color w:val="000000" w:themeColor="text1"/>
          <w:sz w:val="28"/>
          <w:szCs w:val="28"/>
          <w:lang w:val="uk-UA"/>
        </w:rPr>
        <w:t>є</w:t>
      </w:r>
      <w:r w:rsidR="006E67BD" w:rsidRPr="006D519A">
        <w:rPr>
          <w:rFonts w:ascii="Times New Roman" w:eastAsia="Times New Roman" w:hAnsi="Times New Roman" w:cs="Times New Roman"/>
          <w:color w:val="000000" w:themeColor="text1"/>
          <w:sz w:val="28"/>
          <w:szCs w:val="28"/>
          <w:lang w:val="uk-UA"/>
        </w:rPr>
        <w:t xml:space="preserve"> найбільший корупційний досвід </w:t>
      </w:r>
      <w:r w:rsidR="00ED0302" w:rsidRPr="006D519A">
        <w:rPr>
          <w:rFonts w:ascii="Times New Roman" w:eastAsia="Times New Roman" w:hAnsi="Times New Roman" w:cs="Times New Roman"/>
          <w:color w:val="000000" w:themeColor="text1"/>
          <w:sz w:val="28"/>
          <w:szCs w:val="28"/>
          <w:lang w:val="uk-UA"/>
        </w:rPr>
        <w:t>під час</w:t>
      </w:r>
      <w:r w:rsidR="006E67BD" w:rsidRPr="006D519A">
        <w:rPr>
          <w:rFonts w:ascii="Times New Roman" w:eastAsia="Times New Roman" w:hAnsi="Times New Roman" w:cs="Times New Roman"/>
          <w:color w:val="000000" w:themeColor="text1"/>
          <w:sz w:val="28"/>
          <w:szCs w:val="28"/>
          <w:lang w:val="uk-UA"/>
        </w:rPr>
        <w:t xml:space="preserve"> взаємодії з орган</w:t>
      </w:r>
      <w:r w:rsidR="00ED0302" w:rsidRPr="006D519A">
        <w:rPr>
          <w:rFonts w:ascii="Times New Roman" w:eastAsia="Times New Roman" w:hAnsi="Times New Roman" w:cs="Times New Roman"/>
          <w:color w:val="000000" w:themeColor="text1"/>
          <w:sz w:val="28"/>
          <w:szCs w:val="28"/>
          <w:lang w:val="uk-UA"/>
        </w:rPr>
        <w:t>ами правопорядку та прокуратури,</w:t>
      </w:r>
      <w:r w:rsidR="006E67BD" w:rsidRPr="006D519A">
        <w:rPr>
          <w:rFonts w:ascii="Times New Roman" w:eastAsia="Times New Roman" w:hAnsi="Times New Roman" w:cs="Times New Roman"/>
          <w:color w:val="000000" w:themeColor="text1"/>
          <w:sz w:val="28"/>
          <w:szCs w:val="28"/>
          <w:lang w:val="uk-UA"/>
        </w:rPr>
        <w:t xml:space="preserve"> отриманн</w:t>
      </w:r>
      <w:r w:rsidR="00ED0302" w:rsidRPr="006D519A">
        <w:rPr>
          <w:rFonts w:ascii="Times New Roman" w:eastAsia="Times New Roman" w:hAnsi="Times New Roman" w:cs="Times New Roman"/>
          <w:color w:val="000000" w:themeColor="text1"/>
          <w:sz w:val="28"/>
          <w:szCs w:val="28"/>
          <w:lang w:val="uk-UA"/>
        </w:rPr>
        <w:t>я послуг енергетичних компаній,</w:t>
      </w:r>
      <w:r w:rsidR="006E67BD" w:rsidRPr="006D519A">
        <w:rPr>
          <w:rFonts w:ascii="Times New Roman" w:eastAsia="Times New Roman" w:hAnsi="Times New Roman" w:cs="Times New Roman"/>
          <w:color w:val="000000" w:themeColor="text1"/>
          <w:sz w:val="28"/>
          <w:szCs w:val="28"/>
          <w:lang w:val="uk-UA"/>
        </w:rPr>
        <w:t xml:space="preserve"> взаємодії з органами державної влади та органами місцевого самоврядування</w:t>
      </w:r>
      <w:r w:rsidR="00ED0302" w:rsidRPr="006D519A">
        <w:rPr>
          <w:rFonts w:ascii="Times New Roman" w:eastAsia="Times New Roman" w:hAnsi="Times New Roman" w:cs="Times New Roman"/>
          <w:color w:val="000000" w:themeColor="text1"/>
          <w:sz w:val="28"/>
          <w:szCs w:val="28"/>
          <w:lang w:val="uk-UA"/>
        </w:rPr>
        <w:t>,</w:t>
      </w:r>
      <w:r w:rsidR="006E67BD" w:rsidRPr="006D519A">
        <w:rPr>
          <w:rFonts w:ascii="Times New Roman" w:eastAsia="Times New Roman" w:hAnsi="Times New Roman" w:cs="Times New Roman"/>
          <w:color w:val="000000" w:themeColor="text1"/>
          <w:sz w:val="28"/>
          <w:szCs w:val="28"/>
          <w:lang w:val="uk-UA"/>
        </w:rPr>
        <w:t xml:space="preserve"> виконанн</w:t>
      </w:r>
      <w:r w:rsidR="00ED0302" w:rsidRPr="006D519A">
        <w:rPr>
          <w:rFonts w:ascii="Times New Roman" w:eastAsia="Times New Roman" w:hAnsi="Times New Roman" w:cs="Times New Roman"/>
          <w:color w:val="000000" w:themeColor="text1"/>
          <w:sz w:val="28"/>
          <w:szCs w:val="28"/>
          <w:lang w:val="uk-UA"/>
        </w:rPr>
        <w:t xml:space="preserve">я судових рішень та </w:t>
      </w:r>
      <w:r w:rsidR="006E67BD" w:rsidRPr="006D519A">
        <w:rPr>
          <w:rFonts w:ascii="Times New Roman" w:eastAsia="Times New Roman" w:hAnsi="Times New Roman" w:cs="Times New Roman"/>
          <w:color w:val="000000" w:themeColor="text1"/>
          <w:sz w:val="28"/>
          <w:szCs w:val="28"/>
          <w:lang w:val="uk-UA"/>
        </w:rPr>
        <w:t>взаємодії з судовою системою</w:t>
      </w:r>
      <w:r w:rsidR="006E67BD" w:rsidRPr="006D519A">
        <w:rPr>
          <w:rStyle w:val="a7"/>
          <w:rFonts w:ascii="Times New Roman" w:eastAsia="Times New Roman" w:hAnsi="Times New Roman" w:cs="Times New Roman"/>
          <w:color w:val="000000" w:themeColor="text1"/>
          <w:sz w:val="28"/>
          <w:szCs w:val="28"/>
          <w:lang w:val="uk-UA"/>
        </w:rPr>
        <w:footnoteReference w:id="105"/>
      </w:r>
      <w:r w:rsidR="006E67BD" w:rsidRPr="006D519A">
        <w:rPr>
          <w:rFonts w:ascii="Times New Roman" w:eastAsia="Times New Roman" w:hAnsi="Times New Roman" w:cs="Times New Roman"/>
          <w:color w:val="000000" w:themeColor="text1"/>
          <w:sz w:val="28"/>
          <w:szCs w:val="28"/>
          <w:lang w:val="uk-UA"/>
        </w:rPr>
        <w:t>;</w:t>
      </w:r>
    </w:p>
    <w:p w14:paraId="5A4FEFC0" w14:textId="674201E2" w:rsidR="00ED0302" w:rsidRPr="006D519A" w:rsidRDefault="0060567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11EE9" w:rsidRPr="006D519A">
        <w:rPr>
          <w:rFonts w:ascii="Times New Roman" w:eastAsia="Times New Roman" w:hAnsi="Times New Roman" w:cs="Times New Roman"/>
          <w:color w:val="000000" w:themeColor="text1"/>
          <w:sz w:val="28"/>
          <w:szCs w:val="28"/>
          <w:lang w:val="uk-UA"/>
        </w:rPr>
        <w:t xml:space="preserve">бізнес стикається із проблемами корупції, серед іншого, </w:t>
      </w:r>
      <w:r w:rsidR="009F35A8" w:rsidRPr="006D519A">
        <w:rPr>
          <w:rFonts w:ascii="Times New Roman" w:eastAsia="Times New Roman" w:hAnsi="Times New Roman" w:cs="Times New Roman"/>
          <w:color w:val="000000" w:themeColor="text1"/>
          <w:sz w:val="28"/>
          <w:szCs w:val="28"/>
          <w:lang w:val="uk-UA"/>
        </w:rPr>
        <w:t>під час підключення до комунікацій,</w:t>
      </w:r>
      <w:r w:rsidR="00D11EE9" w:rsidRPr="006D519A">
        <w:rPr>
          <w:rFonts w:ascii="Times New Roman" w:eastAsia="Times New Roman" w:hAnsi="Times New Roman" w:cs="Times New Roman"/>
          <w:color w:val="000000" w:themeColor="text1"/>
          <w:sz w:val="28"/>
          <w:szCs w:val="28"/>
          <w:lang w:val="uk-UA"/>
        </w:rPr>
        <w:t xml:space="preserve"> отриманн</w:t>
      </w:r>
      <w:r w:rsidR="009F35A8" w:rsidRPr="006D519A">
        <w:rPr>
          <w:rFonts w:ascii="Times New Roman" w:eastAsia="Times New Roman" w:hAnsi="Times New Roman" w:cs="Times New Roman"/>
          <w:color w:val="000000" w:themeColor="text1"/>
          <w:sz w:val="28"/>
          <w:szCs w:val="28"/>
          <w:lang w:val="uk-UA"/>
        </w:rPr>
        <w:t>я ліцензій та дозволів, взаємодії з податковою службою та отримання</w:t>
      </w:r>
      <w:r w:rsidR="00D11EE9" w:rsidRPr="006D519A">
        <w:rPr>
          <w:rFonts w:ascii="Times New Roman" w:eastAsia="Times New Roman" w:hAnsi="Times New Roman" w:cs="Times New Roman"/>
          <w:color w:val="000000" w:themeColor="text1"/>
          <w:sz w:val="28"/>
          <w:szCs w:val="28"/>
          <w:lang w:val="uk-UA"/>
        </w:rPr>
        <w:t xml:space="preserve"> державних контрактів</w:t>
      </w:r>
      <w:r w:rsidR="006E67BD" w:rsidRPr="006D519A">
        <w:rPr>
          <w:rStyle w:val="a7"/>
          <w:rFonts w:ascii="Times New Roman" w:eastAsia="Times New Roman" w:hAnsi="Times New Roman" w:cs="Times New Roman"/>
          <w:color w:val="000000" w:themeColor="text1"/>
          <w:sz w:val="28"/>
          <w:szCs w:val="28"/>
          <w:lang w:val="uk-UA"/>
        </w:rPr>
        <w:footnoteReference w:id="106"/>
      </w:r>
      <w:r w:rsidR="00D11EE9" w:rsidRPr="006D519A">
        <w:rPr>
          <w:rFonts w:ascii="Times New Roman" w:eastAsia="Times New Roman" w:hAnsi="Times New Roman" w:cs="Times New Roman"/>
          <w:color w:val="000000" w:themeColor="text1"/>
          <w:sz w:val="28"/>
          <w:szCs w:val="28"/>
          <w:lang w:val="uk-UA"/>
        </w:rPr>
        <w:t>;</w:t>
      </w:r>
    </w:p>
    <w:p w14:paraId="694154C7" w14:textId="79391852" w:rsidR="00ED0302" w:rsidRPr="006D519A" w:rsidRDefault="0060567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11EE9" w:rsidRPr="006D519A">
        <w:rPr>
          <w:rFonts w:ascii="Times New Roman" w:eastAsia="Times New Roman" w:hAnsi="Times New Roman" w:cs="Times New Roman"/>
          <w:color w:val="000000" w:themeColor="text1"/>
          <w:sz w:val="28"/>
          <w:szCs w:val="28"/>
          <w:lang w:val="uk-UA"/>
        </w:rPr>
        <w:t xml:space="preserve">громадяни, бізнес та експерти </w:t>
      </w:r>
      <w:r w:rsidR="009F35A8" w:rsidRPr="006D519A">
        <w:rPr>
          <w:rFonts w:ascii="Times New Roman" w:eastAsia="Times New Roman" w:hAnsi="Times New Roman" w:cs="Times New Roman"/>
          <w:color w:val="000000" w:themeColor="text1"/>
          <w:sz w:val="28"/>
          <w:szCs w:val="28"/>
          <w:lang w:val="uk-UA"/>
        </w:rPr>
        <w:t>вважають</w:t>
      </w:r>
      <w:r w:rsidR="00D11EE9" w:rsidRPr="006D519A">
        <w:rPr>
          <w:rFonts w:ascii="Times New Roman" w:eastAsia="Times New Roman" w:hAnsi="Times New Roman" w:cs="Times New Roman"/>
          <w:color w:val="000000" w:themeColor="text1"/>
          <w:sz w:val="28"/>
          <w:szCs w:val="28"/>
          <w:lang w:val="uk-UA"/>
        </w:rPr>
        <w:t xml:space="preserve"> найбільш корумпованими інституціями митницю, суди, Вер</w:t>
      </w:r>
      <w:r w:rsidR="009F35A8" w:rsidRPr="006D519A">
        <w:rPr>
          <w:rFonts w:ascii="Times New Roman" w:eastAsia="Times New Roman" w:hAnsi="Times New Roman" w:cs="Times New Roman"/>
          <w:color w:val="000000" w:themeColor="text1"/>
          <w:sz w:val="28"/>
          <w:szCs w:val="28"/>
          <w:lang w:val="uk-UA"/>
        </w:rPr>
        <w:t>ховну Раду України, прокуратуру та</w:t>
      </w:r>
      <w:r w:rsidR="00D11EE9" w:rsidRPr="006D519A">
        <w:rPr>
          <w:rFonts w:ascii="Times New Roman" w:eastAsia="Times New Roman" w:hAnsi="Times New Roman" w:cs="Times New Roman"/>
          <w:color w:val="000000" w:themeColor="text1"/>
          <w:sz w:val="28"/>
          <w:szCs w:val="28"/>
          <w:lang w:val="uk-UA"/>
        </w:rPr>
        <w:t xml:space="preserve"> поліцію (крім патрульної)</w:t>
      </w:r>
      <w:r w:rsidR="006E67BD" w:rsidRPr="006D519A">
        <w:rPr>
          <w:rStyle w:val="a7"/>
          <w:rFonts w:ascii="Times New Roman" w:eastAsia="Times New Roman" w:hAnsi="Times New Roman" w:cs="Times New Roman"/>
          <w:color w:val="000000" w:themeColor="text1"/>
          <w:sz w:val="28"/>
          <w:szCs w:val="28"/>
          <w:lang w:val="uk-UA"/>
        </w:rPr>
        <w:footnoteReference w:id="107"/>
      </w:r>
      <w:r w:rsidR="00D11EE9" w:rsidRPr="006D519A">
        <w:rPr>
          <w:rFonts w:ascii="Times New Roman" w:eastAsia="Times New Roman" w:hAnsi="Times New Roman" w:cs="Times New Roman"/>
          <w:color w:val="000000" w:themeColor="text1"/>
          <w:sz w:val="28"/>
          <w:szCs w:val="28"/>
          <w:lang w:val="uk-UA"/>
        </w:rPr>
        <w:t>;</w:t>
      </w:r>
    </w:p>
    <w:p w14:paraId="4958E15D" w14:textId="6EB9168E" w:rsidR="00D11EE9" w:rsidRPr="006D519A" w:rsidRDefault="0060567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11EE9" w:rsidRPr="006D519A">
        <w:rPr>
          <w:rFonts w:ascii="Times New Roman" w:eastAsia="Times New Roman" w:hAnsi="Times New Roman" w:cs="Times New Roman"/>
          <w:color w:val="000000" w:themeColor="text1"/>
          <w:sz w:val="28"/>
          <w:szCs w:val="28"/>
          <w:lang w:val="uk-UA"/>
        </w:rPr>
        <w:t>бізнес та експерти відзначають найбільш корумпованими сферами земельні відносини</w:t>
      </w:r>
      <w:r w:rsidR="009F35A8" w:rsidRPr="006D519A">
        <w:rPr>
          <w:rFonts w:ascii="Times New Roman" w:eastAsia="Times New Roman" w:hAnsi="Times New Roman" w:cs="Times New Roman"/>
          <w:color w:val="000000" w:themeColor="text1"/>
          <w:sz w:val="28"/>
          <w:szCs w:val="28"/>
          <w:lang w:val="uk-UA"/>
        </w:rPr>
        <w:t>,</w:t>
      </w:r>
      <w:r w:rsidR="00D11EE9" w:rsidRPr="006D519A">
        <w:rPr>
          <w:rFonts w:ascii="Times New Roman" w:eastAsia="Times New Roman" w:hAnsi="Times New Roman" w:cs="Times New Roman"/>
          <w:color w:val="000000" w:themeColor="text1"/>
          <w:sz w:val="28"/>
          <w:szCs w:val="28"/>
          <w:lang w:val="uk-UA"/>
        </w:rPr>
        <w:t xml:space="preserve"> містобудування</w:t>
      </w:r>
      <w:r w:rsidR="009F35A8" w:rsidRPr="006D519A">
        <w:rPr>
          <w:rFonts w:ascii="Times New Roman" w:eastAsia="Times New Roman" w:hAnsi="Times New Roman" w:cs="Times New Roman"/>
          <w:color w:val="000000" w:themeColor="text1"/>
          <w:sz w:val="28"/>
          <w:szCs w:val="28"/>
          <w:lang w:val="uk-UA"/>
        </w:rPr>
        <w:t>,</w:t>
      </w:r>
      <w:r w:rsidR="00D11EE9" w:rsidRPr="006D519A">
        <w:rPr>
          <w:rFonts w:ascii="Times New Roman" w:eastAsia="Times New Roman" w:hAnsi="Times New Roman" w:cs="Times New Roman"/>
          <w:color w:val="000000" w:themeColor="text1"/>
          <w:sz w:val="28"/>
          <w:szCs w:val="28"/>
          <w:lang w:val="uk-UA"/>
        </w:rPr>
        <w:t xml:space="preserve"> будівництво великих інфраструктурних об</w:t>
      </w:r>
      <w:r w:rsidR="00830BB7">
        <w:rPr>
          <w:rFonts w:ascii="Times New Roman" w:eastAsia="Times New Roman" w:hAnsi="Times New Roman" w:cs="Times New Roman"/>
          <w:color w:val="000000" w:themeColor="text1"/>
          <w:sz w:val="28"/>
          <w:szCs w:val="28"/>
          <w:lang w:val="uk-UA"/>
        </w:rPr>
        <w:t>’</w:t>
      </w:r>
      <w:r w:rsidR="00D11EE9" w:rsidRPr="006D519A">
        <w:rPr>
          <w:rFonts w:ascii="Times New Roman" w:eastAsia="Times New Roman" w:hAnsi="Times New Roman" w:cs="Times New Roman"/>
          <w:color w:val="000000" w:themeColor="text1"/>
          <w:sz w:val="28"/>
          <w:szCs w:val="28"/>
          <w:lang w:val="uk-UA"/>
        </w:rPr>
        <w:t>єктів</w:t>
      </w:r>
      <w:r w:rsidR="009F35A8" w:rsidRPr="006D519A">
        <w:rPr>
          <w:rFonts w:ascii="Times New Roman" w:eastAsia="Times New Roman" w:hAnsi="Times New Roman" w:cs="Times New Roman"/>
          <w:color w:val="000000" w:themeColor="text1"/>
          <w:sz w:val="28"/>
          <w:szCs w:val="28"/>
          <w:lang w:val="uk-UA"/>
        </w:rPr>
        <w:t>,</w:t>
      </w:r>
      <w:r w:rsidR="00D11EE9" w:rsidRPr="006D519A">
        <w:rPr>
          <w:rFonts w:ascii="Times New Roman" w:eastAsia="Times New Roman" w:hAnsi="Times New Roman" w:cs="Times New Roman"/>
          <w:color w:val="000000" w:themeColor="text1"/>
          <w:sz w:val="28"/>
          <w:szCs w:val="28"/>
          <w:lang w:val="uk-UA"/>
        </w:rPr>
        <w:t xml:space="preserve"> енергетику</w:t>
      </w:r>
      <w:r w:rsidR="009F35A8" w:rsidRPr="006D519A">
        <w:rPr>
          <w:rFonts w:ascii="Times New Roman" w:eastAsia="Times New Roman" w:hAnsi="Times New Roman" w:cs="Times New Roman"/>
          <w:color w:val="000000" w:themeColor="text1"/>
          <w:sz w:val="28"/>
          <w:szCs w:val="28"/>
          <w:lang w:val="uk-UA"/>
        </w:rPr>
        <w:t>, приватизацію підприємств та</w:t>
      </w:r>
      <w:r w:rsidR="00D11EE9" w:rsidRPr="006D519A">
        <w:rPr>
          <w:rFonts w:ascii="Times New Roman" w:eastAsia="Times New Roman" w:hAnsi="Times New Roman" w:cs="Times New Roman"/>
          <w:color w:val="000000" w:themeColor="text1"/>
          <w:sz w:val="28"/>
          <w:szCs w:val="28"/>
          <w:lang w:val="uk-UA"/>
        </w:rPr>
        <w:t xml:space="preserve"> публічні закупівлі</w:t>
      </w:r>
      <w:r w:rsidR="006E67BD" w:rsidRPr="006D519A">
        <w:rPr>
          <w:rStyle w:val="a7"/>
          <w:rFonts w:ascii="Times New Roman" w:eastAsia="Times New Roman" w:hAnsi="Times New Roman" w:cs="Times New Roman"/>
          <w:color w:val="000000" w:themeColor="text1"/>
          <w:sz w:val="28"/>
          <w:szCs w:val="28"/>
          <w:lang w:val="uk-UA"/>
        </w:rPr>
        <w:footnoteReference w:id="108"/>
      </w:r>
      <w:r w:rsidR="00D11EE9" w:rsidRPr="006D519A">
        <w:rPr>
          <w:rFonts w:ascii="Times New Roman" w:eastAsia="Times New Roman" w:hAnsi="Times New Roman" w:cs="Times New Roman"/>
          <w:color w:val="000000" w:themeColor="text1"/>
          <w:sz w:val="28"/>
          <w:szCs w:val="28"/>
          <w:lang w:val="uk-UA"/>
        </w:rPr>
        <w:t>.</w:t>
      </w:r>
    </w:p>
    <w:p w14:paraId="54098C60" w14:textId="5719CDEC" w:rsidR="00D11EE9" w:rsidRPr="006D519A" w:rsidRDefault="00D11EE9"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З огляду на такі результати проведених досліджень щодо корупційного досвіду та сприйняття корупції </w:t>
      </w:r>
      <w:r w:rsidR="0076278F" w:rsidRPr="006D519A">
        <w:rPr>
          <w:rFonts w:ascii="Times New Roman" w:eastAsia="Times New Roman" w:hAnsi="Times New Roman" w:cs="Times New Roman"/>
          <w:color w:val="000000" w:themeColor="text1"/>
          <w:sz w:val="28"/>
          <w:szCs w:val="28"/>
          <w:lang w:val="uk-UA"/>
        </w:rPr>
        <w:t>першочергово</w:t>
      </w:r>
      <w:r w:rsidRPr="006D519A">
        <w:rPr>
          <w:rFonts w:ascii="Times New Roman" w:eastAsia="Times New Roman" w:hAnsi="Times New Roman" w:cs="Times New Roman"/>
          <w:color w:val="000000" w:themeColor="text1"/>
          <w:sz w:val="28"/>
          <w:szCs w:val="28"/>
          <w:lang w:val="uk-UA"/>
        </w:rPr>
        <w:t xml:space="preserve"> необхідно приділити увагу питанням запобігання корупції у таких секторах</w:t>
      </w:r>
      <w:r w:rsidR="0076278F" w:rsidRPr="006D519A">
        <w:rPr>
          <w:rFonts w:ascii="Times New Roman" w:eastAsia="Times New Roman" w:hAnsi="Times New Roman" w:cs="Times New Roman"/>
          <w:color w:val="000000" w:themeColor="text1"/>
          <w:sz w:val="28"/>
          <w:szCs w:val="28"/>
          <w:lang w:val="uk-UA"/>
        </w:rPr>
        <w:t>/інституціях</w:t>
      </w:r>
      <w:r w:rsidRPr="006D519A">
        <w:rPr>
          <w:rFonts w:ascii="Times New Roman" w:eastAsia="Times New Roman" w:hAnsi="Times New Roman" w:cs="Times New Roman"/>
          <w:color w:val="000000" w:themeColor="text1"/>
          <w:sz w:val="28"/>
          <w:szCs w:val="28"/>
          <w:lang w:val="uk-UA"/>
        </w:rPr>
        <w:t xml:space="preserve">: </w:t>
      </w:r>
      <w:r w:rsidR="00B55463" w:rsidRPr="006D519A">
        <w:rPr>
          <w:rFonts w:ascii="Times New Roman" w:eastAsia="Times New Roman" w:hAnsi="Times New Roman" w:cs="Times New Roman"/>
          <w:color w:val="000000" w:themeColor="text1"/>
          <w:sz w:val="28"/>
          <w:szCs w:val="28"/>
          <w:lang w:val="uk-UA"/>
        </w:rPr>
        <w:t>охорона здоров</w:t>
      </w:r>
      <w:r w:rsidR="00830BB7">
        <w:rPr>
          <w:rFonts w:ascii="Times New Roman" w:eastAsia="Times New Roman" w:hAnsi="Times New Roman" w:cs="Times New Roman"/>
          <w:color w:val="000000" w:themeColor="text1"/>
          <w:sz w:val="28"/>
          <w:szCs w:val="28"/>
          <w:lang w:val="uk-UA"/>
        </w:rPr>
        <w:t>’</w:t>
      </w:r>
      <w:r w:rsidR="00B55463" w:rsidRPr="006D519A">
        <w:rPr>
          <w:rFonts w:ascii="Times New Roman" w:eastAsia="Times New Roman" w:hAnsi="Times New Roman" w:cs="Times New Roman"/>
          <w:color w:val="000000" w:themeColor="text1"/>
          <w:sz w:val="28"/>
          <w:szCs w:val="28"/>
          <w:lang w:val="uk-UA"/>
        </w:rPr>
        <w:t xml:space="preserve">я, судова влада, органи прокуратури та правопорядку, </w:t>
      </w:r>
      <w:r w:rsidR="0076278F" w:rsidRPr="006D519A">
        <w:rPr>
          <w:rFonts w:ascii="Times New Roman" w:eastAsia="Times New Roman" w:hAnsi="Times New Roman" w:cs="Times New Roman"/>
          <w:color w:val="000000" w:themeColor="text1"/>
          <w:sz w:val="28"/>
          <w:szCs w:val="28"/>
          <w:lang w:val="uk-UA"/>
        </w:rPr>
        <w:t>митна та податкова служба, державне регулювання економіки і взаємодія держави та приватного сектору, діяльність політичних партій.</w:t>
      </w:r>
    </w:p>
    <w:p w14:paraId="3BEB4CDE" w14:textId="6A37C99F" w:rsidR="006E67BD" w:rsidRPr="006D519A" w:rsidRDefault="007E461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С</w:t>
      </w:r>
      <w:r w:rsidR="006E67BD" w:rsidRPr="006D519A">
        <w:rPr>
          <w:rFonts w:ascii="Times New Roman" w:eastAsia="Times New Roman" w:hAnsi="Times New Roman" w:cs="Times New Roman"/>
          <w:color w:val="000000" w:themeColor="text1"/>
          <w:sz w:val="28"/>
          <w:szCs w:val="28"/>
          <w:lang w:val="uk-UA"/>
        </w:rPr>
        <w:t xml:space="preserve">лід також приділити </w:t>
      </w:r>
      <w:r w:rsidR="0076278F" w:rsidRPr="006D519A">
        <w:rPr>
          <w:rFonts w:ascii="Times New Roman" w:eastAsia="Times New Roman" w:hAnsi="Times New Roman" w:cs="Times New Roman"/>
          <w:color w:val="000000" w:themeColor="text1"/>
          <w:sz w:val="28"/>
          <w:szCs w:val="28"/>
          <w:lang w:val="uk-UA"/>
        </w:rPr>
        <w:t xml:space="preserve">особливу </w:t>
      </w:r>
      <w:r w:rsidR="006E67BD" w:rsidRPr="006D519A">
        <w:rPr>
          <w:rFonts w:ascii="Times New Roman" w:eastAsia="Times New Roman" w:hAnsi="Times New Roman" w:cs="Times New Roman"/>
          <w:color w:val="000000" w:themeColor="text1"/>
          <w:sz w:val="28"/>
          <w:szCs w:val="28"/>
          <w:lang w:val="uk-UA"/>
        </w:rPr>
        <w:t xml:space="preserve">увагу питанням запобігання корупції в оборонному секторі з огляду на його </w:t>
      </w:r>
      <w:r w:rsidR="0076278F" w:rsidRPr="006D519A">
        <w:rPr>
          <w:rFonts w:ascii="Times New Roman" w:eastAsia="Times New Roman" w:hAnsi="Times New Roman" w:cs="Times New Roman"/>
          <w:color w:val="000000" w:themeColor="text1"/>
          <w:sz w:val="28"/>
          <w:szCs w:val="28"/>
          <w:lang w:val="uk-UA"/>
        </w:rPr>
        <w:t>пріоритетне</w:t>
      </w:r>
      <w:r w:rsidR="006E67BD" w:rsidRPr="006D519A">
        <w:rPr>
          <w:rFonts w:ascii="Times New Roman" w:eastAsia="Times New Roman" w:hAnsi="Times New Roman" w:cs="Times New Roman"/>
          <w:color w:val="000000" w:themeColor="text1"/>
          <w:sz w:val="28"/>
          <w:szCs w:val="28"/>
          <w:lang w:val="uk-UA"/>
        </w:rPr>
        <w:t xml:space="preserve"> значення в умовах російської агресії, а також на запобігання корупції у діяльності державних підприємств з </w:t>
      </w:r>
      <w:r>
        <w:rPr>
          <w:rFonts w:ascii="Times New Roman" w:eastAsia="Times New Roman" w:hAnsi="Times New Roman" w:cs="Times New Roman"/>
          <w:color w:val="000000" w:themeColor="text1"/>
          <w:sz w:val="28"/>
          <w:szCs w:val="28"/>
          <w:lang w:val="uk-UA"/>
        </w:rPr>
        <w:t>урахуванням</w:t>
      </w:r>
      <w:r w:rsidR="006E67BD" w:rsidRPr="006D519A">
        <w:rPr>
          <w:rFonts w:ascii="Times New Roman" w:eastAsia="Times New Roman" w:hAnsi="Times New Roman" w:cs="Times New Roman"/>
          <w:color w:val="000000" w:themeColor="text1"/>
          <w:sz w:val="28"/>
          <w:szCs w:val="28"/>
          <w:lang w:val="uk-UA"/>
        </w:rPr>
        <w:t xml:space="preserve"> </w:t>
      </w:r>
      <w:r w:rsidRPr="006D519A">
        <w:rPr>
          <w:rFonts w:ascii="Times New Roman" w:eastAsia="Times New Roman" w:hAnsi="Times New Roman" w:cs="Times New Roman"/>
          <w:color w:val="000000" w:themeColor="text1"/>
          <w:sz w:val="28"/>
          <w:szCs w:val="28"/>
          <w:lang w:val="uk-UA"/>
        </w:rPr>
        <w:t>значн</w:t>
      </w:r>
      <w:r>
        <w:rPr>
          <w:rFonts w:ascii="Times New Roman" w:eastAsia="Times New Roman" w:hAnsi="Times New Roman" w:cs="Times New Roman"/>
          <w:color w:val="000000" w:themeColor="text1"/>
          <w:sz w:val="28"/>
          <w:szCs w:val="28"/>
          <w:lang w:val="uk-UA"/>
        </w:rPr>
        <w:t>их</w:t>
      </w:r>
      <w:r w:rsidRPr="006D519A">
        <w:rPr>
          <w:rFonts w:ascii="Times New Roman" w:eastAsia="Times New Roman" w:hAnsi="Times New Roman" w:cs="Times New Roman"/>
          <w:color w:val="000000" w:themeColor="text1"/>
          <w:sz w:val="28"/>
          <w:szCs w:val="28"/>
          <w:lang w:val="uk-UA"/>
        </w:rPr>
        <w:t xml:space="preserve"> обсяг</w:t>
      </w:r>
      <w:r>
        <w:rPr>
          <w:rFonts w:ascii="Times New Roman" w:eastAsia="Times New Roman" w:hAnsi="Times New Roman" w:cs="Times New Roman"/>
          <w:color w:val="000000" w:themeColor="text1"/>
          <w:sz w:val="28"/>
          <w:szCs w:val="28"/>
          <w:lang w:val="uk-UA"/>
        </w:rPr>
        <w:t>ів</w:t>
      </w:r>
      <w:r w:rsidRPr="006D519A">
        <w:rPr>
          <w:rFonts w:ascii="Times New Roman" w:eastAsia="Times New Roman" w:hAnsi="Times New Roman" w:cs="Times New Roman"/>
          <w:color w:val="000000" w:themeColor="text1"/>
          <w:sz w:val="28"/>
          <w:szCs w:val="28"/>
          <w:lang w:val="uk-UA"/>
        </w:rPr>
        <w:t xml:space="preserve"> </w:t>
      </w:r>
      <w:r w:rsidR="006E67BD" w:rsidRPr="006D519A">
        <w:rPr>
          <w:rFonts w:ascii="Times New Roman" w:eastAsia="Times New Roman" w:hAnsi="Times New Roman" w:cs="Times New Roman"/>
          <w:color w:val="000000" w:themeColor="text1"/>
          <w:sz w:val="28"/>
          <w:szCs w:val="28"/>
          <w:lang w:val="uk-UA"/>
        </w:rPr>
        <w:t>збитків від корупції у цьому секторі</w:t>
      </w:r>
      <w:r w:rsidR="0076278F" w:rsidRPr="006D519A">
        <w:rPr>
          <w:rStyle w:val="a7"/>
          <w:rFonts w:ascii="Times New Roman" w:eastAsia="Times New Roman" w:hAnsi="Times New Roman" w:cs="Times New Roman"/>
          <w:color w:val="000000" w:themeColor="text1"/>
          <w:sz w:val="28"/>
          <w:szCs w:val="28"/>
          <w:lang w:val="uk-UA"/>
        </w:rPr>
        <w:footnoteReference w:id="109"/>
      </w:r>
      <w:r w:rsidR="006E67BD" w:rsidRPr="006D519A">
        <w:rPr>
          <w:rFonts w:ascii="Times New Roman" w:eastAsia="Times New Roman" w:hAnsi="Times New Roman" w:cs="Times New Roman"/>
          <w:color w:val="000000" w:themeColor="text1"/>
          <w:sz w:val="28"/>
          <w:szCs w:val="28"/>
          <w:lang w:val="uk-UA"/>
        </w:rPr>
        <w:t>.</w:t>
      </w:r>
    </w:p>
    <w:p w14:paraId="55BA6880" w14:textId="5BE99EC4" w:rsidR="009F35A8" w:rsidRPr="006D519A" w:rsidRDefault="0046650D"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Україна приділяє значну увагу виконанню міжнародних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язань у сфері запобігання та протидії корупції. Значною мірою виконані зобов</w:t>
      </w:r>
      <w:r w:rsidR="00830BB7">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xml:space="preserve">язання щодо криміналізації корупційних діянь, хоча для усунення виявлених розбіжностей є необхідним внесення деяких змін до законодавства. </w:t>
      </w:r>
    </w:p>
    <w:p w14:paraId="3D98708B" w14:textId="77695B62" w:rsidR="00EC3B74" w:rsidRPr="006D519A" w:rsidRDefault="0046650D"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Імплементація міжнародних стандартів сприяла як розвитку системи за</w:t>
      </w:r>
      <w:r w:rsidR="009F35A8" w:rsidRPr="006D519A">
        <w:rPr>
          <w:rFonts w:ascii="Times New Roman" w:eastAsia="Times New Roman" w:hAnsi="Times New Roman" w:cs="Times New Roman"/>
          <w:color w:val="000000" w:themeColor="text1"/>
          <w:sz w:val="28"/>
          <w:szCs w:val="28"/>
          <w:lang w:val="uk-UA"/>
        </w:rPr>
        <w:t>побігання та протидії корупції (</w:t>
      </w:r>
      <w:r w:rsidRPr="006D519A">
        <w:rPr>
          <w:rFonts w:ascii="Times New Roman" w:eastAsia="Times New Roman" w:hAnsi="Times New Roman" w:cs="Times New Roman"/>
          <w:color w:val="000000" w:themeColor="text1"/>
          <w:sz w:val="28"/>
          <w:szCs w:val="28"/>
          <w:lang w:val="uk-UA"/>
        </w:rPr>
        <w:t>включно зі спеціалізованими інституціями</w:t>
      </w:r>
      <w:r w:rsidR="009F35A8" w:rsidRPr="006D519A">
        <w:rPr>
          <w:rFonts w:ascii="Times New Roman" w:eastAsia="Times New Roman" w:hAnsi="Times New Roman" w:cs="Times New Roman"/>
          <w:color w:val="000000" w:themeColor="text1"/>
          <w:sz w:val="28"/>
          <w:szCs w:val="28"/>
          <w:lang w:val="uk-UA"/>
        </w:rPr>
        <w:t>)</w:t>
      </w:r>
      <w:r w:rsidRPr="006D519A">
        <w:rPr>
          <w:rFonts w:ascii="Times New Roman" w:eastAsia="Times New Roman" w:hAnsi="Times New Roman" w:cs="Times New Roman"/>
          <w:color w:val="000000" w:themeColor="text1"/>
          <w:sz w:val="28"/>
          <w:szCs w:val="28"/>
          <w:lang w:val="uk-UA"/>
        </w:rPr>
        <w:t>, так і зменшенню рівня корупції в деяких секторах завдяки усуненню корупційних ризиків, які мали системний, структурний характер.</w:t>
      </w:r>
      <w:r w:rsidR="00311740" w:rsidRPr="006D519A">
        <w:rPr>
          <w:rFonts w:ascii="Times New Roman" w:eastAsia="Times New Roman" w:hAnsi="Times New Roman" w:cs="Times New Roman"/>
          <w:color w:val="000000" w:themeColor="text1"/>
          <w:sz w:val="28"/>
          <w:szCs w:val="28"/>
          <w:lang w:val="uk-UA"/>
        </w:rPr>
        <w:t xml:space="preserve"> Подальше виконання цих зобов</w:t>
      </w:r>
      <w:r w:rsidR="00830BB7">
        <w:rPr>
          <w:rFonts w:ascii="Times New Roman" w:eastAsia="Times New Roman" w:hAnsi="Times New Roman" w:cs="Times New Roman"/>
          <w:color w:val="000000" w:themeColor="text1"/>
          <w:sz w:val="28"/>
          <w:szCs w:val="28"/>
          <w:lang w:val="uk-UA"/>
        </w:rPr>
        <w:t>’</w:t>
      </w:r>
      <w:r w:rsidR="00311740" w:rsidRPr="006D519A">
        <w:rPr>
          <w:rFonts w:ascii="Times New Roman" w:eastAsia="Times New Roman" w:hAnsi="Times New Roman" w:cs="Times New Roman"/>
          <w:color w:val="000000" w:themeColor="text1"/>
          <w:sz w:val="28"/>
          <w:szCs w:val="28"/>
          <w:lang w:val="uk-UA"/>
        </w:rPr>
        <w:t>язань і намірів матиме позитивний вплив на зменшення рівня корупції та засвідчить про наявність політичної волі на усіх рівня</w:t>
      </w:r>
      <w:r w:rsidR="00992775" w:rsidRPr="006D519A">
        <w:rPr>
          <w:rFonts w:ascii="Times New Roman" w:eastAsia="Times New Roman" w:hAnsi="Times New Roman" w:cs="Times New Roman"/>
          <w:color w:val="000000" w:themeColor="text1"/>
          <w:sz w:val="28"/>
          <w:szCs w:val="28"/>
          <w:lang w:val="uk-UA"/>
        </w:rPr>
        <w:t xml:space="preserve">х для досягнення відчутних результатів </w:t>
      </w:r>
      <w:r w:rsidR="009F35A8" w:rsidRPr="006D519A">
        <w:rPr>
          <w:rFonts w:ascii="Times New Roman" w:eastAsia="Times New Roman" w:hAnsi="Times New Roman" w:cs="Times New Roman"/>
          <w:color w:val="000000" w:themeColor="text1"/>
          <w:sz w:val="28"/>
          <w:szCs w:val="28"/>
          <w:lang w:val="uk-UA"/>
        </w:rPr>
        <w:t xml:space="preserve">впровадження </w:t>
      </w:r>
      <w:r w:rsidR="00992775" w:rsidRPr="006D519A">
        <w:rPr>
          <w:rFonts w:ascii="Times New Roman" w:eastAsia="Times New Roman" w:hAnsi="Times New Roman" w:cs="Times New Roman"/>
          <w:color w:val="000000" w:themeColor="text1"/>
          <w:sz w:val="28"/>
          <w:szCs w:val="28"/>
          <w:lang w:val="uk-UA"/>
        </w:rPr>
        <w:t>антикорупційної політики</w:t>
      </w:r>
      <w:r w:rsidR="009F35A8" w:rsidRPr="006D519A">
        <w:rPr>
          <w:rFonts w:ascii="Times New Roman" w:eastAsia="Times New Roman" w:hAnsi="Times New Roman" w:cs="Times New Roman"/>
          <w:color w:val="000000" w:themeColor="text1"/>
          <w:sz w:val="28"/>
          <w:szCs w:val="28"/>
          <w:lang w:val="uk-UA"/>
        </w:rPr>
        <w:t>. Тому такі наміри та</w:t>
      </w:r>
      <w:r w:rsidR="00992775" w:rsidRPr="006D519A">
        <w:rPr>
          <w:rFonts w:ascii="Times New Roman" w:eastAsia="Times New Roman" w:hAnsi="Times New Roman" w:cs="Times New Roman"/>
          <w:color w:val="000000" w:themeColor="text1"/>
          <w:sz w:val="28"/>
          <w:szCs w:val="28"/>
          <w:lang w:val="uk-UA"/>
        </w:rPr>
        <w:t xml:space="preserve"> зобов</w:t>
      </w:r>
      <w:r w:rsidR="00830BB7">
        <w:rPr>
          <w:rFonts w:ascii="Times New Roman" w:eastAsia="Times New Roman" w:hAnsi="Times New Roman" w:cs="Times New Roman"/>
          <w:color w:val="000000" w:themeColor="text1"/>
          <w:sz w:val="28"/>
          <w:szCs w:val="28"/>
          <w:lang w:val="uk-UA"/>
        </w:rPr>
        <w:t>’</w:t>
      </w:r>
      <w:r w:rsidR="00992775" w:rsidRPr="006D519A">
        <w:rPr>
          <w:rFonts w:ascii="Times New Roman" w:eastAsia="Times New Roman" w:hAnsi="Times New Roman" w:cs="Times New Roman"/>
          <w:color w:val="000000" w:themeColor="text1"/>
          <w:sz w:val="28"/>
          <w:szCs w:val="28"/>
          <w:lang w:val="uk-UA"/>
        </w:rPr>
        <w:t>язання мають стати складовою засад державної антикорупційної політики.</w:t>
      </w:r>
    </w:p>
    <w:p w14:paraId="6B22BA88" w14:textId="66E36D97" w:rsidR="00191D29" w:rsidRPr="004A45FD" w:rsidRDefault="004A45FD" w:rsidP="004A45FD">
      <w:pPr>
        <w:shd w:val="clear" w:color="auto" w:fill="FFFFFF"/>
        <w:spacing w:before="120" w:after="120"/>
        <w:ind w:firstLine="567"/>
        <w:jc w:val="both"/>
        <w:rPr>
          <w:rFonts w:ascii="Times New Roman" w:eastAsia="Times New Roman" w:hAnsi="Times New Roman" w:cs="Times New Roman"/>
          <w:b/>
          <w:bCs/>
          <w:sz w:val="28"/>
          <w:szCs w:val="28"/>
          <w:lang w:val="uk-UA"/>
        </w:rPr>
      </w:pPr>
      <w:r w:rsidRPr="004A45FD">
        <w:rPr>
          <w:rFonts w:ascii="Times New Roman" w:eastAsia="Times New Roman" w:hAnsi="Times New Roman" w:cs="Times New Roman"/>
          <w:b/>
          <w:bCs/>
          <w:sz w:val="28"/>
          <w:szCs w:val="28"/>
          <w:lang w:val="uk-UA"/>
        </w:rPr>
        <w:t>3. Суть проекту акта</w:t>
      </w:r>
    </w:p>
    <w:p w14:paraId="155A8151" w14:textId="7A3F3437" w:rsidR="005A3A10" w:rsidRPr="004A45FD" w:rsidRDefault="005A3A10" w:rsidP="00A737F2">
      <w:pPr>
        <w:shd w:val="clear" w:color="auto" w:fill="FFFFFF"/>
        <w:spacing w:before="120"/>
        <w:ind w:firstLine="567"/>
        <w:jc w:val="both"/>
        <w:rPr>
          <w:rFonts w:ascii="Times New Roman" w:eastAsia="Times New Roman" w:hAnsi="Times New Roman" w:cs="Times New Roman"/>
          <w:b/>
          <w:bCs/>
          <w:sz w:val="28"/>
          <w:szCs w:val="28"/>
          <w:lang w:val="uk-UA"/>
        </w:rPr>
      </w:pPr>
      <w:r w:rsidRPr="004A45FD">
        <w:rPr>
          <w:rFonts w:ascii="Times New Roman" w:eastAsia="Times New Roman" w:hAnsi="Times New Roman" w:cs="Times New Roman"/>
          <w:b/>
          <w:bCs/>
          <w:sz w:val="28"/>
          <w:szCs w:val="28"/>
          <w:lang w:val="uk-UA"/>
        </w:rPr>
        <w:t>3.1. Загальні положення</w:t>
      </w:r>
    </w:p>
    <w:p w14:paraId="026A2E17" w14:textId="268DBA84" w:rsidR="00B43954" w:rsidRPr="006D519A" w:rsidRDefault="00B43954" w:rsidP="00A737F2">
      <w:pPr>
        <w:shd w:val="clear" w:color="auto" w:fill="FFFFFF"/>
        <w:spacing w:before="120"/>
        <w:ind w:firstLine="567"/>
        <w:jc w:val="both"/>
        <w:rPr>
          <w:rFonts w:ascii="Times New Roman" w:eastAsia="Times New Roman" w:hAnsi="Times New Roman" w:cs="Times New Roman"/>
          <w:b/>
          <w:i/>
          <w:color w:val="000000"/>
          <w:sz w:val="28"/>
          <w:szCs w:val="28"/>
          <w:lang w:val="uk-UA"/>
        </w:rPr>
      </w:pPr>
      <w:r w:rsidRPr="006D519A">
        <w:rPr>
          <w:rFonts w:ascii="Times New Roman" w:eastAsia="Times New Roman" w:hAnsi="Times New Roman" w:cs="Times New Roman"/>
          <w:b/>
          <w:i/>
          <w:color w:val="000000"/>
          <w:sz w:val="28"/>
          <w:szCs w:val="28"/>
          <w:lang w:val="uk-UA"/>
        </w:rPr>
        <w:t>Концепція формування антикорупційної полі</w:t>
      </w:r>
      <w:r w:rsidR="00937D47" w:rsidRPr="006D519A">
        <w:rPr>
          <w:rFonts w:ascii="Times New Roman" w:eastAsia="Times New Roman" w:hAnsi="Times New Roman" w:cs="Times New Roman"/>
          <w:b/>
          <w:i/>
          <w:color w:val="000000"/>
          <w:sz w:val="28"/>
          <w:szCs w:val="28"/>
          <w:lang w:val="uk-UA"/>
        </w:rPr>
        <w:t>тики у 2020</w:t>
      </w:r>
      <w:r w:rsidR="007E4610">
        <w:rPr>
          <w:rFonts w:ascii="Times New Roman" w:eastAsia="Times New Roman" w:hAnsi="Times New Roman" w:cs="Times New Roman"/>
          <w:b/>
          <w:i/>
          <w:color w:val="000000"/>
          <w:sz w:val="28"/>
          <w:szCs w:val="28"/>
          <w:lang w:val="uk-UA"/>
        </w:rPr>
        <w:t xml:space="preserve"> </w:t>
      </w:r>
      <w:r w:rsidR="00937D47" w:rsidRPr="006D519A">
        <w:rPr>
          <w:rFonts w:ascii="Times New Roman" w:eastAsia="Times New Roman" w:hAnsi="Times New Roman" w:cs="Times New Roman"/>
          <w:b/>
          <w:i/>
          <w:color w:val="000000"/>
          <w:sz w:val="28"/>
          <w:szCs w:val="28"/>
          <w:lang w:val="uk-UA"/>
        </w:rPr>
        <w:t>–</w:t>
      </w:r>
      <w:r w:rsidR="007E4610">
        <w:rPr>
          <w:rFonts w:ascii="Times New Roman" w:eastAsia="Times New Roman" w:hAnsi="Times New Roman" w:cs="Times New Roman"/>
          <w:b/>
          <w:i/>
          <w:color w:val="000000"/>
          <w:sz w:val="28"/>
          <w:szCs w:val="28"/>
          <w:lang w:val="uk-UA"/>
        </w:rPr>
        <w:t xml:space="preserve"> </w:t>
      </w:r>
      <w:r w:rsidRPr="006D519A">
        <w:rPr>
          <w:rFonts w:ascii="Times New Roman" w:eastAsia="Times New Roman" w:hAnsi="Times New Roman" w:cs="Times New Roman"/>
          <w:b/>
          <w:i/>
          <w:color w:val="000000"/>
          <w:sz w:val="28"/>
          <w:szCs w:val="28"/>
          <w:lang w:val="uk-UA"/>
        </w:rPr>
        <w:t>2024 роках</w:t>
      </w:r>
    </w:p>
    <w:p w14:paraId="4E87BFF7" w14:textId="2B08C53D" w:rsidR="00E06366" w:rsidRPr="006D519A" w:rsidRDefault="005A3A10" w:rsidP="006D519A">
      <w:pPr>
        <w:ind w:firstLine="567"/>
        <w:jc w:val="both"/>
        <w:rPr>
          <w:rFonts w:ascii="Times New Roman" w:eastAsia="Times New Roman" w:hAnsi="Times New Roman" w:cs="Times New Roman"/>
          <w:color w:val="000000"/>
          <w:sz w:val="28"/>
          <w:szCs w:val="28"/>
          <w:lang w:val="uk-UA"/>
        </w:rPr>
      </w:pPr>
      <w:r w:rsidRPr="006D519A">
        <w:rPr>
          <w:rFonts w:ascii="Times New Roman" w:eastAsia="Times New Roman" w:hAnsi="Times New Roman" w:cs="Times New Roman"/>
          <w:sz w:val="28"/>
          <w:szCs w:val="28"/>
          <w:lang w:val="uk-UA" w:eastAsia="uk-UA"/>
        </w:rPr>
        <w:t>Концепція</w:t>
      </w:r>
      <w:r w:rsidR="00E06366" w:rsidRPr="006D519A">
        <w:rPr>
          <w:rFonts w:ascii="Times New Roman" w:eastAsia="Times New Roman" w:hAnsi="Times New Roman" w:cs="Times New Roman"/>
          <w:color w:val="000000"/>
          <w:sz w:val="28"/>
          <w:szCs w:val="28"/>
          <w:lang w:val="uk-UA"/>
        </w:rPr>
        <w:t xml:space="preserve"> формування </w:t>
      </w:r>
      <w:r w:rsidR="00937D47" w:rsidRPr="006D519A">
        <w:rPr>
          <w:rFonts w:ascii="Times New Roman" w:eastAsia="Times New Roman" w:hAnsi="Times New Roman" w:cs="Times New Roman"/>
          <w:color w:val="000000"/>
          <w:sz w:val="28"/>
          <w:szCs w:val="28"/>
          <w:lang w:val="uk-UA"/>
        </w:rPr>
        <w:t>антикорупційної політики у 2020</w:t>
      </w:r>
      <w:r w:rsidR="007E4610">
        <w:rPr>
          <w:rFonts w:ascii="Times New Roman" w:eastAsia="Times New Roman" w:hAnsi="Times New Roman" w:cs="Times New Roman"/>
          <w:color w:val="000000"/>
          <w:sz w:val="28"/>
          <w:szCs w:val="28"/>
          <w:lang w:val="uk-UA"/>
        </w:rPr>
        <w:t xml:space="preserve"> </w:t>
      </w:r>
      <w:r w:rsidR="00937D47" w:rsidRPr="006D519A">
        <w:rPr>
          <w:rFonts w:ascii="Times New Roman" w:eastAsia="Times New Roman" w:hAnsi="Times New Roman" w:cs="Times New Roman"/>
          <w:color w:val="000000"/>
          <w:sz w:val="28"/>
          <w:szCs w:val="28"/>
          <w:lang w:val="uk-UA"/>
        </w:rPr>
        <w:t>–</w:t>
      </w:r>
      <w:r w:rsidR="007E4610">
        <w:rPr>
          <w:rFonts w:ascii="Times New Roman" w:eastAsia="Times New Roman" w:hAnsi="Times New Roman" w:cs="Times New Roman"/>
          <w:color w:val="000000"/>
          <w:sz w:val="28"/>
          <w:szCs w:val="28"/>
          <w:lang w:val="uk-UA"/>
        </w:rPr>
        <w:t xml:space="preserve"> </w:t>
      </w:r>
      <w:r w:rsidR="00E06366" w:rsidRPr="006D519A">
        <w:rPr>
          <w:rFonts w:ascii="Times New Roman" w:eastAsia="Times New Roman" w:hAnsi="Times New Roman" w:cs="Times New Roman"/>
          <w:color w:val="000000"/>
          <w:sz w:val="28"/>
          <w:szCs w:val="28"/>
          <w:lang w:val="uk-UA"/>
        </w:rPr>
        <w:t>2024 роках та пропонована до затвердження антикорупційна стратегія базуються на поєднанні двох підходів:</w:t>
      </w:r>
    </w:p>
    <w:p w14:paraId="3CCE8102" w14:textId="7E6B6B5E" w:rsidR="00E06366" w:rsidRPr="006D519A" w:rsidRDefault="00A737F2" w:rsidP="006D519A">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E06366" w:rsidRPr="006D519A">
        <w:rPr>
          <w:rFonts w:ascii="Times New Roman" w:eastAsia="Times New Roman" w:hAnsi="Times New Roman" w:cs="Times New Roman"/>
          <w:sz w:val="28"/>
          <w:szCs w:val="28"/>
          <w:lang w:val="uk-UA" w:eastAsia="uk-UA"/>
        </w:rPr>
        <w:t xml:space="preserve">подальше удосконалення загальної системи запобігання та протидії корупції (розділи ІІ та ІV проекту </w:t>
      </w:r>
      <w:r w:rsidR="00E06366" w:rsidRPr="006D519A">
        <w:rPr>
          <w:rFonts w:ascii="Times New Roman" w:eastAsia="Times New Roman" w:hAnsi="Times New Roman" w:cs="Times New Roman"/>
          <w:color w:val="000000"/>
          <w:sz w:val="28"/>
          <w:szCs w:val="28"/>
          <w:lang w:val="uk-UA"/>
        </w:rPr>
        <w:t>Ан</w:t>
      </w:r>
      <w:r>
        <w:rPr>
          <w:rFonts w:ascii="Times New Roman" w:eastAsia="Times New Roman" w:hAnsi="Times New Roman" w:cs="Times New Roman"/>
          <w:color w:val="000000"/>
          <w:sz w:val="28"/>
          <w:szCs w:val="28"/>
          <w:lang w:val="uk-UA"/>
        </w:rPr>
        <w:t>тикорупційної стратегії на 2020</w:t>
      </w:r>
      <w:r w:rsidR="00E06366" w:rsidRPr="006D519A">
        <w:rPr>
          <w:rFonts w:ascii="Times New Roman" w:eastAsia="Times New Roman" w:hAnsi="Times New Roman" w:cs="Times New Roman"/>
          <w:color w:val="000000"/>
          <w:sz w:val="28"/>
          <w:szCs w:val="28"/>
          <w:lang w:val="uk-UA"/>
        </w:rPr>
        <w:t>–2024 роки</w:t>
      </w:r>
      <w:r w:rsidR="00E06366" w:rsidRPr="006D519A">
        <w:rPr>
          <w:rFonts w:ascii="Times New Roman" w:eastAsia="Times New Roman" w:hAnsi="Times New Roman" w:cs="Times New Roman"/>
          <w:sz w:val="28"/>
          <w:szCs w:val="28"/>
          <w:lang w:val="uk-UA" w:eastAsia="uk-UA"/>
        </w:rPr>
        <w:t>);</w:t>
      </w:r>
    </w:p>
    <w:p w14:paraId="3DFF8076" w14:textId="13D30A3E" w:rsidR="00E06366" w:rsidRPr="006D519A" w:rsidRDefault="00A737F2" w:rsidP="006D519A">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E06366" w:rsidRPr="006D519A">
        <w:rPr>
          <w:rFonts w:ascii="Times New Roman" w:eastAsia="Times New Roman" w:hAnsi="Times New Roman" w:cs="Times New Roman"/>
          <w:sz w:val="28"/>
          <w:szCs w:val="28"/>
          <w:lang w:val="uk-UA" w:eastAsia="uk-UA"/>
        </w:rPr>
        <w:t xml:space="preserve">мінімізація корупції у найбільш пріоритетних з точки зору подолання корупції сферах, в тому числі за рахунок проведення найбільш успішних галузевих реформ (розділ ІІІ проекту </w:t>
      </w:r>
      <w:r w:rsidR="00E06366" w:rsidRPr="006D519A">
        <w:rPr>
          <w:rFonts w:ascii="Times New Roman" w:eastAsia="Times New Roman" w:hAnsi="Times New Roman" w:cs="Times New Roman"/>
          <w:color w:val="000000"/>
          <w:sz w:val="28"/>
          <w:szCs w:val="28"/>
          <w:lang w:val="uk-UA"/>
        </w:rPr>
        <w:t>Ан</w:t>
      </w:r>
      <w:r>
        <w:rPr>
          <w:rFonts w:ascii="Times New Roman" w:eastAsia="Times New Roman" w:hAnsi="Times New Roman" w:cs="Times New Roman"/>
          <w:color w:val="000000"/>
          <w:sz w:val="28"/>
          <w:szCs w:val="28"/>
          <w:lang w:val="uk-UA"/>
        </w:rPr>
        <w:t>тикорупційної стратегії на</w:t>
      </w:r>
      <w:r>
        <w:rPr>
          <w:rFonts w:ascii="Times New Roman" w:eastAsia="Times New Roman" w:hAnsi="Times New Roman" w:cs="Times New Roman"/>
          <w:color w:val="000000"/>
          <w:sz w:val="28"/>
          <w:szCs w:val="28"/>
          <w:lang w:val="uk-UA"/>
        </w:rPr>
        <w:br/>
        <w:t>2020</w:t>
      </w:r>
      <w:r w:rsidR="00E06366" w:rsidRPr="006D519A">
        <w:rPr>
          <w:rFonts w:ascii="Times New Roman" w:eastAsia="Times New Roman" w:hAnsi="Times New Roman" w:cs="Times New Roman"/>
          <w:color w:val="000000"/>
          <w:sz w:val="28"/>
          <w:szCs w:val="28"/>
          <w:lang w:val="uk-UA"/>
        </w:rPr>
        <w:t>–2024 роки</w:t>
      </w:r>
      <w:r w:rsidR="00E06366" w:rsidRPr="006D519A">
        <w:rPr>
          <w:rFonts w:ascii="Times New Roman" w:eastAsia="Times New Roman" w:hAnsi="Times New Roman" w:cs="Times New Roman"/>
          <w:sz w:val="28"/>
          <w:szCs w:val="28"/>
          <w:lang w:val="uk-UA" w:eastAsia="uk-UA"/>
        </w:rPr>
        <w:t xml:space="preserve">). </w:t>
      </w:r>
    </w:p>
    <w:p w14:paraId="0BDB5C4E" w14:textId="78BAA88F" w:rsidR="005A3A10" w:rsidRPr="006D519A" w:rsidRDefault="005A3A10" w:rsidP="006D519A">
      <w:pPr>
        <w:ind w:firstLine="567"/>
        <w:jc w:val="both"/>
        <w:rPr>
          <w:rFonts w:ascii="Times New Roman" w:eastAsia="Calibri" w:hAnsi="Times New Roman" w:cs="Times New Roman"/>
          <w:sz w:val="28"/>
          <w:szCs w:val="28"/>
          <w:shd w:val="clear" w:color="auto" w:fill="FFFFFF"/>
          <w:lang w:val="uk-UA" w:eastAsia="uk-UA"/>
        </w:rPr>
      </w:pPr>
      <w:r w:rsidRPr="006D519A">
        <w:rPr>
          <w:rFonts w:ascii="Times New Roman" w:eastAsia="Times New Roman" w:hAnsi="Times New Roman" w:cs="Times New Roman"/>
          <w:sz w:val="28"/>
          <w:szCs w:val="28"/>
          <w:lang w:val="uk-UA" w:eastAsia="uk-UA"/>
        </w:rPr>
        <w:t xml:space="preserve">Збалансоване поєднання цих підходів </w:t>
      </w:r>
      <w:r w:rsidR="007E4610">
        <w:rPr>
          <w:rFonts w:ascii="Times New Roman" w:eastAsia="Times New Roman" w:hAnsi="Times New Roman" w:cs="Times New Roman"/>
          <w:sz w:val="28"/>
          <w:szCs w:val="28"/>
          <w:lang w:val="uk-UA" w:eastAsia="uk-UA"/>
        </w:rPr>
        <w:t>дасть змогу</w:t>
      </w:r>
      <w:r w:rsidR="007E4610"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 xml:space="preserve">не лише знизити рівень корупції, підвищити довіру громадян до органів влади, а й суттєво </w:t>
      </w:r>
      <w:r w:rsidR="007E4610">
        <w:rPr>
          <w:rFonts w:ascii="Times New Roman" w:eastAsia="Times New Roman" w:hAnsi="Times New Roman" w:cs="Times New Roman"/>
          <w:sz w:val="28"/>
          <w:szCs w:val="28"/>
          <w:lang w:val="uk-UA" w:eastAsia="uk-UA"/>
        </w:rPr>
        <w:t>пришвидшити</w:t>
      </w:r>
      <w:r w:rsidR="007E4610"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 xml:space="preserve">темпи соціально-економічного зростання України. </w:t>
      </w:r>
    </w:p>
    <w:p w14:paraId="0158AEF8" w14:textId="62A99CBC" w:rsidR="005A3A10" w:rsidRPr="006D519A" w:rsidRDefault="005A3A10"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Визначення пріоритетних сфер у запобіган</w:t>
      </w:r>
      <w:r w:rsidR="00A737F2">
        <w:rPr>
          <w:rFonts w:ascii="Times New Roman" w:eastAsia="Times New Roman" w:hAnsi="Times New Roman" w:cs="Times New Roman"/>
          <w:sz w:val="28"/>
          <w:szCs w:val="28"/>
          <w:lang w:val="uk-UA" w:eastAsia="uk-UA"/>
        </w:rPr>
        <w:t>ні та протидії корупції на</w:t>
      </w:r>
      <w:r w:rsidR="00A737F2">
        <w:rPr>
          <w:rFonts w:ascii="Times New Roman" w:eastAsia="Times New Roman" w:hAnsi="Times New Roman" w:cs="Times New Roman"/>
          <w:sz w:val="28"/>
          <w:szCs w:val="28"/>
          <w:lang w:val="uk-UA" w:eastAsia="uk-UA"/>
        </w:rPr>
        <w:br/>
      </w:r>
      <w:r w:rsidR="00937D47" w:rsidRPr="006D519A">
        <w:rPr>
          <w:rFonts w:ascii="Times New Roman" w:eastAsia="Times New Roman" w:hAnsi="Times New Roman" w:cs="Times New Roman"/>
          <w:sz w:val="28"/>
          <w:szCs w:val="28"/>
          <w:lang w:val="uk-UA" w:eastAsia="uk-UA"/>
        </w:rPr>
        <w:t>2020</w:t>
      </w:r>
      <w:r w:rsidRPr="006D519A">
        <w:rPr>
          <w:rFonts w:ascii="Times New Roman" w:eastAsia="Times New Roman" w:hAnsi="Times New Roman" w:cs="Times New Roman"/>
          <w:sz w:val="28"/>
          <w:szCs w:val="28"/>
          <w:lang w:val="uk-UA" w:eastAsia="uk-UA"/>
        </w:rPr>
        <w:t xml:space="preserve">–2024 роки відбулося з огляду на підсумки стандартного опитування щодо рівня корупції в Україні, проведеного у 2020 році, інших досліджень щодо стану, динаміки та поширеності корупції в Україні, а також за результатами аналізу ефективності реалізації антикорупційної політики. </w:t>
      </w:r>
    </w:p>
    <w:p w14:paraId="41D9EAA0" w14:textId="299FDA04" w:rsidR="005A3A10" w:rsidRPr="00A737F2" w:rsidRDefault="005A3A10" w:rsidP="00A737F2">
      <w:pPr>
        <w:shd w:val="clear" w:color="auto" w:fill="FFFFFF"/>
        <w:spacing w:before="120"/>
        <w:ind w:firstLine="567"/>
        <w:jc w:val="both"/>
        <w:rPr>
          <w:rFonts w:ascii="Times New Roman" w:eastAsia="Times New Roman" w:hAnsi="Times New Roman" w:cs="Times New Roman"/>
          <w:b/>
          <w:i/>
          <w:color w:val="000000"/>
          <w:sz w:val="28"/>
          <w:szCs w:val="28"/>
          <w:lang w:val="uk-UA"/>
        </w:rPr>
      </w:pPr>
      <w:bookmarkStart w:id="16" w:name="_heading=h.2et92p0" w:colFirst="0" w:colLast="0"/>
      <w:bookmarkEnd w:id="16"/>
      <w:r w:rsidRPr="00A737F2">
        <w:rPr>
          <w:rFonts w:ascii="Times New Roman" w:eastAsia="Times New Roman" w:hAnsi="Times New Roman" w:cs="Times New Roman"/>
          <w:b/>
          <w:i/>
          <w:color w:val="000000"/>
          <w:sz w:val="28"/>
          <w:szCs w:val="28"/>
          <w:lang w:val="uk-UA"/>
        </w:rPr>
        <w:t xml:space="preserve">Принципи формування </w:t>
      </w:r>
      <w:r w:rsidR="00937D47" w:rsidRPr="00A737F2">
        <w:rPr>
          <w:rFonts w:ascii="Times New Roman" w:eastAsia="Times New Roman" w:hAnsi="Times New Roman" w:cs="Times New Roman"/>
          <w:b/>
          <w:i/>
          <w:color w:val="000000"/>
          <w:sz w:val="28"/>
          <w:szCs w:val="28"/>
          <w:lang w:val="uk-UA"/>
        </w:rPr>
        <w:t>антикорупційної політики у 2020</w:t>
      </w:r>
      <w:r w:rsidR="007E4610" w:rsidRPr="00A737F2">
        <w:rPr>
          <w:rFonts w:ascii="Times New Roman" w:eastAsia="Times New Roman" w:hAnsi="Times New Roman" w:cs="Times New Roman"/>
          <w:b/>
          <w:i/>
          <w:color w:val="000000"/>
          <w:sz w:val="28"/>
          <w:szCs w:val="28"/>
          <w:lang w:val="uk-UA"/>
        </w:rPr>
        <w:t xml:space="preserve"> </w:t>
      </w:r>
      <w:r w:rsidR="00937D47" w:rsidRPr="00A737F2">
        <w:rPr>
          <w:rFonts w:ascii="Times New Roman" w:eastAsia="Times New Roman" w:hAnsi="Times New Roman" w:cs="Times New Roman"/>
          <w:b/>
          <w:i/>
          <w:color w:val="000000"/>
          <w:sz w:val="28"/>
          <w:szCs w:val="28"/>
          <w:lang w:val="uk-UA"/>
        </w:rPr>
        <w:t>–</w:t>
      </w:r>
      <w:r w:rsidR="007E4610" w:rsidRPr="00A737F2">
        <w:rPr>
          <w:rFonts w:ascii="Times New Roman" w:eastAsia="Times New Roman" w:hAnsi="Times New Roman" w:cs="Times New Roman"/>
          <w:b/>
          <w:i/>
          <w:color w:val="000000"/>
          <w:sz w:val="28"/>
          <w:szCs w:val="28"/>
          <w:lang w:val="uk-UA"/>
        </w:rPr>
        <w:t xml:space="preserve"> </w:t>
      </w:r>
      <w:r w:rsidRPr="00A737F2">
        <w:rPr>
          <w:rFonts w:ascii="Times New Roman" w:eastAsia="Times New Roman" w:hAnsi="Times New Roman" w:cs="Times New Roman"/>
          <w:b/>
          <w:i/>
          <w:color w:val="000000"/>
          <w:sz w:val="28"/>
          <w:szCs w:val="28"/>
          <w:lang w:val="uk-UA"/>
        </w:rPr>
        <w:t>2024 роках</w:t>
      </w:r>
    </w:p>
    <w:p w14:paraId="342E1E43" w14:textId="0810A8D8" w:rsidR="005A3A10" w:rsidRPr="006D519A" w:rsidRDefault="005A3A10"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 xml:space="preserve">Результати аналізу стану корупції в Україні, ефективності антикорупційної політики попередніх періодів, міжнародних стандартів та найкращих світових практик у сфері запобігання та протидії корупції </w:t>
      </w:r>
      <w:r w:rsidR="007E4610">
        <w:rPr>
          <w:rFonts w:ascii="Times New Roman" w:eastAsia="Times New Roman" w:hAnsi="Times New Roman" w:cs="Times New Roman"/>
          <w:sz w:val="28"/>
          <w:szCs w:val="28"/>
          <w:lang w:val="uk-UA" w:eastAsia="uk-UA"/>
        </w:rPr>
        <w:t>дали змогу</w:t>
      </w:r>
      <w:r w:rsidR="007E4610"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сформулювати такі основні принципи а</w:t>
      </w:r>
      <w:r w:rsidR="00937D47" w:rsidRPr="006D519A">
        <w:rPr>
          <w:rFonts w:ascii="Times New Roman" w:eastAsia="Times New Roman" w:hAnsi="Times New Roman" w:cs="Times New Roman"/>
          <w:sz w:val="28"/>
          <w:szCs w:val="28"/>
          <w:lang w:val="uk-UA" w:eastAsia="uk-UA"/>
        </w:rPr>
        <w:t>нтикорупційної політики на 2020–</w:t>
      </w:r>
      <w:r w:rsidRPr="006D519A">
        <w:rPr>
          <w:rFonts w:ascii="Times New Roman" w:eastAsia="Times New Roman" w:hAnsi="Times New Roman" w:cs="Times New Roman"/>
          <w:sz w:val="28"/>
          <w:szCs w:val="28"/>
          <w:lang w:val="uk-UA" w:eastAsia="uk-UA"/>
        </w:rPr>
        <w:t>2024 роки:</w:t>
      </w:r>
    </w:p>
    <w:p w14:paraId="684BCB73" w14:textId="00E3A5EC" w:rsidR="005A3A10" w:rsidRPr="006D519A" w:rsidRDefault="005A3A10"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lastRenderedPageBreak/>
        <w:t xml:space="preserve">1) оптимізація функцій держави та місцевого самоврядування, реалізація </w:t>
      </w:r>
      <w:r w:rsidR="007E4610" w:rsidRPr="006D519A">
        <w:rPr>
          <w:rFonts w:ascii="Times New Roman" w:eastAsia="Times New Roman" w:hAnsi="Times New Roman" w:cs="Times New Roman"/>
          <w:sz w:val="28"/>
          <w:szCs w:val="28"/>
          <w:lang w:val="uk-UA" w:eastAsia="uk-UA"/>
        </w:rPr>
        <w:t>як</w:t>
      </w:r>
      <w:r w:rsidR="007E4610">
        <w:rPr>
          <w:rFonts w:ascii="Times New Roman" w:eastAsia="Times New Roman" w:hAnsi="Times New Roman" w:cs="Times New Roman"/>
          <w:sz w:val="28"/>
          <w:szCs w:val="28"/>
          <w:lang w:val="uk-UA" w:eastAsia="uk-UA"/>
        </w:rPr>
        <w:t>ої</w:t>
      </w:r>
      <w:r w:rsidR="007E4610"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передусім передбачає: усунення дублювання повноважень різними органами; тимчасове припинення реалізації малоефективних повноважень, які характеризуються високим рівнем корупційних ризиків; усунення випадків реалізації одним і тим же органом повноважень, поєднання яких створює додаткові корупційні ризики;</w:t>
      </w:r>
    </w:p>
    <w:p w14:paraId="3EC8F62F" w14:textId="386105BC" w:rsidR="005A3A10" w:rsidRPr="006D519A" w:rsidRDefault="005A3A10"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 xml:space="preserve">2) цифрова трансформація реалізації повноважень органами державної влади та місцевого самоврядування, прозорість діяльності та відкриття даних як основа для мінімізації корупційних ризиків </w:t>
      </w:r>
      <w:r w:rsidR="007E4610">
        <w:rPr>
          <w:rFonts w:ascii="Times New Roman" w:eastAsia="Times New Roman" w:hAnsi="Times New Roman" w:cs="Times New Roman"/>
          <w:sz w:val="28"/>
          <w:szCs w:val="28"/>
          <w:lang w:val="uk-UA" w:eastAsia="uk-UA"/>
        </w:rPr>
        <w:t>у</w:t>
      </w:r>
      <w:r w:rsidR="007E4610"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їх діяльності;</w:t>
      </w:r>
    </w:p>
    <w:p w14:paraId="3E994922" w14:textId="77777777" w:rsidR="005A3A10" w:rsidRPr="006D519A" w:rsidRDefault="005A3A10"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 xml:space="preserve">3) створення на противагу існуючим корупційним практикам більш зручних та законних способів задоволення потреб фізичних і юридичних осіб; </w:t>
      </w:r>
    </w:p>
    <w:p w14:paraId="199771F3" w14:textId="59CFE96E" w:rsidR="005A3A10" w:rsidRPr="006D519A" w:rsidRDefault="005A3A10"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4) забезпечення невідворотності юридичної відповідальності за корупційні та пов</w:t>
      </w:r>
      <w:r w:rsidR="00830BB7">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язані з корупцією правопорушення, що створює додатковий стримувальний ефект для всіх суб</w:t>
      </w:r>
      <w:r w:rsidR="00830BB7">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єктів правовідносин;</w:t>
      </w:r>
    </w:p>
    <w:p w14:paraId="61FB2D86" w14:textId="264C5D9B" w:rsidR="005A3A10" w:rsidRPr="006D519A" w:rsidRDefault="005A3A10"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 xml:space="preserve">5) формування суспільної нетерпимості до корупції, утвердження культури доброчесності </w:t>
      </w:r>
      <w:r w:rsidR="00E06366" w:rsidRPr="006D519A">
        <w:rPr>
          <w:rFonts w:ascii="Times New Roman" w:eastAsia="Times New Roman" w:hAnsi="Times New Roman" w:cs="Times New Roman"/>
          <w:sz w:val="28"/>
          <w:szCs w:val="28"/>
          <w:lang w:val="uk-UA" w:eastAsia="uk-UA"/>
        </w:rPr>
        <w:t>та поваги до верховенства права.</w:t>
      </w:r>
    </w:p>
    <w:p w14:paraId="789DCFBC" w14:textId="20B6065C" w:rsidR="00E06366" w:rsidRPr="006D519A" w:rsidRDefault="00E06366"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 xml:space="preserve">Саме на цих принципах ґрунтується проект </w:t>
      </w:r>
      <w:r w:rsidRPr="006D519A">
        <w:rPr>
          <w:rFonts w:ascii="Times New Roman" w:eastAsia="Times New Roman" w:hAnsi="Times New Roman" w:cs="Times New Roman"/>
          <w:color w:val="000000"/>
          <w:sz w:val="28"/>
          <w:szCs w:val="28"/>
          <w:lang w:val="uk-UA"/>
        </w:rPr>
        <w:t>Ан</w:t>
      </w:r>
      <w:r w:rsidR="00A737F2">
        <w:rPr>
          <w:rFonts w:ascii="Times New Roman" w:eastAsia="Times New Roman" w:hAnsi="Times New Roman" w:cs="Times New Roman"/>
          <w:color w:val="000000"/>
          <w:sz w:val="28"/>
          <w:szCs w:val="28"/>
          <w:lang w:val="uk-UA"/>
        </w:rPr>
        <w:t>тикорупційної стратегії на 2020–</w:t>
      </w:r>
      <w:r w:rsidRPr="006D519A">
        <w:rPr>
          <w:rFonts w:ascii="Times New Roman" w:eastAsia="Times New Roman" w:hAnsi="Times New Roman" w:cs="Times New Roman"/>
          <w:color w:val="000000"/>
          <w:sz w:val="28"/>
          <w:szCs w:val="28"/>
          <w:lang w:val="uk-UA"/>
        </w:rPr>
        <w:t>2024 роки.</w:t>
      </w:r>
    </w:p>
    <w:p w14:paraId="2E7DC83B" w14:textId="60561734" w:rsidR="00E06366" w:rsidRPr="006D519A" w:rsidRDefault="00E06366"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Крім того</w:t>
      </w:r>
      <w:r w:rsidR="007E4610">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 xml:space="preserve"> у проекті </w:t>
      </w:r>
      <w:r w:rsidRPr="006D519A">
        <w:rPr>
          <w:rFonts w:ascii="Times New Roman" w:eastAsia="Times New Roman" w:hAnsi="Times New Roman" w:cs="Times New Roman"/>
          <w:color w:val="000000"/>
          <w:sz w:val="28"/>
          <w:szCs w:val="28"/>
          <w:lang w:val="uk-UA"/>
        </w:rPr>
        <w:t>Ан</w:t>
      </w:r>
      <w:r w:rsidR="00A737F2">
        <w:rPr>
          <w:rFonts w:ascii="Times New Roman" w:eastAsia="Times New Roman" w:hAnsi="Times New Roman" w:cs="Times New Roman"/>
          <w:color w:val="000000"/>
          <w:sz w:val="28"/>
          <w:szCs w:val="28"/>
          <w:lang w:val="uk-UA"/>
        </w:rPr>
        <w:t>тикорупційної стратегії на 2020–</w:t>
      </w:r>
      <w:r w:rsidRPr="006D519A">
        <w:rPr>
          <w:rFonts w:ascii="Times New Roman" w:eastAsia="Times New Roman" w:hAnsi="Times New Roman" w:cs="Times New Roman"/>
          <w:color w:val="000000"/>
          <w:sz w:val="28"/>
          <w:szCs w:val="28"/>
          <w:lang w:val="uk-UA"/>
        </w:rPr>
        <w:t>2024 роки</w:t>
      </w:r>
      <w:r w:rsidRPr="006D519A">
        <w:rPr>
          <w:rFonts w:ascii="Times New Roman" w:eastAsia="Times New Roman" w:hAnsi="Times New Roman" w:cs="Times New Roman"/>
          <w:sz w:val="28"/>
          <w:szCs w:val="28"/>
          <w:lang w:val="uk-UA" w:eastAsia="uk-UA"/>
        </w:rPr>
        <w:t xml:space="preserve"> звертається увага на те, що ці </w:t>
      </w:r>
      <w:r w:rsidR="000E75ED" w:rsidRPr="006D519A">
        <w:rPr>
          <w:rFonts w:ascii="Times New Roman" w:eastAsia="Times New Roman" w:hAnsi="Times New Roman" w:cs="Times New Roman"/>
          <w:sz w:val="28"/>
          <w:szCs w:val="28"/>
          <w:lang w:val="uk-UA" w:eastAsia="uk-UA"/>
        </w:rPr>
        <w:t xml:space="preserve">ж </w:t>
      </w:r>
      <w:r w:rsidRPr="006D519A">
        <w:rPr>
          <w:rFonts w:ascii="Times New Roman" w:eastAsia="Times New Roman" w:hAnsi="Times New Roman" w:cs="Times New Roman"/>
          <w:sz w:val="28"/>
          <w:szCs w:val="28"/>
          <w:lang w:val="uk-UA" w:eastAsia="uk-UA"/>
        </w:rPr>
        <w:t>принципи мають враховуватися під час</w:t>
      </w:r>
      <w:r w:rsidR="007E4610">
        <w:rPr>
          <w:rFonts w:ascii="Times New Roman" w:eastAsia="Times New Roman" w:hAnsi="Times New Roman" w:cs="Times New Roman"/>
          <w:sz w:val="28"/>
          <w:szCs w:val="28"/>
          <w:lang w:val="uk-UA" w:eastAsia="uk-UA"/>
        </w:rPr>
        <w:t xml:space="preserve"> розробки</w:t>
      </w:r>
      <w:r w:rsidRPr="006D519A">
        <w:rPr>
          <w:rFonts w:ascii="Times New Roman" w:eastAsia="Times New Roman" w:hAnsi="Times New Roman" w:cs="Times New Roman"/>
          <w:sz w:val="28"/>
          <w:szCs w:val="28"/>
          <w:lang w:val="uk-UA" w:eastAsia="uk-UA"/>
        </w:rPr>
        <w:t>:</w:t>
      </w:r>
    </w:p>
    <w:p w14:paraId="7C0E5AFF" w14:textId="62C65EBA" w:rsidR="005A3A10" w:rsidRPr="006D519A" w:rsidRDefault="00A737F2" w:rsidP="006D519A">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5A3A10" w:rsidRPr="006D519A">
        <w:rPr>
          <w:rFonts w:ascii="Times New Roman" w:eastAsia="Times New Roman" w:hAnsi="Times New Roman" w:cs="Times New Roman"/>
          <w:sz w:val="28"/>
          <w:szCs w:val="28"/>
          <w:lang w:val="uk-UA" w:eastAsia="uk-UA"/>
        </w:rPr>
        <w:t>програмних документів Кабінету Міністрів України, інших органів державної влади з метою забезпечення ефективного запобігання корупції в усіх сферах державної політики</w:t>
      </w:r>
      <w:r w:rsidR="007E4610">
        <w:rPr>
          <w:rFonts w:ascii="Times New Roman" w:eastAsia="Times New Roman" w:hAnsi="Times New Roman" w:cs="Times New Roman"/>
          <w:sz w:val="28"/>
          <w:szCs w:val="28"/>
          <w:lang w:val="uk-UA" w:eastAsia="uk-UA"/>
        </w:rPr>
        <w:t>;</w:t>
      </w:r>
    </w:p>
    <w:p w14:paraId="4DC5E95D" w14:textId="28F66023" w:rsidR="005A3A10" w:rsidRPr="006D519A" w:rsidRDefault="00A737F2" w:rsidP="006D519A">
      <w:pPr>
        <w:ind w:firstLine="567"/>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5A3A10" w:rsidRPr="006D519A">
        <w:rPr>
          <w:rFonts w:ascii="Times New Roman" w:eastAsia="Times New Roman" w:hAnsi="Times New Roman" w:cs="Times New Roman"/>
          <w:sz w:val="28"/>
          <w:szCs w:val="28"/>
          <w:lang w:val="uk-UA" w:eastAsia="uk-UA"/>
        </w:rPr>
        <w:t>антикорупційних програм публічних інституцій, зазначених у частині першій статті 19 Закону України «Про запобігання корупції», а також у діяльності органів місцевого самоврядування.</w:t>
      </w:r>
    </w:p>
    <w:p w14:paraId="3961AA0B" w14:textId="2665C566" w:rsidR="00B43954" w:rsidRPr="00A737F2" w:rsidRDefault="000E75ED" w:rsidP="00A737F2">
      <w:pPr>
        <w:shd w:val="clear" w:color="auto" w:fill="FFFFFF"/>
        <w:spacing w:before="120"/>
        <w:ind w:firstLine="567"/>
        <w:jc w:val="both"/>
        <w:rPr>
          <w:rFonts w:ascii="Times New Roman" w:eastAsia="Times New Roman" w:hAnsi="Times New Roman" w:cs="Times New Roman"/>
          <w:b/>
          <w:i/>
          <w:color w:val="000000"/>
          <w:sz w:val="28"/>
          <w:szCs w:val="28"/>
          <w:lang w:val="uk-UA"/>
        </w:rPr>
      </w:pPr>
      <w:r w:rsidRPr="006D519A">
        <w:rPr>
          <w:rFonts w:ascii="Times New Roman" w:eastAsia="Times New Roman" w:hAnsi="Times New Roman" w:cs="Times New Roman"/>
          <w:b/>
          <w:i/>
          <w:color w:val="000000"/>
          <w:sz w:val="28"/>
          <w:szCs w:val="28"/>
          <w:lang w:val="uk-UA"/>
        </w:rPr>
        <w:t>Структура та механізм р</w:t>
      </w:r>
      <w:r w:rsidR="00B43954" w:rsidRPr="006D519A">
        <w:rPr>
          <w:rFonts w:ascii="Times New Roman" w:eastAsia="Times New Roman" w:hAnsi="Times New Roman" w:cs="Times New Roman"/>
          <w:b/>
          <w:i/>
          <w:color w:val="000000"/>
          <w:sz w:val="28"/>
          <w:szCs w:val="28"/>
          <w:lang w:val="uk-UA"/>
        </w:rPr>
        <w:t>еалізації Антикорупційної стратегії</w:t>
      </w:r>
    </w:p>
    <w:p w14:paraId="25430D42" w14:textId="7FBBE4FE" w:rsidR="005A3A10" w:rsidRPr="006D519A" w:rsidRDefault="005A3A10" w:rsidP="006D519A">
      <w:pPr>
        <w:widowControl w:val="0"/>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 xml:space="preserve">У кожній із пріоритетних сфер Антикорупційна стратегія визначає ключові проблеми та формулює стратегічні результати, яких слід досягти для їх вирішення. Ці результати сформульовано таким чином, </w:t>
      </w:r>
      <w:r w:rsidR="00937D47" w:rsidRPr="006D519A">
        <w:rPr>
          <w:rFonts w:ascii="Times New Roman" w:eastAsia="Times New Roman" w:hAnsi="Times New Roman" w:cs="Times New Roman"/>
          <w:sz w:val="28"/>
          <w:szCs w:val="28"/>
          <w:lang w:val="uk-UA" w:eastAsia="uk-UA"/>
        </w:rPr>
        <w:t>щоб</w:t>
      </w:r>
      <w:r w:rsidRPr="006D519A">
        <w:rPr>
          <w:rFonts w:ascii="Times New Roman" w:eastAsia="Times New Roman" w:hAnsi="Times New Roman" w:cs="Times New Roman"/>
          <w:sz w:val="28"/>
          <w:szCs w:val="28"/>
          <w:lang w:val="uk-UA" w:eastAsia="uk-UA"/>
        </w:rPr>
        <w:t xml:space="preserve"> вони давали однозначне розуміння комплексу заходів, необхідних для їх реалізації.</w:t>
      </w:r>
    </w:p>
    <w:p w14:paraId="18606CDA" w14:textId="77777777" w:rsidR="005A3A10" w:rsidRPr="006D519A" w:rsidRDefault="005A3A10" w:rsidP="006D519A">
      <w:pPr>
        <w:widowControl w:val="0"/>
        <w:ind w:firstLine="567"/>
        <w:jc w:val="both"/>
        <w:rPr>
          <w:rFonts w:ascii="Times New Roman" w:eastAsia="Calibri" w:hAnsi="Times New Roman" w:cs="Times New Roman"/>
          <w:bCs/>
          <w:sz w:val="28"/>
          <w:szCs w:val="28"/>
          <w:lang w:val="uk-UA" w:eastAsia="uk-UA"/>
        </w:rPr>
      </w:pPr>
      <w:bookmarkStart w:id="17" w:name="_heading=h.tyjcwt" w:colFirst="0" w:colLast="0"/>
      <w:bookmarkEnd w:id="17"/>
      <w:r w:rsidRPr="006D519A">
        <w:rPr>
          <w:rFonts w:ascii="Times New Roman" w:eastAsia="Calibri" w:hAnsi="Times New Roman" w:cs="Times New Roman"/>
          <w:bCs/>
          <w:sz w:val="28"/>
          <w:szCs w:val="28"/>
          <w:lang w:val="uk-UA" w:eastAsia="uk-UA"/>
        </w:rPr>
        <w:t>Щодо кожного з очікуваних стратегічних результатів у державній антикорупційній програмі визначаються заходи</w:t>
      </w:r>
      <w:r w:rsidRPr="006D519A">
        <w:rPr>
          <w:rFonts w:ascii="Times New Roman" w:eastAsia="Calibri" w:hAnsi="Times New Roman" w:cs="Times New Roman"/>
          <w:sz w:val="28"/>
          <w:szCs w:val="28"/>
          <w:lang w:val="uk-UA" w:eastAsia="uk-UA"/>
        </w:rPr>
        <w:t>, показники результативності виконання кожного заходу, виконавці заходу, строки виконання заходу, а також джерела і обсяги фінансових ресурсів,</w:t>
      </w:r>
      <w:r w:rsidRPr="006D519A">
        <w:rPr>
          <w:rFonts w:ascii="Times New Roman" w:eastAsia="Calibri" w:hAnsi="Times New Roman" w:cs="Times New Roman"/>
          <w:bCs/>
          <w:sz w:val="28"/>
          <w:szCs w:val="28"/>
          <w:lang w:val="uk-UA" w:eastAsia="uk-UA"/>
        </w:rPr>
        <w:t xml:space="preserve"> які необхідні для </w:t>
      </w:r>
      <w:r w:rsidRPr="006D519A">
        <w:rPr>
          <w:rFonts w:ascii="Times New Roman" w:eastAsia="Calibri" w:hAnsi="Times New Roman" w:cs="Times New Roman"/>
          <w:sz w:val="28"/>
          <w:szCs w:val="28"/>
          <w:lang w:val="uk-UA" w:eastAsia="uk-UA"/>
        </w:rPr>
        <w:t>їх</w:t>
      </w:r>
      <w:r w:rsidRPr="006D519A">
        <w:rPr>
          <w:rFonts w:ascii="Times New Roman" w:eastAsia="Calibri" w:hAnsi="Times New Roman" w:cs="Times New Roman"/>
          <w:bCs/>
          <w:sz w:val="28"/>
          <w:szCs w:val="28"/>
          <w:lang w:val="uk-UA" w:eastAsia="uk-UA"/>
        </w:rPr>
        <w:t xml:space="preserve"> виконання.</w:t>
      </w:r>
    </w:p>
    <w:p w14:paraId="4A4569B4" w14:textId="77777777" w:rsidR="000E75ED" w:rsidRPr="006D519A" w:rsidRDefault="000E75ED" w:rsidP="006D519A">
      <w:pPr>
        <w:widowControl w:val="0"/>
        <w:ind w:firstLine="567"/>
        <w:jc w:val="both"/>
        <w:rPr>
          <w:rFonts w:ascii="Times New Roman" w:eastAsia="Calibri" w:hAnsi="Times New Roman" w:cs="Times New Roman"/>
          <w:bCs/>
          <w:sz w:val="28"/>
          <w:szCs w:val="28"/>
          <w:lang w:val="uk-UA" w:eastAsia="uk-UA"/>
        </w:rPr>
      </w:pPr>
      <w:r w:rsidRPr="006D519A">
        <w:rPr>
          <w:rFonts w:ascii="Times New Roman" w:eastAsia="Times New Roman" w:hAnsi="Times New Roman" w:cs="Times New Roman"/>
          <w:sz w:val="28"/>
          <w:szCs w:val="28"/>
          <w:lang w:val="uk-UA" w:eastAsia="uk-UA"/>
        </w:rPr>
        <w:t>Антикорупційна стратегія реалізується шляхом виконання відповідної державної антикорупційної програми, яка розробляється Національним</w:t>
      </w:r>
      <w:r w:rsidRPr="006D519A">
        <w:rPr>
          <w:rFonts w:ascii="Times New Roman" w:eastAsia="Calibri" w:hAnsi="Times New Roman" w:cs="Times New Roman"/>
          <w:bCs/>
          <w:sz w:val="28"/>
          <w:szCs w:val="28"/>
          <w:lang w:val="uk-UA" w:eastAsia="uk-UA"/>
        </w:rPr>
        <w:t xml:space="preserve"> агентством з урахуванням особливостей, встановлених Законом, та затверджується Кабінетом Міністрів України на термін дії цієї стратегії.</w:t>
      </w:r>
    </w:p>
    <w:p w14:paraId="3FF38240" w14:textId="20750E0F" w:rsidR="005A3A10" w:rsidRPr="006D519A" w:rsidRDefault="005A3A10" w:rsidP="006D519A">
      <w:pPr>
        <w:widowControl w:val="0"/>
        <w:ind w:firstLine="567"/>
        <w:jc w:val="both"/>
        <w:rPr>
          <w:rFonts w:ascii="Times New Roman" w:eastAsia="Calibri" w:hAnsi="Times New Roman" w:cs="Times New Roman"/>
          <w:bCs/>
          <w:sz w:val="28"/>
          <w:szCs w:val="28"/>
          <w:lang w:val="uk-UA" w:eastAsia="uk-UA"/>
        </w:rPr>
      </w:pPr>
      <w:r w:rsidRPr="006D519A">
        <w:rPr>
          <w:rFonts w:ascii="Times New Roman" w:eastAsia="Calibri" w:hAnsi="Times New Roman" w:cs="Times New Roman"/>
          <w:sz w:val="28"/>
          <w:szCs w:val="28"/>
          <w:lang w:val="uk-UA" w:eastAsia="uk-UA"/>
        </w:rPr>
        <w:t xml:space="preserve">Координація реалізації Антикорупційної стратегії і виконання заходів державної програми здійснюється Національним агентством </w:t>
      </w:r>
      <w:bookmarkStart w:id="18" w:name="_Hlk49783348"/>
      <w:r w:rsidR="00937D47" w:rsidRPr="006D519A">
        <w:rPr>
          <w:rFonts w:ascii="Times New Roman" w:eastAsia="Calibri" w:hAnsi="Times New Roman" w:cs="Times New Roman"/>
          <w:sz w:val="28"/>
          <w:szCs w:val="28"/>
          <w:lang w:val="uk-UA" w:eastAsia="uk-UA"/>
        </w:rPr>
        <w:t xml:space="preserve">з питань запобігання корупції </w:t>
      </w:r>
      <w:bookmarkEnd w:id="18"/>
      <w:r w:rsidRPr="006D519A">
        <w:rPr>
          <w:rFonts w:ascii="Times New Roman" w:eastAsia="Calibri" w:hAnsi="Times New Roman" w:cs="Times New Roman"/>
          <w:sz w:val="28"/>
          <w:szCs w:val="28"/>
          <w:lang w:val="uk-UA" w:eastAsia="uk-UA"/>
        </w:rPr>
        <w:t xml:space="preserve">у визначеному ним порядку. За потреби при Національному агентстві </w:t>
      </w:r>
      <w:r w:rsidR="00937D47" w:rsidRPr="006D519A">
        <w:rPr>
          <w:rFonts w:ascii="Times New Roman" w:eastAsia="Calibri" w:hAnsi="Times New Roman" w:cs="Times New Roman"/>
          <w:sz w:val="28"/>
          <w:szCs w:val="28"/>
          <w:lang w:val="uk-UA" w:eastAsia="uk-UA"/>
        </w:rPr>
        <w:t xml:space="preserve">з питань запобігання корупції </w:t>
      </w:r>
      <w:r w:rsidRPr="006D519A">
        <w:rPr>
          <w:rFonts w:ascii="Times New Roman" w:eastAsia="Calibri" w:hAnsi="Times New Roman" w:cs="Times New Roman"/>
          <w:sz w:val="28"/>
          <w:szCs w:val="28"/>
          <w:lang w:val="uk-UA" w:eastAsia="uk-UA"/>
        </w:rPr>
        <w:t>може бути створено Координаційну робочу групу з питань антикорупційної політики як консультативно-дорадчий орган.</w:t>
      </w:r>
    </w:p>
    <w:p w14:paraId="322EADCB" w14:textId="5F7C8708" w:rsidR="000E75ED" w:rsidRPr="0014748A" w:rsidRDefault="000E75ED" w:rsidP="0014748A">
      <w:pPr>
        <w:shd w:val="clear" w:color="auto" w:fill="FFFFFF"/>
        <w:spacing w:before="120"/>
        <w:ind w:firstLine="567"/>
        <w:jc w:val="both"/>
        <w:rPr>
          <w:rFonts w:ascii="Times New Roman" w:eastAsia="Times New Roman" w:hAnsi="Times New Roman" w:cs="Times New Roman"/>
          <w:b/>
          <w:i/>
          <w:color w:val="000000"/>
          <w:sz w:val="28"/>
          <w:szCs w:val="28"/>
          <w:lang w:val="uk-UA"/>
        </w:rPr>
      </w:pPr>
      <w:r w:rsidRPr="006D519A">
        <w:rPr>
          <w:rFonts w:ascii="Times New Roman" w:eastAsia="Times New Roman" w:hAnsi="Times New Roman" w:cs="Times New Roman"/>
          <w:b/>
          <w:i/>
          <w:color w:val="000000"/>
          <w:sz w:val="28"/>
          <w:szCs w:val="28"/>
          <w:lang w:val="uk-UA"/>
        </w:rPr>
        <w:lastRenderedPageBreak/>
        <w:t>Моніторинг та оцінка реалізації Антикорупційної стратегії</w:t>
      </w:r>
    </w:p>
    <w:p w14:paraId="7B4E357F" w14:textId="36F1EA73" w:rsidR="005A3A10" w:rsidRPr="006D519A" w:rsidRDefault="005A3A10" w:rsidP="006D519A">
      <w:pPr>
        <w:widowControl w:val="0"/>
        <w:ind w:firstLine="567"/>
        <w:jc w:val="both"/>
        <w:rPr>
          <w:rFonts w:ascii="Times New Roman" w:eastAsia="Calibri" w:hAnsi="Times New Roman" w:cs="Times New Roman"/>
          <w:bCs/>
          <w:sz w:val="28"/>
          <w:szCs w:val="28"/>
          <w:lang w:val="uk-UA" w:eastAsia="uk-UA"/>
        </w:rPr>
      </w:pPr>
      <w:r w:rsidRPr="006D519A">
        <w:rPr>
          <w:rFonts w:ascii="Times New Roman" w:eastAsia="Calibri" w:hAnsi="Times New Roman" w:cs="Times New Roman"/>
          <w:bCs/>
          <w:sz w:val="28"/>
          <w:szCs w:val="28"/>
          <w:lang w:val="uk-UA" w:eastAsia="uk-UA"/>
        </w:rPr>
        <w:t>Національне агентство забезпечує моніторинг реалізації Антикорупційної стратегії шляхом систематичного збору, узагальнення та аналізу інформації щодо виконання заходів, пере</w:t>
      </w:r>
      <w:r w:rsidR="000E75ED" w:rsidRPr="006D519A">
        <w:rPr>
          <w:rFonts w:ascii="Times New Roman" w:eastAsia="Calibri" w:hAnsi="Times New Roman" w:cs="Times New Roman"/>
          <w:bCs/>
          <w:sz w:val="28"/>
          <w:szCs w:val="28"/>
          <w:lang w:val="uk-UA" w:eastAsia="uk-UA"/>
        </w:rPr>
        <w:t xml:space="preserve">дбачених </w:t>
      </w:r>
      <w:r w:rsidR="00937D47" w:rsidRPr="006D519A">
        <w:rPr>
          <w:rFonts w:ascii="Times New Roman" w:eastAsia="Calibri" w:hAnsi="Times New Roman" w:cs="Times New Roman"/>
          <w:bCs/>
          <w:sz w:val="28"/>
          <w:szCs w:val="28"/>
          <w:lang w:val="uk-UA" w:eastAsia="uk-UA"/>
        </w:rPr>
        <w:t xml:space="preserve">відповідною </w:t>
      </w:r>
      <w:r w:rsidR="000E75ED" w:rsidRPr="006D519A">
        <w:rPr>
          <w:rFonts w:ascii="Times New Roman" w:eastAsia="Calibri" w:hAnsi="Times New Roman" w:cs="Times New Roman"/>
          <w:bCs/>
          <w:sz w:val="28"/>
          <w:szCs w:val="28"/>
          <w:lang w:val="uk-UA" w:eastAsia="uk-UA"/>
        </w:rPr>
        <w:t>державною програмою.</w:t>
      </w:r>
    </w:p>
    <w:p w14:paraId="5D8FE886" w14:textId="5C91A7D8" w:rsidR="005A3A10" w:rsidRPr="006D519A" w:rsidRDefault="005A3A10" w:rsidP="006D519A">
      <w:pPr>
        <w:widowControl w:val="0"/>
        <w:ind w:firstLine="567"/>
        <w:jc w:val="both"/>
        <w:rPr>
          <w:rFonts w:ascii="Times New Roman" w:eastAsia="Calibri" w:hAnsi="Times New Roman" w:cs="Times New Roman"/>
          <w:bCs/>
          <w:sz w:val="28"/>
          <w:szCs w:val="28"/>
          <w:lang w:val="uk-UA" w:eastAsia="uk-UA"/>
        </w:rPr>
      </w:pPr>
      <w:r w:rsidRPr="006D519A">
        <w:rPr>
          <w:rFonts w:ascii="Times New Roman" w:eastAsia="Calibri" w:hAnsi="Times New Roman" w:cs="Times New Roman"/>
          <w:bCs/>
          <w:sz w:val="28"/>
          <w:szCs w:val="28"/>
          <w:lang w:val="uk-UA" w:eastAsia="uk-UA"/>
        </w:rPr>
        <w:t xml:space="preserve">Загальна оцінка стану реалізації Антикорупційної стратегії здійснюється на основі результатів оцінки виконання заходів державної програми, підвищення позиції України за показником </w:t>
      </w:r>
      <w:r w:rsidR="00937D47" w:rsidRPr="006D519A">
        <w:rPr>
          <w:rFonts w:ascii="Times New Roman" w:eastAsia="Calibri" w:hAnsi="Times New Roman" w:cs="Times New Roman"/>
          <w:bCs/>
          <w:sz w:val="28"/>
          <w:szCs w:val="28"/>
          <w:lang w:val="uk-UA" w:eastAsia="uk-UA"/>
        </w:rPr>
        <w:t>Індексу сприйняття корупції</w:t>
      </w:r>
      <w:r w:rsidRPr="006D519A">
        <w:rPr>
          <w:rFonts w:ascii="Times New Roman" w:eastAsia="Calibri" w:hAnsi="Times New Roman" w:cs="Times New Roman"/>
          <w:bCs/>
          <w:sz w:val="28"/>
          <w:szCs w:val="28"/>
          <w:lang w:val="uk-UA" w:eastAsia="uk-UA"/>
        </w:rPr>
        <w:t xml:space="preserve">, аналізу соціологічних і аналітичних досліджень з вивчення стану корупції, статистичних спостережень та аналізу практики застосування антикорупційного законодавства. </w:t>
      </w:r>
    </w:p>
    <w:p w14:paraId="77C00230" w14:textId="77777777" w:rsidR="00937D47" w:rsidRPr="006D519A" w:rsidRDefault="005A3A10" w:rsidP="006D519A">
      <w:pPr>
        <w:widowControl w:val="0"/>
        <w:ind w:firstLine="567"/>
        <w:jc w:val="both"/>
        <w:rPr>
          <w:rFonts w:ascii="Times New Roman" w:eastAsia="Calibri" w:hAnsi="Times New Roman" w:cs="Times New Roman"/>
          <w:bCs/>
          <w:sz w:val="28"/>
          <w:szCs w:val="28"/>
          <w:lang w:val="uk-UA" w:eastAsia="uk-UA"/>
        </w:rPr>
      </w:pPr>
      <w:r w:rsidRPr="006D519A">
        <w:rPr>
          <w:rFonts w:ascii="Times New Roman" w:eastAsia="Calibri" w:hAnsi="Times New Roman" w:cs="Times New Roman"/>
          <w:bCs/>
          <w:sz w:val="28"/>
          <w:szCs w:val="28"/>
          <w:lang w:val="uk-UA" w:eastAsia="uk-UA"/>
        </w:rPr>
        <w:t xml:space="preserve">Індикаторами ефективності реалізації Антикорупційної стратегії, серед іншого, є: </w:t>
      </w:r>
    </w:p>
    <w:p w14:paraId="362DA20D" w14:textId="427FBF88" w:rsidR="00937D47" w:rsidRPr="006D519A" w:rsidRDefault="0014748A" w:rsidP="006D519A">
      <w:pPr>
        <w:widowControl w:val="0"/>
        <w:ind w:firstLine="567"/>
        <w:jc w:val="both"/>
        <w:rPr>
          <w:rFonts w:ascii="Times New Roman" w:eastAsia="Calibri" w:hAnsi="Times New Roman" w:cs="Times New Roman"/>
          <w:bCs/>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5A3A10" w:rsidRPr="006D519A">
        <w:rPr>
          <w:rFonts w:ascii="Times New Roman" w:eastAsia="Calibri" w:hAnsi="Times New Roman" w:cs="Times New Roman"/>
          <w:bCs/>
          <w:sz w:val="28"/>
          <w:szCs w:val="28"/>
          <w:lang w:val="uk-UA" w:eastAsia="uk-UA"/>
        </w:rPr>
        <w:t xml:space="preserve">виконання заходів, передбачених державною програмою; </w:t>
      </w:r>
    </w:p>
    <w:p w14:paraId="3B274940" w14:textId="6CC4A259" w:rsidR="00937D47" w:rsidRPr="006D519A" w:rsidRDefault="0014748A" w:rsidP="006D519A">
      <w:pPr>
        <w:widowControl w:val="0"/>
        <w:ind w:firstLine="567"/>
        <w:jc w:val="both"/>
        <w:rPr>
          <w:rFonts w:ascii="Times New Roman" w:eastAsia="Calibri" w:hAnsi="Times New Roman" w:cs="Times New Roman"/>
          <w:bCs/>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5A3A10" w:rsidRPr="006D519A">
        <w:rPr>
          <w:rFonts w:ascii="Times New Roman" w:eastAsia="Calibri" w:hAnsi="Times New Roman" w:cs="Times New Roman"/>
          <w:bCs/>
          <w:sz w:val="28"/>
          <w:szCs w:val="28"/>
          <w:lang w:val="uk-UA" w:eastAsia="uk-UA"/>
        </w:rPr>
        <w:t>відповідність ухвалених нормативно-правових актів, передбачених державною програмою, міжнародним стандартам та найкращим світовим практикам;</w:t>
      </w:r>
      <w:r w:rsidR="000E75ED" w:rsidRPr="006D519A">
        <w:rPr>
          <w:rFonts w:ascii="Times New Roman" w:eastAsia="Calibri" w:hAnsi="Times New Roman" w:cs="Times New Roman"/>
          <w:bCs/>
          <w:sz w:val="28"/>
          <w:szCs w:val="28"/>
          <w:lang w:val="uk-UA" w:eastAsia="uk-UA"/>
        </w:rPr>
        <w:t xml:space="preserve"> </w:t>
      </w:r>
    </w:p>
    <w:p w14:paraId="3124FD3E" w14:textId="4B7C94A3" w:rsidR="00937D47" w:rsidRPr="006D519A" w:rsidRDefault="0014748A" w:rsidP="006D519A">
      <w:pPr>
        <w:widowControl w:val="0"/>
        <w:ind w:firstLine="567"/>
        <w:jc w:val="both"/>
        <w:rPr>
          <w:rFonts w:ascii="Times New Roman" w:eastAsia="Calibri" w:hAnsi="Times New Roman" w:cs="Times New Roman"/>
          <w:bCs/>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5A3A10" w:rsidRPr="006D519A">
        <w:rPr>
          <w:rFonts w:ascii="Times New Roman" w:eastAsia="Calibri" w:hAnsi="Times New Roman" w:cs="Times New Roman"/>
          <w:bCs/>
          <w:sz w:val="28"/>
          <w:szCs w:val="28"/>
          <w:lang w:val="uk-UA" w:eastAsia="uk-UA"/>
        </w:rPr>
        <w:t xml:space="preserve">підвищення позиції України в рейтингу </w:t>
      </w:r>
      <w:r w:rsidR="00937D47" w:rsidRPr="006D519A">
        <w:rPr>
          <w:rFonts w:ascii="Times New Roman" w:eastAsia="Calibri" w:hAnsi="Times New Roman" w:cs="Times New Roman"/>
          <w:bCs/>
          <w:sz w:val="28"/>
          <w:szCs w:val="28"/>
          <w:lang w:val="uk-UA" w:eastAsia="uk-UA"/>
        </w:rPr>
        <w:t>Індексу сприйняття корупції</w:t>
      </w:r>
      <w:r w:rsidR="005A3A10" w:rsidRPr="006D519A">
        <w:rPr>
          <w:rFonts w:ascii="Times New Roman" w:eastAsia="Calibri" w:hAnsi="Times New Roman" w:cs="Times New Roman"/>
          <w:bCs/>
          <w:sz w:val="28"/>
          <w:szCs w:val="28"/>
          <w:lang w:val="uk-UA" w:eastAsia="uk-UA"/>
        </w:rPr>
        <w:t xml:space="preserve">; збільшення частки населення, яка негативно ставиться до корупційних проявів; </w:t>
      </w:r>
    </w:p>
    <w:p w14:paraId="6368796C" w14:textId="2C90AEBB" w:rsidR="00937D47" w:rsidRPr="006D519A" w:rsidRDefault="0014748A" w:rsidP="006D519A">
      <w:pPr>
        <w:widowControl w:val="0"/>
        <w:ind w:firstLine="567"/>
        <w:jc w:val="both"/>
        <w:rPr>
          <w:rFonts w:ascii="Times New Roman" w:eastAsia="Calibri" w:hAnsi="Times New Roman" w:cs="Times New Roman"/>
          <w:bCs/>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5A3A10" w:rsidRPr="006D519A">
        <w:rPr>
          <w:rFonts w:ascii="Times New Roman" w:eastAsia="Calibri" w:hAnsi="Times New Roman" w:cs="Times New Roman"/>
          <w:bCs/>
          <w:sz w:val="28"/>
          <w:szCs w:val="28"/>
          <w:lang w:val="uk-UA" w:eastAsia="uk-UA"/>
        </w:rPr>
        <w:t xml:space="preserve">зменшення частки населення, яка мала власний корупційний досвід; </w:t>
      </w:r>
    </w:p>
    <w:p w14:paraId="4DEE2108" w14:textId="2782DD41" w:rsidR="005A3A10" w:rsidRPr="006D519A" w:rsidRDefault="0014748A" w:rsidP="006D519A">
      <w:pPr>
        <w:widowControl w:val="0"/>
        <w:ind w:firstLine="567"/>
        <w:jc w:val="both"/>
        <w:rPr>
          <w:rFonts w:ascii="Times New Roman" w:eastAsia="Calibri" w:hAnsi="Times New Roman" w:cs="Times New Roman"/>
          <w:bCs/>
          <w:sz w:val="28"/>
          <w:szCs w:val="28"/>
          <w:lang w:val="uk-UA" w:eastAsia="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5A3A10" w:rsidRPr="006D519A">
        <w:rPr>
          <w:rFonts w:ascii="Times New Roman" w:eastAsia="Calibri" w:hAnsi="Times New Roman" w:cs="Times New Roman"/>
          <w:bCs/>
          <w:sz w:val="28"/>
          <w:szCs w:val="28"/>
          <w:lang w:val="uk-UA" w:eastAsia="uk-UA"/>
        </w:rPr>
        <w:t>зростання кількості громадян, готових повідомляти про факти корупційних проявів, а також громадян, які заявили про факти корупції, що мали стосовно них місце, компетентним органам.</w:t>
      </w:r>
    </w:p>
    <w:p w14:paraId="43760613" w14:textId="5D5DF091" w:rsidR="005A3A10" w:rsidRPr="006D519A" w:rsidRDefault="005A3A10" w:rsidP="006D519A">
      <w:pPr>
        <w:widowControl w:val="0"/>
        <w:ind w:firstLine="567"/>
        <w:jc w:val="both"/>
        <w:rPr>
          <w:rFonts w:ascii="Times New Roman" w:eastAsia="Calibri" w:hAnsi="Times New Roman" w:cs="Times New Roman"/>
          <w:bCs/>
          <w:sz w:val="28"/>
          <w:szCs w:val="28"/>
          <w:lang w:val="uk-UA" w:eastAsia="uk-UA"/>
        </w:rPr>
      </w:pPr>
      <w:r w:rsidRPr="006D519A">
        <w:rPr>
          <w:rFonts w:ascii="Times New Roman" w:eastAsia="Calibri" w:hAnsi="Times New Roman" w:cs="Times New Roman"/>
          <w:bCs/>
          <w:sz w:val="28"/>
          <w:szCs w:val="28"/>
          <w:lang w:val="uk-UA" w:eastAsia="uk-UA"/>
        </w:rPr>
        <w:t xml:space="preserve">Звіт про стан реалізації Антикорупційної стратегії відображається у національній доповіді щодо ефективності антикорупційної політики, яку готує Національне агентство </w:t>
      </w:r>
      <w:r w:rsidR="00937D47" w:rsidRPr="006D519A">
        <w:rPr>
          <w:rFonts w:ascii="Times New Roman" w:eastAsia="Calibri" w:hAnsi="Times New Roman" w:cs="Times New Roman"/>
          <w:sz w:val="28"/>
          <w:szCs w:val="28"/>
          <w:lang w:val="uk-UA" w:eastAsia="uk-UA"/>
        </w:rPr>
        <w:t xml:space="preserve">з питань запобігання корупції </w:t>
      </w:r>
      <w:r w:rsidRPr="006D519A">
        <w:rPr>
          <w:rFonts w:ascii="Times New Roman" w:eastAsia="Calibri" w:hAnsi="Times New Roman" w:cs="Times New Roman"/>
          <w:bCs/>
          <w:sz w:val="28"/>
          <w:szCs w:val="28"/>
          <w:lang w:val="uk-UA" w:eastAsia="uk-UA"/>
        </w:rPr>
        <w:t>у порядку, визначеному Законом.</w:t>
      </w:r>
    </w:p>
    <w:p w14:paraId="135227B5" w14:textId="29D85A72" w:rsidR="005A3A10" w:rsidRPr="00B0798C" w:rsidRDefault="005A3A10" w:rsidP="00B0798C">
      <w:pPr>
        <w:shd w:val="clear" w:color="auto" w:fill="FFFFFF"/>
        <w:spacing w:before="120" w:after="120"/>
        <w:ind w:firstLine="567"/>
        <w:jc w:val="both"/>
        <w:rPr>
          <w:rFonts w:ascii="Times New Roman" w:eastAsia="Times New Roman" w:hAnsi="Times New Roman" w:cs="Times New Roman"/>
          <w:b/>
          <w:bCs/>
          <w:sz w:val="28"/>
          <w:szCs w:val="28"/>
          <w:lang w:val="uk-UA"/>
        </w:rPr>
      </w:pPr>
      <w:r w:rsidRPr="00B0798C">
        <w:rPr>
          <w:rFonts w:ascii="Times New Roman" w:eastAsia="Times New Roman" w:hAnsi="Times New Roman" w:cs="Times New Roman"/>
          <w:b/>
          <w:bCs/>
          <w:sz w:val="28"/>
          <w:szCs w:val="28"/>
          <w:lang w:val="uk-UA"/>
        </w:rPr>
        <w:t>3.2. Підвищення ефективності системи запобігання корупції</w:t>
      </w:r>
    </w:p>
    <w:p w14:paraId="494D6AA3" w14:textId="7E68A613" w:rsidR="00B43954" w:rsidRPr="006D519A" w:rsidRDefault="00B43954" w:rsidP="00B0798C">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Формування та реалізація антикорупційної політики</w:t>
      </w:r>
    </w:p>
    <w:p w14:paraId="04D3BB8A" w14:textId="4F2F3B42" w:rsidR="006067B2" w:rsidRPr="006D519A" w:rsidRDefault="006067B2" w:rsidP="006D519A">
      <w:pPr>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З ухваленням у 2014 році Закону України «Про запобігання корупції» в Україні вперше було визначено механізми формування та реалізації державної антикорупційної політики. </w:t>
      </w:r>
      <w:r w:rsidR="007E4610">
        <w:rPr>
          <w:rFonts w:ascii="Times New Roman" w:eastAsia="Times New Roman" w:hAnsi="Times New Roman" w:cs="Times New Roman"/>
          <w:sz w:val="28"/>
          <w:szCs w:val="28"/>
          <w:lang w:val="uk-UA"/>
        </w:rPr>
        <w:t>Однак</w:t>
      </w:r>
      <w:r w:rsidRPr="006D519A">
        <w:rPr>
          <w:rFonts w:ascii="Times New Roman" w:eastAsia="Times New Roman" w:hAnsi="Times New Roman" w:cs="Times New Roman"/>
          <w:sz w:val="28"/>
          <w:szCs w:val="28"/>
          <w:lang w:val="uk-UA"/>
        </w:rPr>
        <w:t xml:space="preserve">, через недостатню увагу органів державної влади та органів місцевого самоврядування до розробки та реалізації програмних документів у цій сфері більшість цих механізмів так і не </w:t>
      </w:r>
      <w:r w:rsidR="002C0B55">
        <w:rPr>
          <w:rFonts w:ascii="Times New Roman" w:eastAsia="Times New Roman" w:hAnsi="Times New Roman" w:cs="Times New Roman"/>
          <w:sz w:val="28"/>
          <w:szCs w:val="28"/>
          <w:lang w:val="uk-UA"/>
        </w:rPr>
        <w:t>були</w:t>
      </w:r>
      <w:r w:rsidRPr="006D519A">
        <w:rPr>
          <w:rFonts w:ascii="Times New Roman" w:eastAsia="Times New Roman" w:hAnsi="Times New Roman" w:cs="Times New Roman"/>
          <w:sz w:val="28"/>
          <w:szCs w:val="28"/>
          <w:lang w:val="uk-UA"/>
        </w:rPr>
        <w:t xml:space="preserve"> належно</w:t>
      </w:r>
      <w:r w:rsidR="006E43EA">
        <w:rPr>
          <w:rFonts w:ascii="Times New Roman" w:eastAsia="Times New Roman" w:hAnsi="Times New Roman" w:cs="Times New Roman"/>
          <w:sz w:val="28"/>
          <w:szCs w:val="28"/>
          <w:lang w:val="uk-UA"/>
        </w:rPr>
        <w:t xml:space="preserve"> втіле</w:t>
      </w:r>
      <w:r w:rsidRPr="006D519A">
        <w:rPr>
          <w:rFonts w:ascii="Times New Roman" w:eastAsia="Times New Roman" w:hAnsi="Times New Roman" w:cs="Times New Roman"/>
          <w:sz w:val="28"/>
          <w:szCs w:val="28"/>
          <w:lang w:val="uk-UA"/>
        </w:rPr>
        <w:t>н</w:t>
      </w:r>
      <w:r w:rsidR="002C0B55">
        <w:rPr>
          <w:rFonts w:ascii="Times New Roman" w:eastAsia="Times New Roman" w:hAnsi="Times New Roman" w:cs="Times New Roman"/>
          <w:sz w:val="28"/>
          <w:szCs w:val="28"/>
          <w:lang w:val="uk-UA"/>
        </w:rPr>
        <w:t>і</w:t>
      </w:r>
      <w:r w:rsidRPr="006D519A">
        <w:rPr>
          <w:rFonts w:ascii="Times New Roman" w:eastAsia="Times New Roman" w:hAnsi="Times New Roman" w:cs="Times New Roman"/>
          <w:sz w:val="28"/>
          <w:szCs w:val="28"/>
          <w:lang w:val="uk-UA"/>
        </w:rPr>
        <w:t xml:space="preserve">. Формування системи уповноважених підрозділів (осіб) з питань запобігання та виявлення корупції дотепер не завершено, не </w:t>
      </w:r>
      <w:r w:rsidR="002C0B55" w:rsidRPr="006D519A">
        <w:rPr>
          <w:rFonts w:ascii="Times New Roman" w:eastAsia="Times New Roman" w:hAnsi="Times New Roman" w:cs="Times New Roman"/>
          <w:sz w:val="28"/>
          <w:szCs w:val="28"/>
          <w:lang w:val="uk-UA"/>
        </w:rPr>
        <w:t>забезпечен</w:t>
      </w:r>
      <w:r w:rsidR="002C0B55">
        <w:rPr>
          <w:rFonts w:ascii="Times New Roman" w:eastAsia="Times New Roman" w:hAnsi="Times New Roman" w:cs="Times New Roman"/>
          <w:sz w:val="28"/>
          <w:szCs w:val="28"/>
          <w:lang w:val="uk-UA"/>
        </w:rPr>
        <w:t>о</w:t>
      </w:r>
      <w:r w:rsidR="002C0B55"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 xml:space="preserve">їх </w:t>
      </w:r>
      <w:r w:rsidR="002C0B55" w:rsidRPr="006D519A">
        <w:rPr>
          <w:rFonts w:ascii="Times New Roman" w:eastAsia="Times New Roman" w:hAnsi="Times New Roman" w:cs="Times New Roman"/>
          <w:sz w:val="28"/>
          <w:szCs w:val="28"/>
          <w:lang w:val="uk-UA"/>
        </w:rPr>
        <w:t>реальн</w:t>
      </w:r>
      <w:r w:rsidR="002C0B55">
        <w:rPr>
          <w:rFonts w:ascii="Times New Roman" w:eastAsia="Times New Roman" w:hAnsi="Times New Roman" w:cs="Times New Roman"/>
          <w:sz w:val="28"/>
          <w:szCs w:val="28"/>
          <w:lang w:val="uk-UA"/>
        </w:rPr>
        <w:t>у</w:t>
      </w:r>
      <w:r w:rsidR="002C0B55"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незалежність та належний рівень професійної компетентності.</w:t>
      </w:r>
    </w:p>
    <w:p w14:paraId="7687681B" w14:textId="34345777" w:rsidR="00377278" w:rsidRPr="006D519A" w:rsidRDefault="006067B2" w:rsidP="006D519A">
      <w:pPr>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w:t>
      </w:r>
      <w:r w:rsidR="000E75ED" w:rsidRPr="006D519A">
        <w:rPr>
          <w:rFonts w:ascii="Times New Roman" w:eastAsia="Times New Roman" w:hAnsi="Times New Roman" w:cs="Times New Roman"/>
          <w:sz w:val="28"/>
          <w:szCs w:val="28"/>
          <w:lang w:val="uk-UA"/>
        </w:rPr>
        <w:t xml:space="preserve">2.1 </w:t>
      </w:r>
      <w:r w:rsidR="000E75ED" w:rsidRPr="006D519A">
        <w:rPr>
          <w:rFonts w:ascii="Times New Roman" w:eastAsia="Times New Roman" w:hAnsi="Times New Roman" w:cs="Times New Roman"/>
          <w:sz w:val="28"/>
          <w:szCs w:val="28"/>
          <w:lang w:val="uk-UA" w:eastAsia="uk-UA"/>
        </w:rPr>
        <w:t xml:space="preserve">проекту </w:t>
      </w:r>
      <w:r w:rsidR="000E75ED" w:rsidRPr="006D519A">
        <w:rPr>
          <w:rFonts w:ascii="Times New Roman" w:eastAsia="Times New Roman" w:hAnsi="Times New Roman" w:cs="Times New Roman"/>
          <w:color w:val="000000"/>
          <w:sz w:val="28"/>
          <w:szCs w:val="28"/>
          <w:lang w:val="uk-UA"/>
        </w:rPr>
        <w:t>Ан</w:t>
      </w:r>
      <w:r w:rsidR="00536A24">
        <w:rPr>
          <w:rFonts w:ascii="Times New Roman" w:eastAsia="Times New Roman" w:hAnsi="Times New Roman" w:cs="Times New Roman"/>
          <w:color w:val="000000"/>
          <w:sz w:val="28"/>
          <w:szCs w:val="28"/>
          <w:lang w:val="uk-UA"/>
        </w:rPr>
        <w:t>тикорупційної стратегії на</w:t>
      </w:r>
      <w:r w:rsidR="00536A24">
        <w:rPr>
          <w:rFonts w:ascii="Times New Roman" w:eastAsia="Times New Roman" w:hAnsi="Times New Roman" w:cs="Times New Roman"/>
          <w:color w:val="000000"/>
          <w:sz w:val="28"/>
          <w:szCs w:val="28"/>
          <w:lang w:val="uk-UA"/>
        </w:rPr>
        <w:br/>
        <w:t>2020–</w:t>
      </w:r>
      <w:r w:rsidR="000E75ED" w:rsidRPr="006D519A">
        <w:rPr>
          <w:rFonts w:ascii="Times New Roman" w:eastAsia="Times New Roman" w:hAnsi="Times New Roman" w:cs="Times New Roman"/>
          <w:color w:val="000000"/>
          <w:sz w:val="28"/>
          <w:szCs w:val="28"/>
          <w:lang w:val="uk-UA"/>
        </w:rPr>
        <w:t xml:space="preserve">2024 роки </w:t>
      </w:r>
      <w:r w:rsidRPr="006D519A">
        <w:rPr>
          <w:rFonts w:ascii="Times New Roman" w:eastAsia="Times New Roman" w:hAnsi="Times New Roman" w:cs="Times New Roman"/>
          <w:sz w:val="28"/>
          <w:szCs w:val="28"/>
          <w:lang w:val="uk-UA"/>
        </w:rPr>
        <w:t>спрямовані</w:t>
      </w:r>
      <w:r w:rsidR="00B43954"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на досягн</w:t>
      </w:r>
      <w:r w:rsidR="00B43954" w:rsidRPr="006D519A">
        <w:rPr>
          <w:rFonts w:ascii="Times New Roman" w:eastAsia="Times New Roman" w:hAnsi="Times New Roman" w:cs="Times New Roman"/>
          <w:sz w:val="28"/>
          <w:szCs w:val="28"/>
          <w:lang w:val="uk-UA"/>
        </w:rPr>
        <w:t>ення таких</w:t>
      </w:r>
      <w:r w:rsidR="00B43954"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b/>
          <w:sz w:val="28"/>
          <w:szCs w:val="28"/>
          <w:lang w:val="uk-UA"/>
        </w:rPr>
        <w:t>:</w:t>
      </w:r>
      <w:r w:rsidRPr="006D519A">
        <w:rPr>
          <w:rFonts w:ascii="Times New Roman" w:eastAsia="Times New Roman" w:hAnsi="Times New Roman" w:cs="Times New Roman"/>
          <w:sz w:val="28"/>
          <w:szCs w:val="28"/>
          <w:lang w:val="uk-UA"/>
        </w:rPr>
        <w:t xml:space="preserve"> </w:t>
      </w:r>
      <w:r w:rsidR="00377278" w:rsidRPr="006D519A">
        <w:rPr>
          <w:rFonts w:ascii="Times New Roman" w:eastAsia="Times New Roman" w:hAnsi="Times New Roman" w:cs="Times New Roman"/>
          <w:sz w:val="28"/>
          <w:szCs w:val="28"/>
          <w:lang w:val="uk-UA"/>
        </w:rPr>
        <w:t>забезпечення прийняття рішень щодо антикорупційної політики, які базуються на повних, достовірних та об</w:t>
      </w:r>
      <w:r w:rsidR="00830BB7">
        <w:rPr>
          <w:rFonts w:ascii="Times New Roman" w:eastAsia="Times New Roman" w:hAnsi="Times New Roman" w:cs="Times New Roman"/>
          <w:sz w:val="28"/>
          <w:szCs w:val="28"/>
          <w:lang w:val="uk-UA"/>
        </w:rPr>
        <w:t>’</w:t>
      </w:r>
      <w:r w:rsidR="00377278" w:rsidRPr="006D519A">
        <w:rPr>
          <w:rFonts w:ascii="Times New Roman" w:eastAsia="Times New Roman" w:hAnsi="Times New Roman" w:cs="Times New Roman"/>
          <w:sz w:val="28"/>
          <w:szCs w:val="28"/>
          <w:lang w:val="uk-UA"/>
        </w:rPr>
        <w:t>єктивних даних, політика є скоординованою і для її реалізації наявні достатні ресурси; забезпеч</w:t>
      </w:r>
      <w:r w:rsidR="00C47EA4" w:rsidRPr="006D519A">
        <w:rPr>
          <w:rFonts w:ascii="Times New Roman" w:eastAsia="Times New Roman" w:hAnsi="Times New Roman" w:cs="Times New Roman"/>
          <w:sz w:val="28"/>
          <w:szCs w:val="28"/>
          <w:lang w:val="uk-UA"/>
        </w:rPr>
        <w:t>ення</w:t>
      </w:r>
      <w:r w:rsidR="00377278" w:rsidRPr="006D519A">
        <w:rPr>
          <w:rFonts w:ascii="Times New Roman" w:eastAsia="Times New Roman" w:hAnsi="Times New Roman" w:cs="Times New Roman"/>
          <w:sz w:val="28"/>
          <w:szCs w:val="28"/>
          <w:lang w:val="uk-UA"/>
        </w:rPr>
        <w:t xml:space="preserve"> висок</w:t>
      </w:r>
      <w:r w:rsidR="00C47EA4" w:rsidRPr="006D519A">
        <w:rPr>
          <w:rFonts w:ascii="Times New Roman" w:eastAsia="Times New Roman" w:hAnsi="Times New Roman" w:cs="Times New Roman"/>
          <w:sz w:val="28"/>
          <w:szCs w:val="28"/>
          <w:lang w:val="uk-UA"/>
        </w:rPr>
        <w:t>ої</w:t>
      </w:r>
      <w:r w:rsidR="00377278" w:rsidRPr="006D519A">
        <w:rPr>
          <w:rFonts w:ascii="Times New Roman" w:eastAsia="Times New Roman" w:hAnsi="Times New Roman" w:cs="Times New Roman"/>
          <w:sz w:val="28"/>
          <w:szCs w:val="28"/>
          <w:lang w:val="uk-UA"/>
        </w:rPr>
        <w:t xml:space="preserve"> як</w:t>
      </w:r>
      <w:r w:rsidR="00C47EA4" w:rsidRPr="006D519A">
        <w:rPr>
          <w:rFonts w:ascii="Times New Roman" w:eastAsia="Times New Roman" w:hAnsi="Times New Roman" w:cs="Times New Roman"/>
          <w:sz w:val="28"/>
          <w:szCs w:val="28"/>
          <w:lang w:val="uk-UA"/>
        </w:rPr>
        <w:t>ості</w:t>
      </w:r>
      <w:r w:rsidR="00377278" w:rsidRPr="006D519A">
        <w:rPr>
          <w:rFonts w:ascii="Times New Roman" w:eastAsia="Times New Roman" w:hAnsi="Times New Roman" w:cs="Times New Roman"/>
          <w:sz w:val="28"/>
          <w:szCs w:val="28"/>
          <w:lang w:val="uk-UA"/>
        </w:rPr>
        <w:t xml:space="preserve"> антикорупційного законодавства та досягається зменшення кількості корупціогенних факторів у інших нормативно-правових актах; </w:t>
      </w:r>
      <w:r w:rsidR="00C47EA4" w:rsidRPr="006D519A">
        <w:rPr>
          <w:rFonts w:ascii="Times New Roman" w:eastAsia="Times New Roman" w:hAnsi="Times New Roman" w:cs="Times New Roman"/>
          <w:sz w:val="28"/>
          <w:szCs w:val="28"/>
          <w:lang w:val="uk-UA"/>
        </w:rPr>
        <w:t xml:space="preserve">підвищення ефективності функціонування </w:t>
      </w:r>
      <w:r w:rsidR="00377278" w:rsidRPr="006D519A">
        <w:rPr>
          <w:rFonts w:ascii="Times New Roman" w:eastAsia="Times New Roman" w:hAnsi="Times New Roman" w:cs="Times New Roman"/>
          <w:sz w:val="28"/>
          <w:szCs w:val="28"/>
          <w:lang w:val="uk-UA"/>
        </w:rPr>
        <w:t>інститут</w:t>
      </w:r>
      <w:r w:rsidR="00C47EA4" w:rsidRPr="006D519A">
        <w:rPr>
          <w:rFonts w:ascii="Times New Roman" w:eastAsia="Times New Roman" w:hAnsi="Times New Roman" w:cs="Times New Roman"/>
          <w:sz w:val="28"/>
          <w:szCs w:val="28"/>
          <w:lang w:val="uk-UA"/>
        </w:rPr>
        <w:t>у</w:t>
      </w:r>
      <w:r w:rsidR="00377278" w:rsidRPr="006D519A">
        <w:rPr>
          <w:rFonts w:ascii="Times New Roman" w:eastAsia="Times New Roman" w:hAnsi="Times New Roman" w:cs="Times New Roman"/>
          <w:sz w:val="28"/>
          <w:szCs w:val="28"/>
          <w:lang w:val="uk-UA"/>
        </w:rPr>
        <w:t xml:space="preserve"> уповноважених підрозділів (осіб) з </w:t>
      </w:r>
      <w:r w:rsidR="00377278" w:rsidRPr="006D519A">
        <w:rPr>
          <w:rFonts w:ascii="Times New Roman" w:eastAsia="Times New Roman" w:hAnsi="Times New Roman" w:cs="Times New Roman"/>
          <w:sz w:val="28"/>
          <w:szCs w:val="28"/>
          <w:lang w:val="uk-UA"/>
        </w:rPr>
        <w:lastRenderedPageBreak/>
        <w:t xml:space="preserve">питань запобігання та виявлення корупції; </w:t>
      </w:r>
      <w:r w:rsidR="00B42790" w:rsidRPr="006D519A">
        <w:rPr>
          <w:rFonts w:ascii="Times New Roman" w:eastAsia="Times New Roman" w:hAnsi="Times New Roman" w:cs="Times New Roman"/>
          <w:sz w:val="28"/>
          <w:szCs w:val="28"/>
          <w:lang w:val="uk-UA"/>
        </w:rPr>
        <w:t>усунення корупційних ризиків у процедурах наданн</w:t>
      </w:r>
      <w:r w:rsidR="000E75ED" w:rsidRPr="006D519A">
        <w:rPr>
          <w:rFonts w:ascii="Times New Roman" w:eastAsia="Times New Roman" w:hAnsi="Times New Roman" w:cs="Times New Roman"/>
          <w:sz w:val="28"/>
          <w:szCs w:val="28"/>
          <w:lang w:val="uk-UA"/>
        </w:rPr>
        <w:t>я публічних послуг для громадян.</w:t>
      </w:r>
    </w:p>
    <w:p w14:paraId="61B3E7F2" w14:textId="366D7D97" w:rsidR="006067B2" w:rsidRPr="006D519A" w:rsidRDefault="00B43954" w:rsidP="00B0798C">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Формування негативного ставлення до корупції</w:t>
      </w:r>
    </w:p>
    <w:p w14:paraId="53E33AD4" w14:textId="459F5BB7" w:rsidR="00B43954" w:rsidRPr="006D519A" w:rsidRDefault="00B43954"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Результати соціологічних досліджень засвідчують існування в Україні соціально-психологічного феномену, який полягає в тому, що абсолютна більшість населення України вважає корупцію ганебним і неприпустимим явищем, але при цьому не вбачає нічого поганого у вирішенні особистих проблем у корупційний спосіб.</w:t>
      </w:r>
      <w:r w:rsidR="00546DA6"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Сприйняття населенням корупції як припустимого явища, що є альтернативою правомірним способам задоволення власних потреб, а також той факт, що нерідко задоволення таких потреб саме у корупційний спосіб виявляється більш зручним і ефективним, є основними причинами високого рівня побутової корупції.</w:t>
      </w:r>
    </w:p>
    <w:p w14:paraId="48A5F183" w14:textId="5DB1CEFE" w:rsidR="000E75ED" w:rsidRPr="006D519A" w:rsidRDefault="000E75ED" w:rsidP="006D519A">
      <w:pPr>
        <w:shd w:val="clear" w:color="auto" w:fill="FFFFFF"/>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rPr>
        <w:t xml:space="preserve">Положення підрозділу 2.2 </w:t>
      </w:r>
      <w:r w:rsidRPr="006D519A">
        <w:rPr>
          <w:rFonts w:ascii="Times New Roman" w:eastAsia="Times New Roman" w:hAnsi="Times New Roman" w:cs="Times New Roman"/>
          <w:sz w:val="28"/>
          <w:szCs w:val="28"/>
          <w:lang w:val="uk-UA" w:eastAsia="uk-UA"/>
        </w:rPr>
        <w:t xml:space="preserve">проекту </w:t>
      </w:r>
      <w:r w:rsidR="00536A24">
        <w:rPr>
          <w:rFonts w:ascii="Times New Roman" w:eastAsia="Times New Roman" w:hAnsi="Times New Roman" w:cs="Times New Roman"/>
          <w:color w:val="000000"/>
          <w:sz w:val="28"/>
          <w:szCs w:val="28"/>
          <w:lang w:val="uk-UA"/>
        </w:rPr>
        <w:t>Антикорупційної стратегії на</w:t>
      </w:r>
      <w:r w:rsidR="00536A24">
        <w:rPr>
          <w:rFonts w:ascii="Times New Roman" w:eastAsia="Times New Roman" w:hAnsi="Times New Roman" w:cs="Times New Roman"/>
          <w:color w:val="000000"/>
          <w:sz w:val="28"/>
          <w:szCs w:val="28"/>
          <w:lang w:val="uk-UA"/>
        </w:rPr>
        <w:br/>
      </w:r>
      <w:r w:rsidRPr="006D519A">
        <w:rPr>
          <w:rFonts w:ascii="Times New Roman" w:eastAsia="Times New Roman" w:hAnsi="Times New Roman" w:cs="Times New Roman"/>
          <w:color w:val="000000"/>
          <w:sz w:val="28"/>
          <w:szCs w:val="28"/>
          <w:lang w:val="uk-UA"/>
        </w:rPr>
        <w:t>2020</w:t>
      </w:r>
      <w:r w:rsidR="00536A24">
        <w:rPr>
          <w:rFonts w:ascii="Times New Roman" w:eastAsia="Times New Roman" w:hAnsi="Times New Roman" w:cs="Times New Roman"/>
          <w:color w:val="000000"/>
          <w:sz w:val="28"/>
          <w:szCs w:val="28"/>
          <w:lang w:val="uk-UA"/>
        </w:rPr>
        <w:t>–</w:t>
      </w:r>
      <w:r w:rsidRPr="006D519A">
        <w:rPr>
          <w:rFonts w:ascii="Times New Roman" w:eastAsia="Times New Roman" w:hAnsi="Times New Roman" w:cs="Times New Roman"/>
          <w:color w:val="000000"/>
          <w:sz w:val="28"/>
          <w:szCs w:val="28"/>
          <w:lang w:val="uk-UA"/>
        </w:rPr>
        <w:t xml:space="preserve">2024 роки </w:t>
      </w:r>
      <w:r w:rsidRPr="006D519A">
        <w:rPr>
          <w:rFonts w:ascii="Times New Roman" w:eastAsia="Times New Roman" w:hAnsi="Times New Roman" w:cs="Times New Roman"/>
          <w:sz w:val="28"/>
          <w:szCs w:val="28"/>
          <w:lang w:val="uk-UA"/>
        </w:rPr>
        <w:t>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rPr>
        <w:t xml:space="preserve"> зниження загального рівня </w:t>
      </w:r>
      <w:r w:rsidRPr="006D519A">
        <w:rPr>
          <w:rFonts w:ascii="Times New Roman" w:eastAsia="Times New Roman" w:hAnsi="Times New Roman" w:cs="Times New Roman"/>
          <w:sz w:val="28"/>
          <w:szCs w:val="28"/>
          <w:lang w:val="uk-UA" w:eastAsia="uk-UA"/>
        </w:rPr>
        <w:t>толерування корупції в Україні</w:t>
      </w:r>
      <w:r w:rsidR="00C47EA4" w:rsidRPr="006D519A">
        <w:rPr>
          <w:rFonts w:ascii="Times New Roman" w:eastAsia="Times New Roman" w:hAnsi="Times New Roman" w:cs="Times New Roman"/>
          <w:sz w:val="28"/>
          <w:szCs w:val="28"/>
          <w:lang w:val="uk-UA" w:eastAsia="uk-UA"/>
        </w:rPr>
        <w:t xml:space="preserve">; підвищення рівня </w:t>
      </w:r>
      <w:r w:rsidRPr="006D519A">
        <w:rPr>
          <w:rFonts w:ascii="Times New Roman" w:eastAsia="Times New Roman" w:hAnsi="Times New Roman" w:cs="Times New Roman"/>
          <w:sz w:val="28"/>
          <w:szCs w:val="28"/>
          <w:lang w:val="uk-UA" w:eastAsia="uk-UA"/>
        </w:rPr>
        <w:t>обізнаності громадян, які усвідомлюють важливість стандартів доброчесної та етичної</w:t>
      </w:r>
      <w:r w:rsidR="00546DA6" w:rsidRPr="006D519A">
        <w:rPr>
          <w:rFonts w:ascii="Times New Roman" w:eastAsia="Times New Roman" w:hAnsi="Times New Roman" w:cs="Times New Roman"/>
          <w:sz w:val="28"/>
          <w:szCs w:val="28"/>
          <w:lang w:val="uk-UA" w:eastAsia="uk-UA"/>
        </w:rPr>
        <w:t xml:space="preserve"> поведінки публічних службовців;</w:t>
      </w:r>
      <w:r w:rsidRPr="006D519A">
        <w:rPr>
          <w:rFonts w:ascii="Times New Roman" w:eastAsia="Times New Roman" w:hAnsi="Times New Roman" w:cs="Times New Roman"/>
          <w:sz w:val="28"/>
          <w:szCs w:val="28"/>
          <w:lang w:val="uk-UA" w:eastAsia="uk-UA"/>
        </w:rPr>
        <w:t xml:space="preserve"> </w:t>
      </w:r>
      <w:r w:rsidR="00C47EA4" w:rsidRPr="006D519A">
        <w:rPr>
          <w:rFonts w:ascii="Times New Roman" w:eastAsia="Times New Roman" w:hAnsi="Times New Roman" w:cs="Times New Roman"/>
          <w:sz w:val="28"/>
          <w:szCs w:val="28"/>
          <w:lang w:val="uk-UA" w:eastAsia="uk-UA"/>
        </w:rPr>
        <w:t>оновлення Стратегії</w:t>
      </w:r>
      <w:r w:rsidRPr="006D519A">
        <w:rPr>
          <w:rFonts w:ascii="Times New Roman" w:eastAsia="Times New Roman" w:hAnsi="Times New Roman" w:cs="Times New Roman"/>
          <w:sz w:val="28"/>
          <w:szCs w:val="28"/>
          <w:lang w:val="uk-UA" w:eastAsia="uk-UA"/>
        </w:rPr>
        <w:t xml:space="preserve"> комунікацій у сфері запобігання та протидії корупції </w:t>
      </w:r>
      <w:r w:rsidR="00C47EA4" w:rsidRPr="006D519A">
        <w:rPr>
          <w:rFonts w:ascii="Times New Roman" w:eastAsia="Times New Roman" w:hAnsi="Times New Roman" w:cs="Times New Roman"/>
          <w:sz w:val="28"/>
          <w:szCs w:val="28"/>
          <w:lang w:val="uk-UA" w:eastAsia="uk-UA"/>
        </w:rPr>
        <w:t xml:space="preserve">та </w:t>
      </w:r>
      <w:r w:rsidRPr="006D519A">
        <w:rPr>
          <w:rFonts w:ascii="Times New Roman" w:eastAsia="Times New Roman" w:hAnsi="Times New Roman" w:cs="Times New Roman"/>
          <w:sz w:val="28"/>
          <w:szCs w:val="28"/>
          <w:lang w:val="uk-UA" w:eastAsia="uk-UA"/>
        </w:rPr>
        <w:t>забезпечен</w:t>
      </w:r>
      <w:r w:rsidR="00C47EA4" w:rsidRPr="006D519A">
        <w:rPr>
          <w:rFonts w:ascii="Times New Roman" w:eastAsia="Times New Roman" w:hAnsi="Times New Roman" w:cs="Times New Roman"/>
          <w:sz w:val="28"/>
          <w:szCs w:val="28"/>
          <w:lang w:val="uk-UA" w:eastAsia="uk-UA"/>
        </w:rPr>
        <w:t>ня</w:t>
      </w:r>
      <w:r w:rsidRPr="006D519A">
        <w:rPr>
          <w:rFonts w:ascii="Times New Roman" w:eastAsia="Times New Roman" w:hAnsi="Times New Roman" w:cs="Times New Roman"/>
          <w:sz w:val="28"/>
          <w:szCs w:val="28"/>
          <w:lang w:val="uk-UA" w:eastAsia="uk-UA"/>
        </w:rPr>
        <w:t xml:space="preserve"> належн</w:t>
      </w:r>
      <w:r w:rsidR="00C47EA4" w:rsidRPr="006D519A">
        <w:rPr>
          <w:rFonts w:ascii="Times New Roman" w:eastAsia="Times New Roman" w:hAnsi="Times New Roman" w:cs="Times New Roman"/>
          <w:sz w:val="28"/>
          <w:szCs w:val="28"/>
          <w:lang w:val="uk-UA" w:eastAsia="uk-UA"/>
        </w:rPr>
        <w:t>ої</w:t>
      </w:r>
      <w:r w:rsidRPr="006D519A">
        <w:rPr>
          <w:rFonts w:ascii="Times New Roman" w:eastAsia="Times New Roman" w:hAnsi="Times New Roman" w:cs="Times New Roman"/>
          <w:sz w:val="28"/>
          <w:szCs w:val="28"/>
          <w:lang w:val="uk-UA" w:eastAsia="uk-UA"/>
        </w:rPr>
        <w:t xml:space="preserve"> організаційн</w:t>
      </w:r>
      <w:r w:rsidR="00C47EA4" w:rsidRPr="006D519A">
        <w:rPr>
          <w:rFonts w:ascii="Times New Roman" w:eastAsia="Times New Roman" w:hAnsi="Times New Roman" w:cs="Times New Roman"/>
          <w:sz w:val="28"/>
          <w:szCs w:val="28"/>
          <w:lang w:val="uk-UA" w:eastAsia="uk-UA"/>
        </w:rPr>
        <w:t>ої</w:t>
      </w:r>
      <w:r w:rsidRPr="006D519A">
        <w:rPr>
          <w:rFonts w:ascii="Times New Roman" w:eastAsia="Times New Roman" w:hAnsi="Times New Roman" w:cs="Times New Roman"/>
          <w:sz w:val="28"/>
          <w:szCs w:val="28"/>
          <w:lang w:val="uk-UA" w:eastAsia="uk-UA"/>
        </w:rPr>
        <w:t xml:space="preserve"> та фінансов</w:t>
      </w:r>
      <w:r w:rsidR="00C47EA4" w:rsidRPr="006D519A">
        <w:rPr>
          <w:rFonts w:ascii="Times New Roman" w:eastAsia="Times New Roman" w:hAnsi="Times New Roman" w:cs="Times New Roman"/>
          <w:sz w:val="28"/>
          <w:szCs w:val="28"/>
          <w:lang w:val="uk-UA" w:eastAsia="uk-UA"/>
        </w:rPr>
        <w:t>ої</w:t>
      </w:r>
      <w:r w:rsidRPr="006D519A">
        <w:rPr>
          <w:rFonts w:ascii="Times New Roman" w:eastAsia="Times New Roman" w:hAnsi="Times New Roman" w:cs="Times New Roman"/>
          <w:sz w:val="28"/>
          <w:szCs w:val="28"/>
          <w:lang w:val="uk-UA" w:eastAsia="uk-UA"/>
        </w:rPr>
        <w:t xml:space="preserve"> основ</w:t>
      </w:r>
      <w:r w:rsidR="00C47EA4" w:rsidRPr="006D519A">
        <w:rPr>
          <w:rFonts w:ascii="Times New Roman" w:eastAsia="Times New Roman" w:hAnsi="Times New Roman" w:cs="Times New Roman"/>
          <w:sz w:val="28"/>
          <w:szCs w:val="28"/>
          <w:lang w:val="uk-UA" w:eastAsia="uk-UA"/>
        </w:rPr>
        <w:t>и</w:t>
      </w:r>
      <w:r w:rsidRPr="006D519A">
        <w:rPr>
          <w:rFonts w:ascii="Times New Roman" w:eastAsia="Times New Roman" w:hAnsi="Times New Roman" w:cs="Times New Roman"/>
          <w:sz w:val="28"/>
          <w:szCs w:val="28"/>
          <w:lang w:val="uk-UA" w:eastAsia="uk-UA"/>
        </w:rPr>
        <w:t xml:space="preserve"> для скоординованих дій з її виконання;</w:t>
      </w:r>
      <w:r w:rsidR="00C47EA4" w:rsidRPr="006D519A">
        <w:rPr>
          <w:rFonts w:ascii="Times New Roman" w:eastAsia="Times New Roman" w:hAnsi="Times New Roman" w:cs="Times New Roman"/>
          <w:sz w:val="28"/>
          <w:szCs w:val="28"/>
          <w:lang w:val="uk-UA" w:eastAsia="uk-UA"/>
        </w:rPr>
        <w:t xml:space="preserve"> надання громадянам </w:t>
      </w:r>
      <w:r w:rsidRPr="006D519A">
        <w:rPr>
          <w:rFonts w:ascii="Times New Roman" w:eastAsia="Times New Roman" w:hAnsi="Times New Roman" w:cs="Times New Roman"/>
          <w:sz w:val="28"/>
          <w:szCs w:val="28"/>
          <w:lang w:val="uk-UA" w:eastAsia="uk-UA"/>
        </w:rPr>
        <w:t>повно</w:t>
      </w:r>
      <w:r w:rsidR="00C47EA4" w:rsidRPr="006D519A">
        <w:rPr>
          <w:rFonts w:ascii="Times New Roman" w:eastAsia="Times New Roman" w:hAnsi="Times New Roman" w:cs="Times New Roman"/>
          <w:sz w:val="28"/>
          <w:szCs w:val="28"/>
          <w:lang w:val="uk-UA" w:eastAsia="uk-UA"/>
        </w:rPr>
        <w:t>ї</w:t>
      </w:r>
      <w:r w:rsidRPr="006D519A">
        <w:rPr>
          <w:rFonts w:ascii="Times New Roman" w:eastAsia="Times New Roman" w:hAnsi="Times New Roman" w:cs="Times New Roman"/>
          <w:sz w:val="28"/>
          <w:szCs w:val="28"/>
          <w:lang w:val="uk-UA" w:eastAsia="uk-UA"/>
        </w:rPr>
        <w:t xml:space="preserve"> та об</w:t>
      </w:r>
      <w:r w:rsidR="00830BB7">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єктивно</w:t>
      </w:r>
      <w:r w:rsidR="00C47EA4" w:rsidRPr="006D519A">
        <w:rPr>
          <w:rFonts w:ascii="Times New Roman" w:eastAsia="Times New Roman" w:hAnsi="Times New Roman" w:cs="Times New Roman"/>
          <w:sz w:val="28"/>
          <w:szCs w:val="28"/>
          <w:lang w:val="uk-UA" w:eastAsia="uk-UA"/>
        </w:rPr>
        <w:t>ї</w:t>
      </w:r>
      <w:r w:rsidRPr="006D519A">
        <w:rPr>
          <w:rFonts w:ascii="Times New Roman" w:eastAsia="Times New Roman" w:hAnsi="Times New Roman" w:cs="Times New Roman"/>
          <w:sz w:val="28"/>
          <w:szCs w:val="28"/>
          <w:lang w:val="uk-UA" w:eastAsia="uk-UA"/>
        </w:rPr>
        <w:t xml:space="preserve"> інформаці</w:t>
      </w:r>
      <w:r w:rsidR="00C47EA4" w:rsidRPr="006D519A">
        <w:rPr>
          <w:rFonts w:ascii="Times New Roman" w:eastAsia="Times New Roman" w:hAnsi="Times New Roman" w:cs="Times New Roman"/>
          <w:sz w:val="28"/>
          <w:szCs w:val="28"/>
          <w:lang w:val="uk-UA" w:eastAsia="uk-UA"/>
        </w:rPr>
        <w:t>ї</w:t>
      </w:r>
      <w:r w:rsidRPr="006D519A">
        <w:rPr>
          <w:rFonts w:ascii="Times New Roman" w:eastAsia="Times New Roman" w:hAnsi="Times New Roman" w:cs="Times New Roman"/>
          <w:sz w:val="28"/>
          <w:szCs w:val="28"/>
          <w:lang w:val="uk-UA" w:eastAsia="uk-UA"/>
        </w:rPr>
        <w:t xml:space="preserve"> про корупцію в Україні, її причини, стан та динаміку, систему антикорупційних інституцій</w:t>
      </w:r>
      <w:r w:rsidR="00C47EA4" w:rsidRPr="006D519A">
        <w:rPr>
          <w:rFonts w:ascii="Times New Roman" w:eastAsia="Times New Roman" w:hAnsi="Times New Roman" w:cs="Times New Roman"/>
          <w:sz w:val="28"/>
          <w:szCs w:val="28"/>
          <w:lang w:val="uk-UA" w:eastAsia="uk-UA"/>
        </w:rPr>
        <w:t xml:space="preserve">, </w:t>
      </w:r>
      <w:r w:rsidR="00546DA6" w:rsidRPr="006D519A">
        <w:rPr>
          <w:rFonts w:ascii="Times New Roman" w:eastAsia="Times New Roman" w:hAnsi="Times New Roman" w:cs="Times New Roman"/>
          <w:sz w:val="28"/>
          <w:szCs w:val="28"/>
          <w:lang w:val="uk-UA" w:eastAsia="uk-UA"/>
        </w:rPr>
        <w:t xml:space="preserve">а також </w:t>
      </w:r>
      <w:r w:rsidRPr="006D519A">
        <w:rPr>
          <w:rFonts w:ascii="Times New Roman" w:eastAsia="Times New Roman" w:hAnsi="Times New Roman" w:cs="Times New Roman"/>
          <w:sz w:val="28"/>
          <w:szCs w:val="28"/>
          <w:lang w:val="uk-UA" w:eastAsia="uk-UA"/>
        </w:rPr>
        <w:t>про можливість та способи взаємодії громадян і</w:t>
      </w:r>
      <w:r w:rsidR="00546DA6" w:rsidRPr="006D519A">
        <w:rPr>
          <w:rFonts w:ascii="Times New Roman" w:eastAsia="Times New Roman" w:hAnsi="Times New Roman" w:cs="Times New Roman"/>
          <w:sz w:val="28"/>
          <w:szCs w:val="28"/>
          <w:lang w:val="uk-UA" w:eastAsia="uk-UA"/>
        </w:rPr>
        <w:t>з антикорупційними інституціями</w:t>
      </w:r>
      <w:r w:rsidRPr="006D519A">
        <w:rPr>
          <w:rFonts w:ascii="Times New Roman" w:eastAsia="Times New Roman" w:hAnsi="Times New Roman" w:cs="Times New Roman"/>
          <w:sz w:val="28"/>
          <w:szCs w:val="28"/>
          <w:lang w:val="uk-UA" w:eastAsia="uk-UA"/>
        </w:rPr>
        <w:t>.</w:t>
      </w:r>
    </w:p>
    <w:p w14:paraId="6C88BFE0" w14:textId="5B91C894" w:rsidR="00B43954" w:rsidRPr="006D519A" w:rsidRDefault="00B43954" w:rsidP="00536A24">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Врегулювання конфлікту інтересів, дотримання загальних обмежень та заборон, правил етичної поведінки</w:t>
      </w:r>
    </w:p>
    <w:p w14:paraId="20E5836E" w14:textId="07FA8A17" w:rsidR="00B43954" w:rsidRPr="006D519A" w:rsidRDefault="00B43954"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 xml:space="preserve">Конфлікт інтересів є складовою більшості корупційних правопорушень, у тому числі кожного корупційного злочину. Вади законодавства та недостатність ефективних ризик-орієнтованих механізмів виявлення конфлікту інтересів обмежують можливості мінімізації корупції за рахунок запобігання та врегулювання конфлікту інтересів. </w:t>
      </w:r>
    </w:p>
    <w:p w14:paraId="02928790" w14:textId="021DC314" w:rsidR="00377278" w:rsidRPr="006D519A" w:rsidRDefault="00C47EA4" w:rsidP="006D519A">
      <w:pPr>
        <w:tabs>
          <w:tab w:val="left" w:pos="1065"/>
        </w:tabs>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rPr>
        <w:t xml:space="preserve">Положення підрозділу 2.3 </w:t>
      </w:r>
      <w:r w:rsidRPr="006D519A">
        <w:rPr>
          <w:rFonts w:ascii="Times New Roman" w:eastAsia="Times New Roman" w:hAnsi="Times New Roman" w:cs="Times New Roman"/>
          <w:sz w:val="28"/>
          <w:szCs w:val="28"/>
          <w:lang w:val="uk-UA" w:eastAsia="uk-UA"/>
        </w:rPr>
        <w:t xml:space="preserve">проекту </w:t>
      </w:r>
      <w:r w:rsidR="00536A24">
        <w:rPr>
          <w:rFonts w:ascii="Times New Roman" w:eastAsia="Times New Roman" w:hAnsi="Times New Roman" w:cs="Times New Roman"/>
          <w:sz w:val="28"/>
          <w:szCs w:val="28"/>
          <w:lang w:val="uk-UA"/>
        </w:rPr>
        <w:t>Антикорупційної стратегії на</w:t>
      </w:r>
      <w:r w:rsidR="00536A24">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536A24">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eastAsia="uk-UA"/>
        </w:rPr>
        <w:t xml:space="preserve"> </w:t>
      </w:r>
      <w:r w:rsidR="0049634C" w:rsidRPr="006D519A">
        <w:rPr>
          <w:rFonts w:ascii="Times New Roman" w:eastAsia="Times New Roman" w:hAnsi="Times New Roman" w:cs="Times New Roman"/>
          <w:sz w:val="28"/>
          <w:szCs w:val="28"/>
          <w:lang w:val="uk-UA"/>
        </w:rPr>
        <w:t>удосконалення відповідних положень законодавства; належна регламентація правил етичної поведінки та їх практичне втілення; забезпечення належного реагування керівників на виявлені факти правопорушень підлег</w:t>
      </w:r>
      <w:r w:rsidR="00B43954" w:rsidRPr="006D519A">
        <w:rPr>
          <w:rFonts w:ascii="Times New Roman" w:eastAsia="Times New Roman" w:hAnsi="Times New Roman" w:cs="Times New Roman"/>
          <w:sz w:val="28"/>
          <w:szCs w:val="28"/>
          <w:lang w:val="uk-UA"/>
        </w:rPr>
        <w:t>лих.</w:t>
      </w:r>
    </w:p>
    <w:p w14:paraId="6E963928" w14:textId="71A565DC" w:rsidR="00B43954" w:rsidRPr="006D519A" w:rsidRDefault="00F713EC" w:rsidP="00536A24">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Здійснення заходів фінансового контролю</w:t>
      </w:r>
    </w:p>
    <w:p w14:paraId="58696232" w14:textId="77777777" w:rsidR="00E94185" w:rsidRPr="006D519A" w:rsidRDefault="00E94185" w:rsidP="006D519A">
      <w:pPr>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Запроваджені в Україні інструменти фінансового контролю щодо публічних службовців загалом отримали високу оцінку з боку міжнародних моніторингових механізмів та міжнародних партнерів України, що обумовлено передусім належною правовою регламентацією процедури декларування осіб, уповноважених на виконання функцій держави або місцевого самоврядування, а також високим рівнем публічності та прозорості, який забезпечує нова система електронного декларування, зокрема надаючи широкі можливості для ефективного громадського контролю за активами публічних службовців.</w:t>
      </w:r>
    </w:p>
    <w:p w14:paraId="4558287F" w14:textId="06F616F7" w:rsidR="0049634C" w:rsidRPr="006D519A" w:rsidRDefault="00C47EA4"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2.4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Ан</w:t>
      </w:r>
      <w:r w:rsidR="00536A24">
        <w:rPr>
          <w:rFonts w:ascii="Times New Roman" w:eastAsia="Times New Roman" w:hAnsi="Times New Roman" w:cs="Times New Roman"/>
          <w:sz w:val="28"/>
          <w:szCs w:val="28"/>
          <w:lang w:val="uk-UA"/>
        </w:rPr>
        <w:t>тикорупційної стратегії на</w:t>
      </w:r>
      <w:r w:rsidR="00536A24">
        <w:rPr>
          <w:rFonts w:ascii="Times New Roman" w:eastAsia="Times New Roman" w:hAnsi="Times New Roman" w:cs="Times New Roman"/>
          <w:sz w:val="28"/>
          <w:szCs w:val="28"/>
          <w:lang w:val="uk-UA"/>
        </w:rPr>
        <w:br/>
        <w:t>2020–</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eastAsia="uk-UA"/>
        </w:rPr>
        <w:t xml:space="preserve"> </w:t>
      </w:r>
      <w:r w:rsidR="0049634C" w:rsidRPr="006D519A">
        <w:rPr>
          <w:rFonts w:ascii="Times New Roman" w:eastAsia="Times New Roman" w:hAnsi="Times New Roman" w:cs="Times New Roman"/>
          <w:sz w:val="28"/>
          <w:szCs w:val="28"/>
          <w:lang w:val="uk-UA"/>
        </w:rPr>
        <w:lastRenderedPageBreak/>
        <w:t>удосконалення переліку суб</w:t>
      </w:r>
      <w:r w:rsidR="00830BB7">
        <w:rPr>
          <w:rFonts w:ascii="Times New Roman" w:eastAsia="Times New Roman" w:hAnsi="Times New Roman" w:cs="Times New Roman"/>
          <w:sz w:val="28"/>
          <w:szCs w:val="28"/>
          <w:lang w:val="uk-UA"/>
        </w:rPr>
        <w:t>’</w:t>
      </w:r>
      <w:r w:rsidR="0049634C" w:rsidRPr="006D519A">
        <w:rPr>
          <w:rFonts w:ascii="Times New Roman" w:eastAsia="Times New Roman" w:hAnsi="Times New Roman" w:cs="Times New Roman"/>
          <w:sz w:val="28"/>
          <w:szCs w:val="28"/>
          <w:lang w:val="uk-UA"/>
        </w:rPr>
        <w:t>єктів декларування; оптимізація функціонування електронного реєстру майнових декларацій, удосконалення форми декларації та надання підтримки суб</w:t>
      </w:r>
      <w:r w:rsidR="00830BB7">
        <w:rPr>
          <w:rFonts w:ascii="Times New Roman" w:eastAsia="Times New Roman" w:hAnsi="Times New Roman" w:cs="Times New Roman"/>
          <w:sz w:val="28"/>
          <w:szCs w:val="28"/>
          <w:lang w:val="uk-UA"/>
        </w:rPr>
        <w:t>’</w:t>
      </w:r>
      <w:r w:rsidR="0049634C" w:rsidRPr="006D519A">
        <w:rPr>
          <w:rFonts w:ascii="Times New Roman" w:eastAsia="Times New Roman" w:hAnsi="Times New Roman" w:cs="Times New Roman"/>
          <w:sz w:val="28"/>
          <w:szCs w:val="28"/>
          <w:lang w:val="uk-UA"/>
        </w:rPr>
        <w:t>єктам декларування у заповненні декларацій; удосконалення процедур к</w:t>
      </w:r>
      <w:r w:rsidR="00E94185" w:rsidRPr="006D519A">
        <w:rPr>
          <w:rFonts w:ascii="Times New Roman" w:eastAsia="Times New Roman" w:hAnsi="Times New Roman" w:cs="Times New Roman"/>
          <w:sz w:val="28"/>
          <w:szCs w:val="28"/>
          <w:lang w:val="uk-UA"/>
        </w:rPr>
        <w:t>онтролю та перевірки декларацій.</w:t>
      </w:r>
    </w:p>
    <w:p w14:paraId="28560047" w14:textId="28AA3E6D" w:rsidR="00E94185" w:rsidRPr="006D519A" w:rsidRDefault="00E94185" w:rsidP="00536A24">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Забезпечення доброчесності політичних партій та виборчих кампаній</w:t>
      </w:r>
    </w:p>
    <w:p w14:paraId="7C7340CD" w14:textId="3E1AAF55" w:rsidR="00C47EA4" w:rsidRPr="006D519A" w:rsidRDefault="00C47EA4" w:rsidP="006D519A">
      <w:pPr>
        <w:ind w:firstLine="567"/>
        <w:jc w:val="both"/>
        <w:rPr>
          <w:rFonts w:ascii="Times New Roman" w:eastAsia="Calibri" w:hAnsi="Times New Roman" w:cs="Times New Roman"/>
          <w:bCs/>
          <w:sz w:val="28"/>
          <w:szCs w:val="28"/>
          <w:lang w:val="uk-UA" w:eastAsia="en-US"/>
        </w:rPr>
      </w:pPr>
      <w:r w:rsidRPr="006D519A">
        <w:rPr>
          <w:rFonts w:ascii="Times New Roman" w:eastAsia="Calibri" w:hAnsi="Times New Roman" w:cs="Times New Roman"/>
          <w:sz w:val="28"/>
          <w:szCs w:val="28"/>
          <w:lang w:val="uk-UA" w:eastAsia="en-US"/>
        </w:rPr>
        <w:t xml:space="preserve">З ухваленням у 2015 році Закону України «Про </w:t>
      </w:r>
      <w:r w:rsidRPr="006D519A">
        <w:rPr>
          <w:rFonts w:ascii="Times New Roman" w:eastAsia="Calibri" w:hAnsi="Times New Roman" w:cs="Times New Roman"/>
          <w:bCs/>
          <w:sz w:val="28"/>
          <w:szCs w:val="28"/>
          <w:shd w:val="clear" w:color="auto" w:fill="FFFFFF"/>
          <w:lang w:val="uk-UA" w:eastAsia="en-US"/>
        </w:rPr>
        <w:t>внесення змін до деяких законодавчих актів України щодо запобігання і протидії політичній корупції» Україна зробила значний крок у напрям</w:t>
      </w:r>
      <w:r w:rsidR="00016C31">
        <w:rPr>
          <w:rFonts w:ascii="Times New Roman" w:eastAsia="Calibri" w:hAnsi="Times New Roman" w:cs="Times New Roman"/>
          <w:bCs/>
          <w:sz w:val="28"/>
          <w:szCs w:val="28"/>
          <w:shd w:val="clear" w:color="auto" w:fill="FFFFFF"/>
          <w:lang w:val="uk-UA" w:eastAsia="en-US"/>
        </w:rPr>
        <w:t>і</w:t>
      </w:r>
      <w:r w:rsidRPr="006D519A">
        <w:rPr>
          <w:rFonts w:ascii="Times New Roman" w:eastAsia="Calibri" w:hAnsi="Times New Roman" w:cs="Times New Roman"/>
          <w:bCs/>
          <w:sz w:val="28"/>
          <w:szCs w:val="28"/>
          <w:shd w:val="clear" w:color="auto" w:fill="FFFFFF"/>
          <w:lang w:val="uk-UA" w:eastAsia="en-US"/>
        </w:rPr>
        <w:t xml:space="preserve"> забезпечення прозорості фінансування політичних партій, встановивши правову основу для запровадження механізмів зменшення рівня так званої «політичної корупції». Імплементація цього законодавства у 2016–2019 роках</w:t>
      </w:r>
      <w:r w:rsidR="00546DA6" w:rsidRPr="006D519A">
        <w:rPr>
          <w:rFonts w:ascii="Times New Roman" w:eastAsia="Calibri" w:hAnsi="Times New Roman" w:cs="Times New Roman"/>
          <w:bCs/>
          <w:sz w:val="28"/>
          <w:szCs w:val="28"/>
          <w:shd w:val="clear" w:color="auto" w:fill="FFFFFF"/>
          <w:lang w:val="uk-UA" w:eastAsia="en-US"/>
        </w:rPr>
        <w:t>, а також його удосконалення у 2020 році</w:t>
      </w:r>
      <w:r w:rsidRPr="006D519A">
        <w:rPr>
          <w:rFonts w:ascii="Times New Roman" w:eastAsia="Calibri" w:hAnsi="Times New Roman" w:cs="Times New Roman"/>
          <w:bCs/>
          <w:sz w:val="28"/>
          <w:szCs w:val="28"/>
          <w:shd w:val="clear" w:color="auto" w:fill="FFFFFF"/>
          <w:lang w:val="uk-UA" w:eastAsia="en-US"/>
        </w:rPr>
        <w:t xml:space="preserve"> </w:t>
      </w:r>
      <w:r w:rsidR="00016C31">
        <w:rPr>
          <w:rFonts w:ascii="Times New Roman" w:eastAsia="Calibri" w:hAnsi="Times New Roman" w:cs="Times New Roman"/>
          <w:bCs/>
          <w:color w:val="000000"/>
          <w:sz w:val="28"/>
          <w:szCs w:val="28"/>
          <w:shd w:val="clear" w:color="auto" w:fill="FFFFFF"/>
          <w:lang w:val="uk-UA" w:eastAsia="en-US"/>
        </w:rPr>
        <w:t>надали змогу</w:t>
      </w:r>
      <w:r w:rsidR="00016C31" w:rsidRPr="006D519A">
        <w:rPr>
          <w:rFonts w:ascii="Times New Roman" w:eastAsia="Calibri" w:hAnsi="Times New Roman" w:cs="Times New Roman"/>
          <w:bCs/>
          <w:color w:val="000000"/>
          <w:sz w:val="28"/>
          <w:szCs w:val="28"/>
          <w:shd w:val="clear" w:color="auto" w:fill="FFFFFF"/>
          <w:lang w:val="uk-UA" w:eastAsia="en-US"/>
        </w:rPr>
        <w:t xml:space="preserve"> </w:t>
      </w:r>
      <w:r w:rsidRPr="006D519A">
        <w:rPr>
          <w:rFonts w:ascii="Times New Roman" w:eastAsia="Calibri" w:hAnsi="Times New Roman" w:cs="Times New Roman"/>
          <w:bCs/>
          <w:color w:val="000000"/>
          <w:sz w:val="28"/>
          <w:szCs w:val="28"/>
          <w:shd w:val="clear" w:color="auto" w:fill="FFFFFF"/>
          <w:lang w:val="uk-UA" w:eastAsia="en-US"/>
        </w:rPr>
        <w:t xml:space="preserve">запровадити державне фінансування статутної діяльності </w:t>
      </w:r>
      <w:r w:rsidRPr="006D519A">
        <w:rPr>
          <w:rFonts w:ascii="Times New Roman" w:eastAsia="Calibri" w:hAnsi="Times New Roman" w:cs="Times New Roman"/>
          <w:bCs/>
          <w:sz w:val="28"/>
          <w:szCs w:val="28"/>
          <w:shd w:val="clear" w:color="auto" w:fill="FFFFFF"/>
          <w:lang w:val="uk-UA" w:eastAsia="en-US"/>
        </w:rPr>
        <w:t xml:space="preserve">політичних партій, забезпечити подання більшістю з них </w:t>
      </w:r>
      <w:r w:rsidRPr="006D519A">
        <w:rPr>
          <w:rFonts w:ascii="Times New Roman" w:eastAsia="Calibri" w:hAnsi="Times New Roman" w:cs="Times New Roman"/>
          <w:sz w:val="28"/>
          <w:szCs w:val="28"/>
          <w:lang w:val="uk-UA" w:eastAsia="en-US"/>
        </w:rPr>
        <w:t xml:space="preserve">щоквартальних звітів </w:t>
      </w:r>
      <w:r w:rsidRPr="006D519A">
        <w:rPr>
          <w:rFonts w:ascii="Times New Roman" w:eastAsia="Calibri" w:hAnsi="Times New Roman" w:cs="Times New Roman"/>
          <w:sz w:val="28"/>
          <w:szCs w:val="28"/>
          <w:shd w:val="clear" w:color="auto" w:fill="FFFFFF"/>
          <w:lang w:val="uk-UA" w:eastAsia="en-US"/>
        </w:rPr>
        <w:t>про майно, доходи, витрати і зобов</w:t>
      </w:r>
      <w:r w:rsidR="00830BB7">
        <w:rPr>
          <w:rFonts w:ascii="Times New Roman" w:eastAsia="Calibri" w:hAnsi="Times New Roman" w:cs="Times New Roman"/>
          <w:sz w:val="28"/>
          <w:szCs w:val="28"/>
          <w:shd w:val="clear" w:color="auto" w:fill="FFFFFF"/>
          <w:lang w:val="uk-UA" w:eastAsia="en-US"/>
        </w:rPr>
        <w:t>’</w:t>
      </w:r>
      <w:r w:rsidRPr="006D519A">
        <w:rPr>
          <w:rFonts w:ascii="Times New Roman" w:eastAsia="Calibri" w:hAnsi="Times New Roman" w:cs="Times New Roman"/>
          <w:sz w:val="28"/>
          <w:szCs w:val="28"/>
          <w:shd w:val="clear" w:color="auto" w:fill="FFFFFF"/>
          <w:lang w:val="uk-UA" w:eastAsia="en-US"/>
        </w:rPr>
        <w:t>язання фінансового характеру</w:t>
      </w:r>
      <w:r w:rsidRPr="006D519A">
        <w:rPr>
          <w:rFonts w:ascii="Times New Roman" w:eastAsia="Calibri" w:hAnsi="Times New Roman" w:cs="Times New Roman"/>
          <w:sz w:val="28"/>
          <w:szCs w:val="28"/>
          <w:lang w:val="uk-UA" w:eastAsia="ru-RU"/>
        </w:rPr>
        <w:t xml:space="preserve">, організувати </w:t>
      </w:r>
      <w:r w:rsidRPr="006D519A">
        <w:rPr>
          <w:rFonts w:ascii="Times New Roman" w:eastAsia="Calibri" w:hAnsi="Times New Roman" w:cs="Times New Roman"/>
          <w:sz w:val="28"/>
          <w:szCs w:val="28"/>
          <w:lang w:val="uk-UA" w:eastAsia="en-US"/>
        </w:rPr>
        <w:t xml:space="preserve">оприлюднення цих звітів, забезпечити їх </w:t>
      </w:r>
      <w:r w:rsidR="00247FED" w:rsidRPr="006D519A">
        <w:rPr>
          <w:rFonts w:ascii="Times New Roman" w:eastAsia="Calibri" w:hAnsi="Times New Roman" w:cs="Times New Roman"/>
          <w:bCs/>
          <w:sz w:val="28"/>
          <w:szCs w:val="28"/>
          <w:lang w:val="uk-UA" w:eastAsia="en-US"/>
        </w:rPr>
        <w:t>аналіз</w:t>
      </w:r>
      <w:r w:rsidR="00546DA6" w:rsidRPr="006D519A">
        <w:rPr>
          <w:rFonts w:ascii="Times New Roman" w:eastAsia="Calibri" w:hAnsi="Times New Roman" w:cs="Times New Roman"/>
          <w:bCs/>
          <w:sz w:val="28"/>
          <w:szCs w:val="28"/>
          <w:lang w:val="uk-UA" w:eastAsia="en-US"/>
        </w:rPr>
        <w:t xml:space="preserve"> тощо. </w:t>
      </w:r>
      <w:r w:rsidRPr="006D519A">
        <w:rPr>
          <w:rFonts w:ascii="Times New Roman" w:eastAsia="Calibri" w:hAnsi="Times New Roman" w:cs="Times New Roman"/>
          <w:bCs/>
          <w:sz w:val="28"/>
          <w:szCs w:val="28"/>
          <w:lang w:val="uk-UA" w:eastAsia="en-US"/>
        </w:rPr>
        <w:t xml:space="preserve">Разом з тим наразі перед державою постали проблеми принципово іншого рівня: </w:t>
      </w:r>
      <w:r w:rsidRPr="006D519A">
        <w:rPr>
          <w:rFonts w:ascii="Times New Roman" w:eastAsia="Calibri" w:hAnsi="Times New Roman" w:cs="Times New Roman"/>
          <w:sz w:val="28"/>
          <w:szCs w:val="28"/>
          <w:lang w:val="uk-UA" w:eastAsia="en-US"/>
        </w:rPr>
        <w:t>протидія тіньовому фінансуванню партій, виявлення фактичного обсягу витрат на забезпечення діяльності партій, недопущення фінансування політичних партій суб</w:t>
      </w:r>
      <w:r w:rsidR="00830BB7">
        <w:rPr>
          <w:rFonts w:ascii="Times New Roman" w:eastAsia="Calibri" w:hAnsi="Times New Roman" w:cs="Times New Roman"/>
          <w:sz w:val="28"/>
          <w:szCs w:val="28"/>
          <w:lang w:val="uk-UA" w:eastAsia="en-US"/>
        </w:rPr>
        <w:t>’</w:t>
      </w:r>
      <w:r w:rsidRPr="006D519A">
        <w:rPr>
          <w:rFonts w:ascii="Times New Roman" w:eastAsia="Calibri" w:hAnsi="Times New Roman" w:cs="Times New Roman"/>
          <w:sz w:val="28"/>
          <w:szCs w:val="28"/>
          <w:lang w:val="uk-UA" w:eastAsia="en-US"/>
        </w:rPr>
        <w:t>єктами, які не мають на це права, зменшення загальних обсягів витрат на проведення передвиборчих кампаній тощо. Вирішення цих проблем та перехід на принципово новий етап реалізації цієї реформи вимагає суттєвого удосконалення галузевого законодавства, вжиття комплексу скоординованих заходів, плідної співпраці з громадськістю та міжнародними партнерами.</w:t>
      </w:r>
    </w:p>
    <w:p w14:paraId="781F9A7B" w14:textId="29F78282" w:rsidR="00B42790" w:rsidRPr="006D519A" w:rsidRDefault="00247FED"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2.4 </w:t>
      </w:r>
      <w:r w:rsidRPr="006D519A">
        <w:rPr>
          <w:rFonts w:ascii="Times New Roman" w:eastAsia="Times New Roman" w:hAnsi="Times New Roman" w:cs="Times New Roman"/>
          <w:sz w:val="28"/>
          <w:szCs w:val="28"/>
          <w:lang w:val="uk-UA" w:eastAsia="uk-UA"/>
        </w:rPr>
        <w:t xml:space="preserve">проекту </w:t>
      </w:r>
      <w:r w:rsidR="00536A24">
        <w:rPr>
          <w:rFonts w:ascii="Times New Roman" w:eastAsia="Times New Roman" w:hAnsi="Times New Roman" w:cs="Times New Roman"/>
          <w:sz w:val="28"/>
          <w:szCs w:val="28"/>
          <w:lang w:val="uk-UA"/>
        </w:rPr>
        <w:t>Антикорупційної стратегії на</w:t>
      </w:r>
      <w:r w:rsidR="00536A24">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536A24">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eastAsia="uk-UA"/>
        </w:rPr>
        <w:t xml:space="preserve"> </w:t>
      </w:r>
      <w:r w:rsidR="00B42790" w:rsidRPr="006D519A">
        <w:rPr>
          <w:rFonts w:ascii="Times New Roman" w:eastAsia="Times New Roman" w:hAnsi="Times New Roman" w:cs="Times New Roman"/>
          <w:sz w:val="28"/>
          <w:szCs w:val="28"/>
          <w:lang w:val="uk-UA"/>
        </w:rPr>
        <w:t xml:space="preserve">удосконалення процедур створення, припинення та діяльності політичних партій; зменшення впливу приватних інтересів на політичні партії через надання їм фінансування; удосконалення системи контролю за діяльністю та </w:t>
      </w:r>
      <w:r w:rsidR="00E94185" w:rsidRPr="006D519A">
        <w:rPr>
          <w:rFonts w:ascii="Times New Roman" w:eastAsia="Times New Roman" w:hAnsi="Times New Roman" w:cs="Times New Roman"/>
          <w:sz w:val="28"/>
          <w:szCs w:val="28"/>
          <w:lang w:val="uk-UA"/>
        </w:rPr>
        <w:t>фінансуванням політичних партій.</w:t>
      </w:r>
    </w:p>
    <w:p w14:paraId="0A07BAE9" w14:textId="5AD116B7" w:rsidR="00E94185" w:rsidRPr="006D519A" w:rsidRDefault="00E94185" w:rsidP="00536A24">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Захист викривачів корупції</w:t>
      </w:r>
    </w:p>
    <w:p w14:paraId="59BA0C11" w14:textId="53A3DBAA" w:rsidR="00E94185" w:rsidRPr="006D519A" w:rsidRDefault="00E94185" w:rsidP="006D519A">
      <w:pPr>
        <w:ind w:firstLine="567"/>
        <w:jc w:val="both"/>
        <w:rPr>
          <w:rFonts w:ascii="Times New Roman" w:eastAsia="Times New Roman" w:hAnsi="Times New Roman" w:cs="Times New Roman"/>
          <w:color w:val="000000"/>
          <w:sz w:val="28"/>
          <w:szCs w:val="28"/>
          <w:lang w:val="uk-UA"/>
        </w:rPr>
      </w:pPr>
      <w:r w:rsidRPr="006D519A">
        <w:rPr>
          <w:rFonts w:ascii="Times New Roman" w:eastAsia="Times New Roman" w:hAnsi="Times New Roman" w:cs="Times New Roman"/>
          <w:color w:val="000000"/>
          <w:sz w:val="28"/>
          <w:szCs w:val="28"/>
          <w:lang w:val="uk-UA"/>
        </w:rPr>
        <w:t xml:space="preserve">Удосконалення законодавства про захист викривачів корупції, яке відбулось у жовтні 2019 року, </w:t>
      </w:r>
      <w:r w:rsidR="00016C31">
        <w:rPr>
          <w:rFonts w:ascii="Times New Roman" w:eastAsia="Times New Roman" w:hAnsi="Times New Roman" w:cs="Times New Roman"/>
          <w:color w:val="000000"/>
          <w:sz w:val="28"/>
          <w:szCs w:val="28"/>
          <w:lang w:val="uk-UA"/>
        </w:rPr>
        <w:t>дало можливість</w:t>
      </w:r>
      <w:r w:rsidRPr="006D519A">
        <w:rPr>
          <w:rFonts w:ascii="Times New Roman" w:eastAsia="Times New Roman" w:hAnsi="Times New Roman" w:cs="Times New Roman"/>
          <w:color w:val="000000"/>
          <w:sz w:val="28"/>
          <w:szCs w:val="28"/>
          <w:lang w:val="uk-UA"/>
        </w:rPr>
        <w:t xml:space="preserve"> посилити гарантії захисту викривачів корупції від переслідувань та заходів негативного впливу, визначити механізми їх реалізації та запровадити фінансове стимулювання громадян до повідомлення про відомі їм факти порушення вимог антикорупційного законодавства. </w:t>
      </w:r>
      <w:r w:rsidR="00016C31">
        <w:rPr>
          <w:rFonts w:ascii="Times New Roman" w:eastAsia="Times New Roman" w:hAnsi="Times New Roman" w:cs="Times New Roman"/>
          <w:color w:val="000000"/>
          <w:sz w:val="28"/>
          <w:szCs w:val="28"/>
          <w:lang w:val="uk-UA"/>
        </w:rPr>
        <w:t>Проте</w:t>
      </w:r>
      <w:r w:rsidRPr="006D519A">
        <w:rPr>
          <w:rFonts w:ascii="Times New Roman" w:eastAsia="Times New Roman" w:hAnsi="Times New Roman" w:cs="Times New Roman"/>
          <w:color w:val="000000"/>
          <w:sz w:val="28"/>
          <w:szCs w:val="28"/>
          <w:lang w:val="uk-UA"/>
        </w:rPr>
        <w:t>, позитивний ефект від нормативного закріплення цих гарантій поки незначний, що обумовлено як недосконалістю окремих положень законодавства про захист викривачів та подекуди неналежним його застосуванням на практиці, так і низьким рівнем обізнаності населення із можливими способами повідомлень про корупцію, гарантіями захисту викривачів та способами їх забезпечення.</w:t>
      </w:r>
    </w:p>
    <w:p w14:paraId="276BDC00" w14:textId="122E6394" w:rsidR="0049634C" w:rsidRPr="006D519A" w:rsidRDefault="005201DB"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2.4 </w:t>
      </w:r>
      <w:r w:rsidRPr="006D519A">
        <w:rPr>
          <w:rFonts w:ascii="Times New Roman" w:eastAsia="Times New Roman" w:hAnsi="Times New Roman" w:cs="Times New Roman"/>
          <w:sz w:val="28"/>
          <w:szCs w:val="28"/>
          <w:lang w:val="uk-UA" w:eastAsia="uk-UA"/>
        </w:rPr>
        <w:t xml:space="preserve">проекту </w:t>
      </w:r>
      <w:r w:rsidR="00226DA1">
        <w:rPr>
          <w:rFonts w:ascii="Times New Roman" w:eastAsia="Times New Roman" w:hAnsi="Times New Roman" w:cs="Times New Roman"/>
          <w:sz w:val="28"/>
          <w:szCs w:val="28"/>
          <w:lang w:val="uk-UA"/>
        </w:rPr>
        <w:t>Антикорупційної стратегії на</w:t>
      </w:r>
      <w:r w:rsidR="00226DA1">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226DA1">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rPr>
        <w:t>забезпечення</w:t>
      </w:r>
      <w:r w:rsidR="009F275A" w:rsidRPr="006D519A">
        <w:rPr>
          <w:rFonts w:ascii="Times New Roman" w:eastAsia="Times New Roman" w:hAnsi="Times New Roman" w:cs="Times New Roman"/>
          <w:sz w:val="28"/>
          <w:szCs w:val="28"/>
          <w:lang w:val="uk-UA"/>
        </w:rPr>
        <w:t xml:space="preserve"> гарантій захисту викривачів; удосконалення порядку повідомлення про корупцію та розгляду такої інформації; розбудова інституційної </w:t>
      </w:r>
      <w:r w:rsidR="009F275A" w:rsidRPr="006D519A">
        <w:rPr>
          <w:rFonts w:ascii="Times New Roman" w:eastAsia="Times New Roman" w:hAnsi="Times New Roman" w:cs="Times New Roman"/>
          <w:sz w:val="28"/>
          <w:szCs w:val="28"/>
          <w:lang w:val="uk-UA"/>
        </w:rPr>
        <w:lastRenderedPageBreak/>
        <w:t>спроможності уповноважених органів для належного забезпече</w:t>
      </w:r>
      <w:r w:rsidR="00E94185" w:rsidRPr="006D519A">
        <w:rPr>
          <w:rFonts w:ascii="Times New Roman" w:eastAsia="Times New Roman" w:hAnsi="Times New Roman" w:cs="Times New Roman"/>
          <w:sz w:val="28"/>
          <w:szCs w:val="28"/>
          <w:lang w:val="uk-UA"/>
        </w:rPr>
        <w:t>ння захисту викривачів корупції.</w:t>
      </w:r>
    </w:p>
    <w:p w14:paraId="6C128F91" w14:textId="77777777" w:rsidR="005A3A10" w:rsidRPr="00226DA1" w:rsidRDefault="005A3A10" w:rsidP="00226DA1">
      <w:pPr>
        <w:shd w:val="clear" w:color="auto" w:fill="FFFFFF"/>
        <w:spacing w:before="120" w:after="120"/>
        <w:ind w:firstLine="567"/>
        <w:jc w:val="both"/>
        <w:rPr>
          <w:rFonts w:ascii="Times New Roman" w:eastAsia="Times New Roman" w:hAnsi="Times New Roman" w:cs="Times New Roman"/>
          <w:b/>
          <w:bCs/>
          <w:sz w:val="28"/>
          <w:szCs w:val="28"/>
          <w:lang w:val="uk-UA"/>
        </w:rPr>
      </w:pPr>
      <w:r w:rsidRPr="00226DA1">
        <w:rPr>
          <w:rFonts w:ascii="Times New Roman" w:eastAsia="Times New Roman" w:hAnsi="Times New Roman" w:cs="Times New Roman"/>
          <w:b/>
          <w:bCs/>
          <w:sz w:val="28"/>
          <w:szCs w:val="28"/>
          <w:lang w:val="uk-UA"/>
        </w:rPr>
        <w:t>3.3. Запобігання корупції у пріоритетних сферах</w:t>
      </w:r>
    </w:p>
    <w:p w14:paraId="72EBBF48" w14:textId="5297A5D0" w:rsidR="00E94185" w:rsidRPr="006D519A" w:rsidRDefault="00E94185" w:rsidP="00536A24">
      <w:pPr>
        <w:spacing w:before="120"/>
        <w:ind w:firstLine="567"/>
        <w:jc w:val="both"/>
        <w:rPr>
          <w:rFonts w:ascii="Times New Roman" w:eastAsia="Times New Roman" w:hAnsi="Times New Roman" w:cs="Times New Roman"/>
          <w:b/>
          <w:i/>
          <w:sz w:val="28"/>
          <w:szCs w:val="28"/>
          <w:lang w:val="uk-UA"/>
        </w:rPr>
      </w:pPr>
      <w:r w:rsidRPr="00B95E8E">
        <w:rPr>
          <w:rFonts w:ascii="Times New Roman" w:eastAsia="Times New Roman" w:hAnsi="Times New Roman" w:cs="Times New Roman"/>
          <w:b/>
          <w:i/>
          <w:sz w:val="28"/>
          <w:szCs w:val="28"/>
          <w:lang w:val="uk-UA"/>
        </w:rPr>
        <w:t>З</w:t>
      </w:r>
      <w:r w:rsidR="00081535" w:rsidRPr="006D519A">
        <w:rPr>
          <w:rFonts w:ascii="Times New Roman" w:eastAsia="Times New Roman" w:hAnsi="Times New Roman" w:cs="Times New Roman"/>
          <w:b/>
          <w:i/>
          <w:sz w:val="28"/>
          <w:szCs w:val="28"/>
          <w:lang w:val="uk-UA"/>
        </w:rPr>
        <w:t>апобігання корупції</w:t>
      </w:r>
      <w:r w:rsidR="009F275A" w:rsidRPr="006D519A">
        <w:rPr>
          <w:rFonts w:ascii="Times New Roman" w:eastAsia="Times New Roman" w:hAnsi="Times New Roman" w:cs="Times New Roman"/>
          <w:b/>
          <w:i/>
          <w:sz w:val="28"/>
          <w:szCs w:val="28"/>
          <w:lang w:val="uk-UA"/>
        </w:rPr>
        <w:t xml:space="preserve"> у судовій владі</w:t>
      </w:r>
      <w:r w:rsidR="00B42790" w:rsidRPr="006D519A">
        <w:rPr>
          <w:rFonts w:ascii="Times New Roman" w:eastAsia="Times New Roman" w:hAnsi="Times New Roman" w:cs="Times New Roman"/>
          <w:b/>
          <w:i/>
          <w:sz w:val="28"/>
          <w:szCs w:val="28"/>
          <w:lang w:val="uk-UA"/>
        </w:rPr>
        <w:t>, прокуратурі та поліції</w:t>
      </w:r>
    </w:p>
    <w:p w14:paraId="0F009102" w14:textId="0E59F7F2" w:rsidR="009936F0" w:rsidRPr="006D519A" w:rsidRDefault="00E94185"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Судова реформа, започаткована конституційними змінами 2016 року</w:t>
      </w:r>
      <w:r w:rsidR="00016C31">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 xml:space="preserve"> законодавчо передбачила низку заходів, спрямованих на запобігання корупції у системі правосуддя. Для гарантування незалежності суддів було істотно підвищено розмір суддівської винагороди. За активної підтримки міжнародних партнерів України та громадянського суспільства було сформовано Вищий антикорупційний суд. </w:t>
      </w:r>
    </w:p>
    <w:p w14:paraId="6A245214" w14:textId="06769A0D" w:rsidR="00E94185" w:rsidRPr="006D519A" w:rsidRDefault="00E94185"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eastAsia="uk-UA"/>
        </w:rPr>
        <w:t>Попри значний поступ на законодавчому рівні у зміцненні гарантій суддівської незалежності, антикорупційні заходи, процедури очищення та оновлення суддівського корпусу не дали очікуваного суспільством результату. Вища кваліфікаційна комісія суддів України та Вища рада правосуддя не забезпечили належну оцінку доброчесності в межах кваліфікаційного оцінювання та дисциплінарних процедур. Судова влада демонструє недостатню спроможність підтримувати доброчесність у діяльності суддів.</w:t>
      </w:r>
    </w:p>
    <w:p w14:paraId="59A08282" w14:textId="79FE8DA2" w:rsidR="009F275A" w:rsidRPr="006D519A" w:rsidRDefault="005201DB"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3.1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Ан</w:t>
      </w:r>
      <w:r w:rsidR="00226DA1">
        <w:rPr>
          <w:rFonts w:ascii="Times New Roman" w:eastAsia="Times New Roman" w:hAnsi="Times New Roman" w:cs="Times New Roman"/>
          <w:sz w:val="28"/>
          <w:szCs w:val="28"/>
          <w:lang w:val="uk-UA"/>
        </w:rPr>
        <w:t>тикорупційної стратегії на</w:t>
      </w:r>
      <w:r w:rsidR="00226DA1">
        <w:rPr>
          <w:rFonts w:ascii="Times New Roman" w:eastAsia="Times New Roman" w:hAnsi="Times New Roman" w:cs="Times New Roman"/>
          <w:sz w:val="28"/>
          <w:szCs w:val="28"/>
          <w:lang w:val="uk-UA"/>
        </w:rPr>
        <w:br/>
        <w:t>2020</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eastAsia="uk-UA"/>
        </w:rPr>
        <w:t xml:space="preserve"> </w:t>
      </w:r>
      <w:r w:rsidR="009F275A" w:rsidRPr="006D519A">
        <w:rPr>
          <w:rFonts w:ascii="Times New Roman" w:eastAsia="Times New Roman" w:hAnsi="Times New Roman" w:cs="Times New Roman"/>
          <w:sz w:val="28"/>
          <w:szCs w:val="28"/>
          <w:lang w:val="uk-UA"/>
        </w:rPr>
        <w:t>встановлення вимоги доброчесності до членів органів суддівського врядування та належна оцінка відповідності цим вимогам кандидатів та діючих членів таких органів; забезпечення належного оцінювання доброчесності діючих суддів та кандидатів на посаду судді, забезпечення прозорості такого оцінювання; удосконалення дисциплінарної процедури щодо суддів; усунення інших структурних корупційних ризиків у систе</w:t>
      </w:r>
      <w:r w:rsidRPr="006D519A">
        <w:rPr>
          <w:rFonts w:ascii="Times New Roman" w:eastAsia="Times New Roman" w:hAnsi="Times New Roman" w:cs="Times New Roman"/>
          <w:sz w:val="28"/>
          <w:szCs w:val="28"/>
          <w:lang w:val="uk-UA"/>
        </w:rPr>
        <w:t>мі судоустрою.</w:t>
      </w:r>
    </w:p>
    <w:p w14:paraId="12EE31D9" w14:textId="5A1FA8A5" w:rsidR="00E94185" w:rsidRPr="00226DA1" w:rsidRDefault="00E94185"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Запобігання корупції у державному регулюванні економіки</w:t>
      </w:r>
    </w:p>
    <w:p w14:paraId="7963BDF0" w14:textId="483C538E" w:rsidR="00E94185" w:rsidRPr="006D519A" w:rsidRDefault="005201DB" w:rsidP="006D519A">
      <w:pPr>
        <w:ind w:firstLine="567"/>
        <w:jc w:val="both"/>
        <w:rPr>
          <w:rFonts w:ascii="Times New Roman" w:eastAsia="Times New Roman" w:hAnsi="Times New Roman" w:cs="Times New Roman"/>
          <w:sz w:val="28"/>
          <w:szCs w:val="28"/>
          <w:lang w:val="uk-UA" w:eastAsia="uk-UA"/>
        </w:rPr>
      </w:pPr>
      <w:r w:rsidRPr="006D519A">
        <w:rPr>
          <w:rFonts w:ascii="Times New Roman" w:eastAsia="Times New Roman" w:hAnsi="Times New Roman" w:cs="Times New Roman"/>
          <w:sz w:val="28"/>
          <w:szCs w:val="28"/>
          <w:lang w:val="uk-UA"/>
        </w:rPr>
        <w:t xml:space="preserve">Однією з нагальних проблем залишається потреба у </w:t>
      </w:r>
      <w:r w:rsidR="00E94185" w:rsidRPr="006D519A">
        <w:rPr>
          <w:rFonts w:ascii="Times New Roman" w:eastAsia="Times New Roman" w:hAnsi="Times New Roman" w:cs="Times New Roman"/>
          <w:sz w:val="28"/>
          <w:szCs w:val="28"/>
          <w:lang w:val="uk-UA" w:eastAsia="uk-UA"/>
        </w:rPr>
        <w:t>цифров</w:t>
      </w:r>
      <w:r w:rsidRPr="006D519A">
        <w:rPr>
          <w:rFonts w:ascii="Times New Roman" w:eastAsia="Times New Roman" w:hAnsi="Times New Roman" w:cs="Times New Roman"/>
          <w:sz w:val="28"/>
          <w:szCs w:val="28"/>
          <w:lang w:val="uk-UA" w:eastAsia="uk-UA"/>
        </w:rPr>
        <w:t>ій</w:t>
      </w:r>
      <w:r w:rsidR="00E94185" w:rsidRPr="006D519A">
        <w:rPr>
          <w:rFonts w:ascii="Times New Roman" w:eastAsia="Times New Roman" w:hAnsi="Times New Roman" w:cs="Times New Roman"/>
          <w:sz w:val="28"/>
          <w:szCs w:val="28"/>
          <w:lang w:val="uk-UA" w:eastAsia="uk-UA"/>
        </w:rPr>
        <w:t xml:space="preserve"> трансформаці</w:t>
      </w:r>
      <w:r w:rsidRPr="006D519A">
        <w:rPr>
          <w:rFonts w:ascii="Times New Roman" w:eastAsia="Times New Roman" w:hAnsi="Times New Roman" w:cs="Times New Roman"/>
          <w:sz w:val="28"/>
          <w:szCs w:val="28"/>
          <w:lang w:val="uk-UA" w:eastAsia="uk-UA"/>
        </w:rPr>
        <w:t>ї</w:t>
      </w:r>
      <w:r w:rsidR="00E94185" w:rsidRPr="006D519A">
        <w:rPr>
          <w:rFonts w:ascii="Times New Roman" w:eastAsia="Times New Roman" w:hAnsi="Times New Roman" w:cs="Times New Roman"/>
          <w:sz w:val="28"/>
          <w:szCs w:val="28"/>
          <w:lang w:val="uk-UA" w:eastAsia="uk-UA"/>
        </w:rPr>
        <w:t xml:space="preserve"> реалізації повноважень органами державної влади та органами місцевого самоврядування як основ</w:t>
      </w:r>
      <w:r w:rsidRPr="006D519A">
        <w:rPr>
          <w:rFonts w:ascii="Times New Roman" w:eastAsia="Times New Roman" w:hAnsi="Times New Roman" w:cs="Times New Roman"/>
          <w:sz w:val="28"/>
          <w:szCs w:val="28"/>
          <w:lang w:val="uk-UA" w:eastAsia="uk-UA"/>
        </w:rPr>
        <w:t>и</w:t>
      </w:r>
      <w:r w:rsidR="00E94185" w:rsidRPr="006D519A">
        <w:rPr>
          <w:rFonts w:ascii="Times New Roman" w:eastAsia="Times New Roman" w:hAnsi="Times New Roman" w:cs="Times New Roman"/>
          <w:sz w:val="28"/>
          <w:szCs w:val="28"/>
          <w:lang w:val="uk-UA" w:eastAsia="uk-UA"/>
        </w:rPr>
        <w:t xml:space="preserve"> для забезпечення прозорості та мінімізації корупційних ризиків у їх діяльності.</w:t>
      </w:r>
      <w:r w:rsidRPr="006D519A">
        <w:rPr>
          <w:rFonts w:ascii="Times New Roman" w:eastAsia="Times New Roman" w:hAnsi="Times New Roman" w:cs="Times New Roman"/>
          <w:sz w:val="28"/>
          <w:szCs w:val="28"/>
          <w:lang w:val="uk-UA" w:eastAsia="uk-UA"/>
        </w:rPr>
        <w:t xml:space="preserve"> </w:t>
      </w:r>
      <w:r w:rsidR="00E94185" w:rsidRPr="006D519A">
        <w:rPr>
          <w:rFonts w:ascii="Times New Roman" w:eastAsia="Times New Roman" w:hAnsi="Times New Roman" w:cs="Times New Roman"/>
          <w:sz w:val="28"/>
          <w:szCs w:val="28"/>
          <w:lang w:val="uk-UA" w:eastAsia="uk-UA"/>
        </w:rPr>
        <w:t>Вибіркове застосування обо</w:t>
      </w:r>
      <w:r w:rsidRPr="006D519A">
        <w:rPr>
          <w:rFonts w:ascii="Times New Roman" w:eastAsia="Times New Roman" w:hAnsi="Times New Roman" w:cs="Times New Roman"/>
          <w:sz w:val="28"/>
          <w:szCs w:val="28"/>
          <w:lang w:val="uk-UA" w:eastAsia="uk-UA"/>
        </w:rPr>
        <w:t>в</w:t>
      </w:r>
      <w:r w:rsidR="00830BB7">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язкових правил для бізнесу</w:t>
      </w:r>
      <w:r w:rsidR="00E94185" w:rsidRPr="006D519A">
        <w:rPr>
          <w:rFonts w:ascii="Times New Roman" w:eastAsia="Times New Roman" w:hAnsi="Times New Roman" w:cs="Times New Roman"/>
          <w:sz w:val="28"/>
          <w:szCs w:val="28"/>
          <w:lang w:val="uk-UA" w:eastAsia="uk-UA"/>
        </w:rPr>
        <w:t xml:space="preserve"> супроводжується відповідними корупційними ризиками.</w:t>
      </w:r>
      <w:r w:rsidRPr="006D519A">
        <w:rPr>
          <w:rFonts w:ascii="Times New Roman" w:eastAsia="Times New Roman" w:hAnsi="Times New Roman" w:cs="Times New Roman"/>
          <w:sz w:val="28"/>
          <w:szCs w:val="28"/>
          <w:lang w:val="uk-UA" w:eastAsia="uk-UA"/>
        </w:rPr>
        <w:t xml:space="preserve"> </w:t>
      </w:r>
      <w:r w:rsidR="00E94185" w:rsidRPr="006D519A">
        <w:rPr>
          <w:rFonts w:ascii="Times New Roman" w:eastAsia="Times New Roman" w:hAnsi="Times New Roman" w:cs="Times New Roman"/>
          <w:sz w:val="28"/>
          <w:szCs w:val="28"/>
          <w:lang w:val="uk-UA" w:eastAsia="uk-UA"/>
        </w:rPr>
        <w:t>Надмірне та необґрунтоване регуля</w:t>
      </w:r>
      <w:r w:rsidRPr="006D519A">
        <w:rPr>
          <w:rFonts w:ascii="Times New Roman" w:eastAsia="Times New Roman" w:hAnsi="Times New Roman" w:cs="Times New Roman"/>
          <w:sz w:val="28"/>
          <w:szCs w:val="28"/>
          <w:lang w:val="uk-UA" w:eastAsia="uk-UA"/>
        </w:rPr>
        <w:t>торне навантаження на бізнес</w:t>
      </w:r>
      <w:r w:rsidR="00E94185" w:rsidRPr="006D519A">
        <w:rPr>
          <w:rFonts w:ascii="Times New Roman" w:eastAsia="Times New Roman" w:hAnsi="Times New Roman" w:cs="Times New Roman"/>
          <w:sz w:val="28"/>
          <w:szCs w:val="28"/>
          <w:lang w:val="uk-UA" w:eastAsia="uk-UA"/>
        </w:rPr>
        <w:t xml:space="preserve"> обумовлює високий рівень корупції у цій сфері.</w:t>
      </w:r>
      <w:r w:rsidRPr="006D519A">
        <w:rPr>
          <w:rFonts w:ascii="Times New Roman" w:eastAsia="Times New Roman" w:hAnsi="Times New Roman" w:cs="Times New Roman"/>
          <w:sz w:val="28"/>
          <w:szCs w:val="28"/>
          <w:lang w:val="uk-UA" w:eastAsia="uk-UA"/>
        </w:rPr>
        <w:t xml:space="preserve"> </w:t>
      </w:r>
      <w:r w:rsidR="00E94185" w:rsidRPr="006D519A">
        <w:rPr>
          <w:rFonts w:ascii="Times New Roman" w:eastAsia="Times New Roman" w:hAnsi="Times New Roman" w:cs="Times New Roman"/>
          <w:sz w:val="28"/>
          <w:szCs w:val="28"/>
          <w:lang w:val="uk-UA" w:eastAsia="uk-UA"/>
        </w:rPr>
        <w:t>Нееф</w:t>
      </w:r>
      <w:r w:rsidRPr="006D519A">
        <w:rPr>
          <w:rFonts w:ascii="Times New Roman" w:eastAsia="Times New Roman" w:hAnsi="Times New Roman" w:cs="Times New Roman"/>
          <w:sz w:val="28"/>
          <w:szCs w:val="28"/>
          <w:lang w:val="uk-UA" w:eastAsia="uk-UA"/>
        </w:rPr>
        <w:t>ективне державне регулювання</w:t>
      </w:r>
      <w:r w:rsidR="00E94185" w:rsidRPr="006D519A">
        <w:rPr>
          <w:rFonts w:ascii="Times New Roman" w:eastAsia="Times New Roman" w:hAnsi="Times New Roman" w:cs="Times New Roman"/>
          <w:sz w:val="28"/>
          <w:szCs w:val="28"/>
          <w:lang w:val="uk-UA" w:eastAsia="uk-UA"/>
        </w:rPr>
        <w:t xml:space="preserve"> заважає доброчесному бізнесу розвиватися та обумовлює корупційні практики.</w:t>
      </w:r>
    </w:p>
    <w:p w14:paraId="6F3510AC" w14:textId="5DE27E5B" w:rsidR="00E94185" w:rsidRPr="006D519A" w:rsidRDefault="00E94185" w:rsidP="006D519A">
      <w:pPr>
        <w:ind w:firstLine="567"/>
        <w:jc w:val="both"/>
        <w:rPr>
          <w:rFonts w:ascii="Times New Roman" w:eastAsia="Times New Roman" w:hAnsi="Times New Roman" w:cs="Times New Roman"/>
          <w:b/>
          <w:bCs/>
          <w:sz w:val="28"/>
          <w:szCs w:val="28"/>
          <w:lang w:val="uk-UA" w:eastAsia="uk-UA"/>
        </w:rPr>
      </w:pPr>
      <w:bookmarkStart w:id="19" w:name="_Hlk47369892"/>
      <w:r w:rsidRPr="006D519A">
        <w:rPr>
          <w:rFonts w:ascii="Times New Roman" w:eastAsia="Times New Roman" w:hAnsi="Times New Roman" w:cs="Times New Roman"/>
          <w:color w:val="000000"/>
          <w:sz w:val="28"/>
          <w:szCs w:val="28"/>
          <w:lang w:val="uk-UA" w:eastAsia="uk-UA"/>
        </w:rPr>
        <w:t xml:space="preserve">Недостатній обсяг інформації щодо діяльності Антимонопольного комітету України та наділення його низкою </w:t>
      </w:r>
      <w:r w:rsidRPr="006D519A">
        <w:rPr>
          <w:rFonts w:ascii="Times New Roman" w:eastAsia="Times New Roman" w:hAnsi="Times New Roman" w:cs="Times New Roman"/>
          <w:sz w:val="28"/>
          <w:szCs w:val="28"/>
          <w:lang w:val="uk-UA" w:eastAsia="uk-UA"/>
        </w:rPr>
        <w:t xml:space="preserve">дискреційних повноважень </w:t>
      </w:r>
      <w:r w:rsidRPr="006D519A">
        <w:rPr>
          <w:rFonts w:ascii="Times New Roman" w:eastAsia="Times New Roman" w:hAnsi="Times New Roman" w:cs="Times New Roman"/>
          <w:color w:val="000000"/>
          <w:sz w:val="28"/>
          <w:szCs w:val="28"/>
          <w:lang w:val="uk-UA" w:eastAsia="uk-UA"/>
        </w:rPr>
        <w:t xml:space="preserve">ускладнює громадський контроль за його діяльністю та обумовлює високий рівень </w:t>
      </w:r>
      <w:r w:rsidRPr="006D519A">
        <w:rPr>
          <w:rFonts w:ascii="Times New Roman" w:eastAsia="Times New Roman" w:hAnsi="Times New Roman" w:cs="Times New Roman"/>
          <w:sz w:val="28"/>
          <w:szCs w:val="28"/>
          <w:lang w:val="uk-UA" w:eastAsia="uk-UA"/>
        </w:rPr>
        <w:t>корупційних ризиків.</w:t>
      </w:r>
      <w:r w:rsidRPr="006D519A">
        <w:rPr>
          <w:rFonts w:ascii="Times New Roman" w:eastAsia="Times New Roman" w:hAnsi="Times New Roman" w:cs="Times New Roman"/>
          <w:color w:val="000000"/>
          <w:sz w:val="28"/>
          <w:szCs w:val="28"/>
          <w:lang w:val="uk-UA" w:eastAsia="uk-UA"/>
        </w:rPr>
        <w:t xml:space="preserve"> </w:t>
      </w:r>
      <w:bookmarkEnd w:id="19"/>
      <w:r w:rsidRPr="006D519A">
        <w:rPr>
          <w:rFonts w:ascii="Times New Roman" w:eastAsia="Times New Roman" w:hAnsi="Times New Roman" w:cs="Times New Roman"/>
          <w:color w:val="000000"/>
          <w:sz w:val="28"/>
          <w:szCs w:val="28"/>
          <w:lang w:val="uk-UA" w:eastAsia="uk-UA"/>
        </w:rPr>
        <w:t>Значна частина надавачів державної допомоги суб</w:t>
      </w:r>
      <w:r w:rsidR="00830BB7">
        <w:rPr>
          <w:rFonts w:ascii="Times New Roman" w:eastAsia="Times New Roman" w:hAnsi="Times New Roman" w:cs="Times New Roman"/>
          <w:color w:val="000000"/>
          <w:sz w:val="28"/>
          <w:szCs w:val="28"/>
          <w:lang w:val="uk-UA" w:eastAsia="uk-UA"/>
        </w:rPr>
        <w:t>’</w:t>
      </w:r>
      <w:r w:rsidRPr="006D519A">
        <w:rPr>
          <w:rFonts w:ascii="Times New Roman" w:eastAsia="Times New Roman" w:hAnsi="Times New Roman" w:cs="Times New Roman"/>
          <w:color w:val="000000"/>
          <w:sz w:val="28"/>
          <w:szCs w:val="28"/>
          <w:lang w:val="uk-UA" w:eastAsia="uk-UA"/>
        </w:rPr>
        <w:t>єктам господарювання не подає до Антимонопольного комітету України повідомлення про нову державну допомогу, що спричиняє негативний вплив на конкуренцію та може бути наслідком реалізації попередніх корупційних домовленостей.</w:t>
      </w:r>
      <w:r w:rsidR="005201DB" w:rsidRPr="006D519A">
        <w:rPr>
          <w:rFonts w:ascii="Times New Roman" w:eastAsia="Times New Roman" w:hAnsi="Times New Roman" w:cs="Times New Roman"/>
          <w:color w:val="000000"/>
          <w:sz w:val="28"/>
          <w:szCs w:val="28"/>
          <w:lang w:val="uk-UA" w:eastAsia="uk-UA"/>
        </w:rPr>
        <w:t xml:space="preserve"> </w:t>
      </w:r>
      <w:r w:rsidRPr="006D519A">
        <w:rPr>
          <w:rFonts w:ascii="Times New Roman" w:eastAsia="Times New Roman" w:hAnsi="Times New Roman" w:cs="Times New Roman"/>
          <w:color w:val="000000"/>
          <w:sz w:val="28"/>
          <w:szCs w:val="28"/>
          <w:lang w:val="uk-UA" w:eastAsia="uk-UA"/>
        </w:rPr>
        <w:t>Неефективний м</w:t>
      </w:r>
      <w:r w:rsidRPr="006D519A">
        <w:rPr>
          <w:rFonts w:ascii="Times New Roman" w:eastAsia="Times New Roman" w:hAnsi="Times New Roman" w:cs="Times New Roman"/>
          <w:sz w:val="28"/>
          <w:szCs w:val="28"/>
          <w:lang w:val="uk-UA" w:eastAsia="uk-UA"/>
        </w:rPr>
        <w:t>еханізм здійснення попереднього контролю та оцінки впливу на конкуренцію актів та рішень щодо створення та функціонування суб</w:t>
      </w:r>
      <w:r w:rsidR="00830BB7">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 xml:space="preserve">єктів </w:t>
      </w:r>
      <w:r w:rsidRPr="006D519A">
        <w:rPr>
          <w:rFonts w:ascii="Times New Roman" w:eastAsia="Times New Roman" w:hAnsi="Times New Roman" w:cs="Times New Roman"/>
          <w:color w:val="000000"/>
          <w:sz w:val="28"/>
          <w:szCs w:val="28"/>
          <w:lang w:val="uk-UA" w:eastAsia="uk-UA"/>
        </w:rPr>
        <w:t>господарювання державного та комунального секторів економіки</w:t>
      </w:r>
      <w:r w:rsidRPr="006D519A">
        <w:rPr>
          <w:rFonts w:ascii="Times New Roman" w:eastAsia="Times New Roman" w:hAnsi="Times New Roman" w:cs="Times New Roman"/>
          <w:sz w:val="28"/>
          <w:szCs w:val="28"/>
          <w:lang w:val="uk-UA" w:eastAsia="uk-UA"/>
        </w:rPr>
        <w:t xml:space="preserve"> обумовлює </w:t>
      </w:r>
      <w:r w:rsidRPr="006D519A">
        <w:rPr>
          <w:rFonts w:ascii="Times New Roman" w:eastAsia="Times New Roman" w:hAnsi="Times New Roman" w:cs="Times New Roman"/>
          <w:sz w:val="28"/>
          <w:szCs w:val="28"/>
          <w:lang w:val="uk-UA" w:eastAsia="uk-UA"/>
        </w:rPr>
        <w:lastRenderedPageBreak/>
        <w:t>існування негативного впливу на конкуренцію та підвищує рівень корумпованості цих секторів економіки.</w:t>
      </w:r>
    </w:p>
    <w:p w14:paraId="10E1525B" w14:textId="5256907A" w:rsidR="001A1FB8" w:rsidRPr="006D519A" w:rsidRDefault="005201DB"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3.2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Антикорупційної стратегії н</w:t>
      </w:r>
      <w:r w:rsidR="00226DA1">
        <w:rPr>
          <w:rFonts w:ascii="Times New Roman" w:eastAsia="Times New Roman" w:hAnsi="Times New Roman" w:cs="Times New Roman"/>
          <w:sz w:val="28"/>
          <w:szCs w:val="28"/>
          <w:lang w:val="uk-UA"/>
        </w:rPr>
        <w:t>а</w:t>
      </w:r>
      <w:r w:rsidR="00226DA1">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226DA1">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eastAsia="uk-UA"/>
        </w:rPr>
        <w:t xml:space="preserve"> </w:t>
      </w:r>
      <w:r w:rsidR="009F275A" w:rsidRPr="006D519A">
        <w:rPr>
          <w:rFonts w:ascii="Times New Roman" w:eastAsia="Times New Roman" w:hAnsi="Times New Roman" w:cs="Times New Roman"/>
          <w:sz w:val="28"/>
          <w:szCs w:val="28"/>
          <w:lang w:val="uk-UA"/>
        </w:rPr>
        <w:t>усунення корупційних ризиків, які існують при здійсненні контролю з боку державних органів</w:t>
      </w:r>
      <w:r w:rsidR="001A1FB8" w:rsidRPr="006D519A">
        <w:rPr>
          <w:rFonts w:ascii="Times New Roman" w:eastAsia="Times New Roman" w:hAnsi="Times New Roman" w:cs="Times New Roman"/>
          <w:sz w:val="28"/>
          <w:szCs w:val="28"/>
          <w:lang w:val="uk-UA"/>
        </w:rPr>
        <w:t>, наданні дозволів та ліцензій</w:t>
      </w:r>
      <w:r w:rsidR="009F275A" w:rsidRPr="006D519A">
        <w:rPr>
          <w:rFonts w:ascii="Times New Roman" w:eastAsia="Times New Roman" w:hAnsi="Times New Roman" w:cs="Times New Roman"/>
          <w:sz w:val="28"/>
          <w:szCs w:val="28"/>
          <w:lang w:val="uk-UA"/>
        </w:rPr>
        <w:t xml:space="preserve">; </w:t>
      </w:r>
      <w:r w:rsidR="001A1FB8" w:rsidRPr="006D519A">
        <w:rPr>
          <w:rFonts w:ascii="Times New Roman" w:eastAsia="Times New Roman" w:hAnsi="Times New Roman" w:cs="Times New Roman"/>
          <w:sz w:val="28"/>
          <w:szCs w:val="28"/>
          <w:lang w:val="uk-UA"/>
        </w:rPr>
        <w:t xml:space="preserve">зменшення регуляторного навантаження; </w:t>
      </w:r>
      <w:r w:rsidR="001D7BAE" w:rsidRPr="006D519A">
        <w:rPr>
          <w:rFonts w:ascii="Times New Roman" w:eastAsia="Times New Roman" w:hAnsi="Times New Roman" w:cs="Times New Roman"/>
          <w:sz w:val="28"/>
          <w:szCs w:val="28"/>
          <w:lang w:val="uk-UA"/>
        </w:rPr>
        <w:t>усунення корупційних ризиків в існуючому регулюванні, де спостерігається значний корупційний досвід бізнесу; підвищення спроможності державних органів до здійснення державного регулювання економіки;</w:t>
      </w:r>
      <w:r w:rsidR="00B42790" w:rsidRPr="006D519A">
        <w:rPr>
          <w:rFonts w:ascii="Times New Roman" w:eastAsia="Times New Roman" w:hAnsi="Times New Roman" w:cs="Times New Roman"/>
          <w:sz w:val="28"/>
          <w:szCs w:val="28"/>
          <w:lang w:val="uk-UA"/>
        </w:rPr>
        <w:t xml:space="preserve"> </w:t>
      </w:r>
      <w:r w:rsidR="001A1FB8" w:rsidRPr="006D519A">
        <w:rPr>
          <w:rFonts w:ascii="Times New Roman" w:eastAsia="Times New Roman" w:hAnsi="Times New Roman" w:cs="Times New Roman"/>
          <w:sz w:val="28"/>
          <w:szCs w:val="28"/>
          <w:lang w:val="uk-UA"/>
        </w:rPr>
        <w:t xml:space="preserve">підвищення прозорості та підзвітності діяльності Антимонопольного комітету України, зменшення </w:t>
      </w:r>
      <w:proofErr w:type="spellStart"/>
      <w:r w:rsidR="001A1FB8" w:rsidRPr="006D519A">
        <w:rPr>
          <w:rFonts w:ascii="Times New Roman" w:eastAsia="Times New Roman" w:hAnsi="Times New Roman" w:cs="Times New Roman"/>
          <w:sz w:val="28"/>
          <w:szCs w:val="28"/>
          <w:lang w:val="uk-UA"/>
        </w:rPr>
        <w:t>дискреції</w:t>
      </w:r>
      <w:proofErr w:type="spellEnd"/>
      <w:r w:rsidR="001A1FB8" w:rsidRPr="006D519A">
        <w:rPr>
          <w:rFonts w:ascii="Times New Roman" w:eastAsia="Times New Roman" w:hAnsi="Times New Roman" w:cs="Times New Roman"/>
          <w:sz w:val="28"/>
          <w:szCs w:val="28"/>
          <w:lang w:val="uk-UA"/>
        </w:rPr>
        <w:t xml:space="preserve"> у реалізації його повноважень; забезпечення дієвості контролю за наданням державної допомоги; забезпечення ефективності здійснення попереднього контролю та оцінки впливу на конкуренцію актів та рішень щодо створення та функціонування суб</w:t>
      </w:r>
      <w:r w:rsidR="00830BB7">
        <w:rPr>
          <w:rFonts w:ascii="Times New Roman" w:eastAsia="Times New Roman" w:hAnsi="Times New Roman" w:cs="Times New Roman"/>
          <w:sz w:val="28"/>
          <w:szCs w:val="28"/>
          <w:lang w:val="uk-UA"/>
        </w:rPr>
        <w:t>’</w:t>
      </w:r>
      <w:r w:rsidR="001A1FB8" w:rsidRPr="006D519A">
        <w:rPr>
          <w:rFonts w:ascii="Times New Roman" w:eastAsia="Times New Roman" w:hAnsi="Times New Roman" w:cs="Times New Roman"/>
          <w:sz w:val="28"/>
          <w:szCs w:val="28"/>
          <w:lang w:val="uk-UA"/>
        </w:rPr>
        <w:t xml:space="preserve">єктів господарювання державного та </w:t>
      </w:r>
      <w:r w:rsidRPr="006D519A">
        <w:rPr>
          <w:rFonts w:ascii="Times New Roman" w:eastAsia="Times New Roman" w:hAnsi="Times New Roman" w:cs="Times New Roman"/>
          <w:sz w:val="28"/>
          <w:szCs w:val="28"/>
          <w:lang w:val="uk-UA"/>
        </w:rPr>
        <w:t>комунального секторів економіки.</w:t>
      </w:r>
    </w:p>
    <w:p w14:paraId="697EE8B7" w14:textId="0C00AFC9" w:rsidR="00E94185" w:rsidRPr="00226DA1" w:rsidRDefault="00E94185"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Запобігання корупції</w:t>
      </w:r>
      <w:r w:rsidR="005201DB" w:rsidRPr="006D519A">
        <w:rPr>
          <w:rFonts w:ascii="Times New Roman" w:eastAsia="Times New Roman" w:hAnsi="Times New Roman" w:cs="Times New Roman"/>
          <w:b/>
          <w:i/>
          <w:sz w:val="28"/>
          <w:szCs w:val="28"/>
          <w:lang w:val="uk-UA"/>
        </w:rPr>
        <w:t xml:space="preserve"> у </w:t>
      </w:r>
      <w:bookmarkStart w:id="20" w:name="_Hlk49784803"/>
      <w:r w:rsidR="005201DB" w:rsidRPr="006D519A">
        <w:rPr>
          <w:rFonts w:ascii="Times New Roman" w:eastAsia="Times New Roman" w:hAnsi="Times New Roman" w:cs="Times New Roman"/>
          <w:b/>
          <w:i/>
          <w:sz w:val="28"/>
          <w:szCs w:val="28"/>
          <w:lang w:val="uk-UA"/>
        </w:rPr>
        <w:t>митних і податкових органах</w:t>
      </w:r>
      <w:bookmarkEnd w:id="20"/>
    </w:p>
    <w:p w14:paraId="50B672D8" w14:textId="77777777" w:rsidR="000B0105" w:rsidRPr="006D519A" w:rsidRDefault="005201DB" w:rsidP="006D519A">
      <w:pPr>
        <w:ind w:firstLine="567"/>
        <w:jc w:val="both"/>
        <w:rPr>
          <w:rFonts w:ascii="Times New Roman" w:eastAsia="Times New Roman" w:hAnsi="Times New Roman" w:cs="Times New Roman"/>
          <w:bCs/>
          <w:sz w:val="28"/>
          <w:szCs w:val="28"/>
          <w:lang w:val="uk-UA" w:eastAsia="uk-UA"/>
        </w:rPr>
      </w:pPr>
      <w:r w:rsidRPr="006D519A">
        <w:rPr>
          <w:rFonts w:ascii="Times New Roman" w:eastAsia="Calibri" w:hAnsi="Times New Roman" w:cs="Times New Roman"/>
          <w:sz w:val="28"/>
          <w:szCs w:val="28"/>
          <w:lang w:val="uk-UA" w:eastAsia="uk-UA"/>
        </w:rPr>
        <w:t>До числа основних проблем у сфері</w:t>
      </w:r>
      <w:r w:rsidR="000B0105" w:rsidRPr="006D519A">
        <w:rPr>
          <w:rFonts w:ascii="Times New Roman" w:eastAsia="Times New Roman" w:hAnsi="Times New Roman" w:cs="Times New Roman"/>
          <w:sz w:val="28"/>
          <w:szCs w:val="28"/>
          <w:lang w:val="uk-UA"/>
        </w:rPr>
        <w:t xml:space="preserve"> функціонування митних і податкових органів</w:t>
      </w:r>
      <w:r w:rsidRPr="006D519A">
        <w:rPr>
          <w:rFonts w:ascii="Times New Roman" w:eastAsia="Calibri" w:hAnsi="Times New Roman" w:cs="Times New Roman"/>
          <w:sz w:val="28"/>
          <w:szCs w:val="28"/>
          <w:lang w:val="uk-UA" w:eastAsia="uk-UA"/>
        </w:rPr>
        <w:t xml:space="preserve"> варто віднести такі: н</w:t>
      </w:r>
      <w:r w:rsidR="00E94185" w:rsidRPr="006D519A">
        <w:rPr>
          <w:rFonts w:ascii="Times New Roman" w:eastAsia="Times New Roman" w:hAnsi="Times New Roman" w:cs="Times New Roman"/>
          <w:bCs/>
          <w:sz w:val="28"/>
          <w:szCs w:val="28"/>
          <w:lang w:val="uk-UA" w:eastAsia="uk-UA"/>
        </w:rPr>
        <w:t>едостатня прозорість та ефективність роботи митних органів, надмірний обсяг дискреційних по</w:t>
      </w:r>
      <w:r w:rsidRPr="006D519A">
        <w:rPr>
          <w:rFonts w:ascii="Times New Roman" w:eastAsia="Times New Roman" w:hAnsi="Times New Roman" w:cs="Times New Roman"/>
          <w:bCs/>
          <w:sz w:val="28"/>
          <w:szCs w:val="28"/>
          <w:lang w:val="uk-UA" w:eastAsia="uk-UA"/>
        </w:rPr>
        <w:t>вноважень у працівників митниці; н</w:t>
      </w:r>
      <w:r w:rsidR="00E94185" w:rsidRPr="006D519A">
        <w:rPr>
          <w:rFonts w:ascii="Times New Roman" w:eastAsia="Times New Roman" w:hAnsi="Times New Roman" w:cs="Times New Roman"/>
          <w:sz w:val="28"/>
          <w:szCs w:val="28"/>
          <w:lang w:val="uk-UA" w:eastAsia="uk-UA"/>
        </w:rPr>
        <w:t>епрозорість підходів у класифікації товарів, визначенні їх митної ва</w:t>
      </w:r>
      <w:r w:rsidRPr="006D519A">
        <w:rPr>
          <w:rFonts w:ascii="Times New Roman" w:eastAsia="Times New Roman" w:hAnsi="Times New Roman" w:cs="Times New Roman"/>
          <w:sz w:val="28"/>
          <w:szCs w:val="28"/>
          <w:lang w:val="uk-UA" w:eastAsia="uk-UA"/>
        </w:rPr>
        <w:t>ртості та призначенні перевірок; н</w:t>
      </w:r>
      <w:r w:rsidR="00E94185" w:rsidRPr="006D519A">
        <w:rPr>
          <w:rFonts w:ascii="Times New Roman" w:eastAsia="Times New Roman" w:hAnsi="Times New Roman" w:cs="Times New Roman"/>
          <w:sz w:val="28"/>
          <w:szCs w:val="28"/>
          <w:lang w:val="uk-UA" w:eastAsia="uk-UA"/>
        </w:rPr>
        <w:t>едосконала процедура адміністративного оскарження дій поса</w:t>
      </w:r>
      <w:r w:rsidRPr="006D519A">
        <w:rPr>
          <w:rFonts w:ascii="Times New Roman" w:eastAsia="Times New Roman" w:hAnsi="Times New Roman" w:cs="Times New Roman"/>
          <w:sz w:val="28"/>
          <w:szCs w:val="28"/>
          <w:lang w:val="uk-UA" w:eastAsia="uk-UA"/>
        </w:rPr>
        <w:t>дових осіб митних органів; в</w:t>
      </w:r>
      <w:r w:rsidR="00E94185" w:rsidRPr="006D519A">
        <w:rPr>
          <w:rFonts w:ascii="Times New Roman" w:eastAsia="Times New Roman" w:hAnsi="Times New Roman" w:cs="Times New Roman"/>
          <w:sz w:val="28"/>
          <w:szCs w:val="28"/>
          <w:lang w:val="uk-UA" w:eastAsia="uk-UA"/>
        </w:rPr>
        <w:t>тручання правоохоронних органів у роботу митних органів та зловживання під час передачі орієнтувань пр</w:t>
      </w:r>
      <w:r w:rsidRPr="006D519A">
        <w:rPr>
          <w:rFonts w:ascii="Times New Roman" w:eastAsia="Times New Roman" w:hAnsi="Times New Roman" w:cs="Times New Roman"/>
          <w:sz w:val="28"/>
          <w:szCs w:val="28"/>
          <w:lang w:val="uk-UA" w:eastAsia="uk-UA"/>
        </w:rPr>
        <w:t>о здійснення переогляду товарів; н</w:t>
      </w:r>
      <w:r w:rsidR="00E94185" w:rsidRPr="006D519A">
        <w:rPr>
          <w:rFonts w:ascii="Times New Roman" w:eastAsia="Times New Roman" w:hAnsi="Times New Roman" w:cs="Times New Roman"/>
          <w:sz w:val="28"/>
          <w:szCs w:val="28"/>
          <w:lang w:val="uk-UA" w:eastAsia="uk-UA"/>
        </w:rPr>
        <w:t>адмірний обсяг дискреційних повноважень у праців</w:t>
      </w:r>
      <w:r w:rsidRPr="006D519A">
        <w:rPr>
          <w:rFonts w:ascii="Times New Roman" w:eastAsia="Times New Roman" w:hAnsi="Times New Roman" w:cs="Times New Roman"/>
          <w:sz w:val="28"/>
          <w:szCs w:val="28"/>
          <w:lang w:val="uk-UA" w:eastAsia="uk-UA"/>
        </w:rPr>
        <w:t>ників органів податкової служби; н</w:t>
      </w:r>
      <w:r w:rsidR="00E94185" w:rsidRPr="006D519A">
        <w:rPr>
          <w:rFonts w:ascii="Times New Roman" w:eastAsia="Times New Roman" w:hAnsi="Times New Roman" w:cs="Times New Roman"/>
          <w:sz w:val="28"/>
          <w:szCs w:val="28"/>
          <w:lang w:val="uk-UA" w:eastAsia="uk-UA"/>
        </w:rPr>
        <w:t>адмірна зосередженість роботи органів податкової служби на функції застосування санкцій призводить до корупційних ризиків.</w:t>
      </w:r>
    </w:p>
    <w:p w14:paraId="65163E77" w14:textId="2B9E8EAE" w:rsidR="000B0105" w:rsidRPr="006D519A" w:rsidRDefault="005201DB" w:rsidP="006D519A">
      <w:pPr>
        <w:ind w:firstLine="567"/>
        <w:jc w:val="both"/>
        <w:rPr>
          <w:rFonts w:ascii="Times New Roman" w:eastAsia="Times New Roman" w:hAnsi="Times New Roman" w:cs="Times New Roman"/>
          <w:bCs/>
          <w:sz w:val="28"/>
          <w:szCs w:val="28"/>
          <w:lang w:val="uk-UA" w:eastAsia="uk-UA"/>
        </w:rPr>
      </w:pPr>
      <w:r w:rsidRPr="006D519A">
        <w:rPr>
          <w:rFonts w:ascii="Times New Roman" w:eastAsia="Times New Roman" w:hAnsi="Times New Roman" w:cs="Times New Roman"/>
          <w:sz w:val="28"/>
          <w:szCs w:val="28"/>
          <w:lang w:val="uk-UA"/>
        </w:rPr>
        <w:t xml:space="preserve">Положення підрозділу 3.3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Ан</w:t>
      </w:r>
      <w:r w:rsidR="00226DA1">
        <w:rPr>
          <w:rFonts w:ascii="Times New Roman" w:eastAsia="Times New Roman" w:hAnsi="Times New Roman" w:cs="Times New Roman"/>
          <w:sz w:val="28"/>
          <w:szCs w:val="28"/>
          <w:lang w:val="uk-UA"/>
        </w:rPr>
        <w:t>тикорупційної стратегії на</w:t>
      </w:r>
      <w:r w:rsidR="00226DA1">
        <w:rPr>
          <w:rFonts w:ascii="Times New Roman" w:eastAsia="Times New Roman" w:hAnsi="Times New Roman" w:cs="Times New Roman"/>
          <w:sz w:val="28"/>
          <w:szCs w:val="28"/>
          <w:lang w:val="uk-UA"/>
        </w:rPr>
        <w:br/>
      </w:r>
      <w:r w:rsidR="000B0105" w:rsidRPr="006D519A">
        <w:rPr>
          <w:rFonts w:ascii="Times New Roman" w:eastAsia="Times New Roman" w:hAnsi="Times New Roman" w:cs="Times New Roman"/>
          <w:sz w:val="28"/>
          <w:szCs w:val="28"/>
          <w:lang w:val="uk-UA"/>
        </w:rPr>
        <w:t>2020–</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Pr="006D519A">
        <w:rPr>
          <w:rFonts w:ascii="Times New Roman" w:eastAsia="Times New Roman" w:hAnsi="Times New Roman" w:cs="Times New Roman"/>
          <w:sz w:val="28"/>
          <w:szCs w:val="28"/>
          <w:lang w:val="uk-UA" w:eastAsia="uk-UA"/>
        </w:rPr>
        <w:t xml:space="preserve"> </w:t>
      </w:r>
      <w:r w:rsidR="00B42790" w:rsidRPr="006D519A">
        <w:rPr>
          <w:rFonts w:ascii="Times New Roman" w:eastAsia="Times New Roman" w:hAnsi="Times New Roman" w:cs="Times New Roman"/>
          <w:sz w:val="28"/>
          <w:szCs w:val="28"/>
          <w:lang w:val="uk-UA"/>
        </w:rPr>
        <w:t xml:space="preserve">підвищення прозорості діяльності митних органів та зменшення </w:t>
      </w:r>
      <w:proofErr w:type="spellStart"/>
      <w:r w:rsidR="00B42790" w:rsidRPr="006D519A">
        <w:rPr>
          <w:rFonts w:ascii="Times New Roman" w:eastAsia="Times New Roman" w:hAnsi="Times New Roman" w:cs="Times New Roman"/>
          <w:sz w:val="28"/>
          <w:szCs w:val="28"/>
          <w:lang w:val="uk-UA"/>
        </w:rPr>
        <w:t>дискреції</w:t>
      </w:r>
      <w:proofErr w:type="spellEnd"/>
      <w:r w:rsidR="00B42790" w:rsidRPr="006D519A">
        <w:rPr>
          <w:rFonts w:ascii="Times New Roman" w:eastAsia="Times New Roman" w:hAnsi="Times New Roman" w:cs="Times New Roman"/>
          <w:sz w:val="28"/>
          <w:szCs w:val="28"/>
          <w:lang w:val="uk-UA"/>
        </w:rPr>
        <w:t xml:space="preserve">; удосконалення процедур оскарження дій посадових осіб митних органів та зменшення ризиків безпідставного втручання працівників органів правопорядку у діяльність митниці; </w:t>
      </w:r>
      <w:r w:rsidR="000B0105" w:rsidRPr="006D519A">
        <w:rPr>
          <w:rFonts w:ascii="Times New Roman" w:eastAsia="Times New Roman" w:hAnsi="Times New Roman" w:cs="Times New Roman"/>
          <w:sz w:val="28"/>
          <w:szCs w:val="28"/>
          <w:lang w:val="uk-UA"/>
        </w:rPr>
        <w:t xml:space="preserve">запровадження режиму спільного транзиту з країнами Європейського Союзу та спільного митного контролю із пріоритетними країнами; </w:t>
      </w:r>
      <w:r w:rsidR="00B42790" w:rsidRPr="006D519A">
        <w:rPr>
          <w:rFonts w:ascii="Times New Roman" w:eastAsia="Times New Roman" w:hAnsi="Times New Roman" w:cs="Times New Roman"/>
          <w:sz w:val="28"/>
          <w:szCs w:val="28"/>
          <w:lang w:val="uk-UA"/>
        </w:rPr>
        <w:t xml:space="preserve">зменшення </w:t>
      </w:r>
      <w:proofErr w:type="spellStart"/>
      <w:r w:rsidR="00B42790" w:rsidRPr="006D519A">
        <w:rPr>
          <w:rFonts w:ascii="Times New Roman" w:eastAsia="Times New Roman" w:hAnsi="Times New Roman" w:cs="Times New Roman"/>
          <w:sz w:val="28"/>
          <w:szCs w:val="28"/>
          <w:lang w:val="uk-UA"/>
        </w:rPr>
        <w:t>дискреції</w:t>
      </w:r>
      <w:proofErr w:type="spellEnd"/>
      <w:r w:rsidR="00B42790" w:rsidRPr="006D519A">
        <w:rPr>
          <w:rFonts w:ascii="Times New Roman" w:eastAsia="Times New Roman" w:hAnsi="Times New Roman" w:cs="Times New Roman"/>
          <w:sz w:val="28"/>
          <w:szCs w:val="28"/>
          <w:lang w:val="uk-UA"/>
        </w:rPr>
        <w:t xml:space="preserve"> у діяльності податкових органів та створення нового органу досудового розслідування серйозних економічних та фінансових злочинів; </w:t>
      </w:r>
      <w:r w:rsidR="000B0105" w:rsidRPr="006D519A">
        <w:rPr>
          <w:rFonts w:ascii="Times New Roman" w:eastAsia="Times New Roman" w:hAnsi="Times New Roman" w:cs="Times New Roman"/>
          <w:sz w:val="28"/>
          <w:szCs w:val="28"/>
          <w:lang w:val="uk-UA" w:eastAsia="ru-RU"/>
        </w:rPr>
        <w:t xml:space="preserve">зменшення переліку підстав для проведення перевірок органами податкової служби, а також кількості перевірок </w:t>
      </w:r>
      <w:r w:rsidR="000B0105" w:rsidRPr="006D519A">
        <w:rPr>
          <w:rFonts w:ascii="Times New Roman" w:eastAsia="Times New Roman" w:hAnsi="Times New Roman" w:cs="Times New Roman"/>
          <w:color w:val="000000"/>
          <w:sz w:val="28"/>
          <w:szCs w:val="28"/>
          <w:lang w:val="uk-UA" w:eastAsia="ru-RU"/>
        </w:rPr>
        <w:t>з безпосереднім контактом із платником податку.</w:t>
      </w:r>
    </w:p>
    <w:p w14:paraId="7BCE2750" w14:textId="013EF4F8" w:rsidR="00E94185" w:rsidRPr="006D519A" w:rsidRDefault="00741F55"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Запобігання корупції у державному та приватному секторах економіки</w:t>
      </w:r>
    </w:p>
    <w:p w14:paraId="2B58211D" w14:textId="1FFEE8E3" w:rsidR="00741F55" w:rsidRPr="006D519A" w:rsidRDefault="00741F55" w:rsidP="006D519A">
      <w:pPr>
        <w:pBdr>
          <w:top w:val="none" w:sz="0" w:space="0" w:color="000000"/>
          <w:left w:val="none" w:sz="0" w:space="0" w:color="000000"/>
          <w:bottom w:val="none" w:sz="0" w:space="0" w:color="000000"/>
          <w:right w:val="none" w:sz="0" w:space="0" w:color="000000"/>
          <w:between w:val="nil"/>
        </w:pBdr>
        <w:ind w:firstLine="567"/>
        <w:jc w:val="both"/>
        <w:rPr>
          <w:rFonts w:ascii="Times New Roman" w:eastAsia="Calibri" w:hAnsi="Times New Roman" w:cs="Times New Roman"/>
          <w:color w:val="000000"/>
          <w:sz w:val="28"/>
          <w:szCs w:val="28"/>
          <w:lang w:val="uk-UA" w:eastAsia="en-US"/>
        </w:rPr>
      </w:pPr>
      <w:r w:rsidRPr="006D519A">
        <w:rPr>
          <w:rFonts w:ascii="Times New Roman" w:eastAsia="Calibri" w:hAnsi="Times New Roman" w:cs="Times New Roman"/>
          <w:sz w:val="28"/>
          <w:szCs w:val="28"/>
          <w:lang w:val="uk-UA" w:eastAsia="en-US"/>
        </w:rPr>
        <w:t>Зміни, передбачені законами України «Про внесення змін до деяких законодавчих актів України щодо управління об</w:t>
      </w:r>
      <w:r w:rsidR="00830BB7">
        <w:rPr>
          <w:rFonts w:ascii="Times New Roman" w:eastAsia="Calibri" w:hAnsi="Times New Roman" w:cs="Times New Roman"/>
          <w:sz w:val="28"/>
          <w:szCs w:val="28"/>
          <w:lang w:val="uk-UA" w:eastAsia="en-US"/>
        </w:rPr>
        <w:t>’</w:t>
      </w:r>
      <w:r w:rsidRPr="006D519A">
        <w:rPr>
          <w:rFonts w:ascii="Times New Roman" w:eastAsia="Calibri" w:hAnsi="Times New Roman" w:cs="Times New Roman"/>
          <w:sz w:val="28"/>
          <w:szCs w:val="28"/>
          <w:lang w:val="uk-UA" w:eastAsia="en-US"/>
        </w:rPr>
        <w:t>єктами державної та комунальної власності» і «Про приватизацію державного і комунального майна», заклали основу для проведення системної та всеохоплюючої реформи корпоративного управління суб</w:t>
      </w:r>
      <w:r w:rsidR="00830BB7">
        <w:rPr>
          <w:rFonts w:ascii="Times New Roman" w:eastAsia="Calibri" w:hAnsi="Times New Roman" w:cs="Times New Roman"/>
          <w:sz w:val="28"/>
          <w:szCs w:val="28"/>
          <w:lang w:val="uk-UA" w:eastAsia="en-US"/>
        </w:rPr>
        <w:t>’</w:t>
      </w:r>
      <w:r w:rsidRPr="006D519A">
        <w:rPr>
          <w:rFonts w:ascii="Times New Roman" w:eastAsia="Calibri" w:hAnsi="Times New Roman" w:cs="Times New Roman"/>
          <w:sz w:val="28"/>
          <w:szCs w:val="28"/>
          <w:lang w:val="uk-UA" w:eastAsia="en-US"/>
        </w:rPr>
        <w:t xml:space="preserve">єктами державного сектору економіки та </w:t>
      </w:r>
      <w:r w:rsidRPr="006D519A">
        <w:rPr>
          <w:rFonts w:ascii="Times New Roman" w:eastAsia="Calibri" w:hAnsi="Times New Roman" w:cs="Times New Roman"/>
          <w:sz w:val="28"/>
          <w:szCs w:val="28"/>
          <w:lang w:val="uk-UA" w:eastAsia="en-US"/>
        </w:rPr>
        <w:lastRenderedPageBreak/>
        <w:t xml:space="preserve">проведення масштабної </w:t>
      </w:r>
      <w:r w:rsidRPr="006D519A">
        <w:rPr>
          <w:rFonts w:ascii="Times New Roman" w:eastAsia="Calibri" w:hAnsi="Times New Roman" w:cs="Times New Roman"/>
          <w:color w:val="000000"/>
          <w:sz w:val="28"/>
          <w:szCs w:val="28"/>
          <w:lang w:val="uk-UA" w:eastAsia="en-US"/>
        </w:rPr>
        <w:t xml:space="preserve">приватизації. Однак дотепер належні координація і централізація управління державними активами відсутні. Імплементація стандартів корпоративного управління відбувається повільно, у сфері ж приватизації значного прогресу досягнуто лише в частині «малої приватизації». </w:t>
      </w:r>
    </w:p>
    <w:p w14:paraId="5EC5A3EA" w14:textId="419BA1EC" w:rsidR="00B42790" w:rsidRPr="006D519A" w:rsidRDefault="00935E3D"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3.4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Ан</w:t>
      </w:r>
      <w:r w:rsidR="00226DA1">
        <w:rPr>
          <w:rFonts w:ascii="Times New Roman" w:eastAsia="Times New Roman" w:hAnsi="Times New Roman" w:cs="Times New Roman"/>
          <w:sz w:val="28"/>
          <w:szCs w:val="28"/>
          <w:lang w:val="uk-UA"/>
        </w:rPr>
        <w:t>тикорупційної стратегії на</w:t>
      </w:r>
      <w:r w:rsidR="00226DA1">
        <w:rPr>
          <w:rFonts w:ascii="Times New Roman" w:eastAsia="Times New Roman" w:hAnsi="Times New Roman" w:cs="Times New Roman"/>
          <w:sz w:val="28"/>
          <w:szCs w:val="28"/>
          <w:lang w:val="uk-UA"/>
        </w:rPr>
        <w:br/>
        <w:t>2020–</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 </w:t>
      </w:r>
      <w:r w:rsidR="00E651A0" w:rsidRPr="006D519A">
        <w:rPr>
          <w:rFonts w:ascii="Times New Roman" w:eastAsia="Times New Roman" w:hAnsi="Times New Roman" w:cs="Times New Roman"/>
          <w:sz w:val="28"/>
          <w:szCs w:val="28"/>
          <w:lang w:val="uk-UA"/>
        </w:rPr>
        <w:t>розмежування функції власника, регулятора та органу, що формує політику щодо суб</w:t>
      </w:r>
      <w:r w:rsidR="00830BB7">
        <w:rPr>
          <w:rFonts w:ascii="Times New Roman" w:eastAsia="Times New Roman" w:hAnsi="Times New Roman" w:cs="Times New Roman"/>
          <w:sz w:val="28"/>
          <w:szCs w:val="28"/>
          <w:lang w:val="uk-UA"/>
        </w:rPr>
        <w:t>’</w:t>
      </w:r>
      <w:r w:rsidR="00E651A0" w:rsidRPr="006D519A">
        <w:rPr>
          <w:rFonts w:ascii="Times New Roman" w:eastAsia="Times New Roman" w:hAnsi="Times New Roman" w:cs="Times New Roman"/>
          <w:sz w:val="28"/>
          <w:szCs w:val="28"/>
          <w:lang w:val="uk-UA"/>
        </w:rPr>
        <w:t xml:space="preserve">єктів господарювання державного сектору економіки; </w:t>
      </w:r>
      <w:r w:rsidR="00910E6C" w:rsidRPr="006D519A">
        <w:rPr>
          <w:rFonts w:ascii="Times New Roman" w:eastAsia="Times New Roman" w:hAnsi="Times New Roman" w:cs="Times New Roman"/>
          <w:sz w:val="28"/>
          <w:szCs w:val="28"/>
          <w:lang w:val="uk-UA"/>
        </w:rPr>
        <w:t>подальше запровадження стандартів корпоративного управління державними підприємствами; підвищення прозорості процедур приватизації та усунення виявлених корупційних ризиків; забезпечення систематичного оприлюднення інформації про діяльність суб</w:t>
      </w:r>
      <w:r w:rsidR="00830BB7">
        <w:rPr>
          <w:rFonts w:ascii="Times New Roman" w:eastAsia="Times New Roman" w:hAnsi="Times New Roman" w:cs="Times New Roman"/>
          <w:sz w:val="28"/>
          <w:szCs w:val="28"/>
          <w:lang w:val="uk-UA"/>
        </w:rPr>
        <w:t>’</w:t>
      </w:r>
      <w:r w:rsidR="00910E6C" w:rsidRPr="006D519A">
        <w:rPr>
          <w:rFonts w:ascii="Times New Roman" w:eastAsia="Times New Roman" w:hAnsi="Times New Roman" w:cs="Times New Roman"/>
          <w:sz w:val="28"/>
          <w:szCs w:val="28"/>
          <w:lang w:val="uk-UA"/>
        </w:rPr>
        <w:t>єктів господарювання державного, комунального секторів економіки</w:t>
      </w:r>
      <w:r w:rsidR="00E651A0" w:rsidRPr="006D519A">
        <w:rPr>
          <w:rFonts w:ascii="Times New Roman" w:eastAsia="Times New Roman" w:hAnsi="Times New Roman" w:cs="Times New Roman"/>
          <w:sz w:val="28"/>
          <w:szCs w:val="28"/>
          <w:lang w:val="uk-UA"/>
        </w:rPr>
        <w:t xml:space="preserve"> (</w:t>
      </w:r>
      <w:r w:rsidR="00E651A0" w:rsidRPr="006D519A">
        <w:rPr>
          <w:rFonts w:ascii="Times New Roman" w:eastAsia="Times New Roman" w:hAnsi="Times New Roman" w:cs="Times New Roman"/>
          <w:sz w:val="28"/>
          <w:szCs w:val="28"/>
          <w:lang w:val="uk-UA" w:eastAsia="en-US"/>
        </w:rPr>
        <w:t>у тому числі про отриману державну допомогу</w:t>
      </w:r>
      <w:r w:rsidR="00E651A0" w:rsidRPr="006D519A">
        <w:rPr>
          <w:rFonts w:ascii="Times New Roman" w:eastAsia="Times New Roman" w:hAnsi="Times New Roman" w:cs="Times New Roman"/>
          <w:sz w:val="28"/>
          <w:szCs w:val="28"/>
          <w:lang w:val="uk-UA"/>
        </w:rPr>
        <w:t>)</w:t>
      </w:r>
      <w:r w:rsidR="00910E6C" w:rsidRPr="006D519A">
        <w:rPr>
          <w:rFonts w:ascii="Times New Roman" w:eastAsia="Times New Roman" w:hAnsi="Times New Roman" w:cs="Times New Roman"/>
          <w:sz w:val="28"/>
          <w:szCs w:val="28"/>
          <w:lang w:val="uk-UA"/>
        </w:rPr>
        <w:t>;</w:t>
      </w:r>
      <w:r w:rsidR="00B42790" w:rsidRPr="006D519A">
        <w:rPr>
          <w:rFonts w:ascii="Times New Roman" w:eastAsia="Times New Roman" w:hAnsi="Times New Roman" w:cs="Times New Roman"/>
          <w:b/>
          <w:sz w:val="28"/>
          <w:szCs w:val="28"/>
          <w:lang w:val="uk-UA"/>
        </w:rPr>
        <w:t xml:space="preserve"> </w:t>
      </w:r>
      <w:r w:rsidR="00E651A0" w:rsidRPr="006D519A">
        <w:rPr>
          <w:rFonts w:ascii="Times New Roman" w:eastAsia="Times New Roman" w:hAnsi="Times New Roman" w:cs="Times New Roman"/>
          <w:color w:val="000000"/>
          <w:sz w:val="28"/>
          <w:szCs w:val="28"/>
          <w:lang w:val="uk-UA" w:eastAsia="en-US"/>
        </w:rPr>
        <w:t xml:space="preserve">запровадження стандартів доброчесності у приватному секторі, прийняття законодавства про загальну адміністративну процедуру та про публічні консультації; </w:t>
      </w:r>
      <w:r w:rsidR="00B42790" w:rsidRPr="006D519A">
        <w:rPr>
          <w:rFonts w:ascii="Times New Roman" w:eastAsia="Times New Roman" w:hAnsi="Times New Roman" w:cs="Times New Roman"/>
          <w:sz w:val="28"/>
          <w:szCs w:val="28"/>
          <w:lang w:val="uk-UA"/>
        </w:rPr>
        <w:t>запровадження стандартів добр</w:t>
      </w:r>
      <w:r w:rsidR="00E651A0" w:rsidRPr="006D519A">
        <w:rPr>
          <w:rFonts w:ascii="Times New Roman" w:eastAsia="Times New Roman" w:hAnsi="Times New Roman" w:cs="Times New Roman"/>
          <w:sz w:val="28"/>
          <w:szCs w:val="28"/>
          <w:lang w:val="uk-UA"/>
        </w:rPr>
        <w:t>очесності у приватному секторі</w:t>
      </w:r>
      <w:r w:rsidRPr="006D519A">
        <w:rPr>
          <w:rFonts w:ascii="Times New Roman" w:eastAsia="Times New Roman" w:hAnsi="Times New Roman" w:cs="Times New Roman"/>
          <w:sz w:val="28"/>
          <w:szCs w:val="28"/>
          <w:lang w:val="uk-UA"/>
        </w:rPr>
        <w:t>.</w:t>
      </w:r>
    </w:p>
    <w:p w14:paraId="4B95E4B8" w14:textId="0790FFF3" w:rsidR="00741F55" w:rsidRPr="00226DA1" w:rsidRDefault="00741F55"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Запобігання корупції у будівництві, земельних відносинах та інфраструктурі</w:t>
      </w:r>
    </w:p>
    <w:p w14:paraId="04035EA2" w14:textId="1765355B" w:rsidR="00741F55" w:rsidRPr="006D519A" w:rsidRDefault="00935E3D" w:rsidP="006D519A">
      <w:pPr>
        <w:shd w:val="clear" w:color="auto" w:fill="FFFFFF"/>
        <w:ind w:firstLine="567"/>
        <w:jc w:val="both"/>
        <w:rPr>
          <w:rFonts w:ascii="Times New Roman" w:eastAsia="Times New Roman" w:hAnsi="Times New Roman" w:cs="Times New Roman"/>
          <w:sz w:val="28"/>
          <w:szCs w:val="28"/>
          <w:highlight w:val="red"/>
          <w:lang w:val="uk-UA" w:eastAsia="uk-UA"/>
        </w:rPr>
      </w:pPr>
      <w:r w:rsidRPr="006D519A">
        <w:rPr>
          <w:rFonts w:ascii="Times New Roman" w:eastAsia="Calibri" w:hAnsi="Times New Roman" w:cs="Times New Roman"/>
          <w:sz w:val="28"/>
          <w:szCs w:val="28"/>
          <w:lang w:val="uk-UA" w:eastAsia="uk-UA"/>
        </w:rPr>
        <w:t xml:space="preserve">До числа основних проблем </w:t>
      </w:r>
      <w:r w:rsidR="00E651A0" w:rsidRPr="006D519A">
        <w:rPr>
          <w:rFonts w:ascii="Times New Roman" w:eastAsia="Times New Roman" w:hAnsi="Times New Roman" w:cs="Times New Roman"/>
          <w:sz w:val="28"/>
          <w:szCs w:val="28"/>
          <w:lang w:val="uk-UA"/>
        </w:rPr>
        <w:t>у будівництві, земельних відносинах та інфраструктурі</w:t>
      </w:r>
      <w:r w:rsidR="00E651A0" w:rsidRPr="006D519A">
        <w:rPr>
          <w:rFonts w:ascii="Times New Roman" w:eastAsia="Calibri" w:hAnsi="Times New Roman" w:cs="Times New Roman"/>
          <w:sz w:val="28"/>
          <w:szCs w:val="28"/>
          <w:lang w:val="uk-UA" w:eastAsia="uk-UA"/>
        </w:rPr>
        <w:t xml:space="preserve"> </w:t>
      </w:r>
      <w:r w:rsidRPr="006D519A">
        <w:rPr>
          <w:rFonts w:ascii="Times New Roman" w:eastAsia="Calibri" w:hAnsi="Times New Roman" w:cs="Times New Roman"/>
          <w:sz w:val="28"/>
          <w:szCs w:val="28"/>
          <w:lang w:val="uk-UA" w:eastAsia="uk-UA"/>
        </w:rPr>
        <w:t xml:space="preserve">варто віднести такі: </w:t>
      </w:r>
      <w:proofErr w:type="spellStart"/>
      <w:r w:rsidRPr="006D519A">
        <w:rPr>
          <w:rFonts w:ascii="Times New Roman" w:eastAsia="Times New Roman" w:hAnsi="Times New Roman" w:cs="Times New Roman"/>
          <w:sz w:val="28"/>
          <w:szCs w:val="28"/>
          <w:lang w:val="uk-UA" w:eastAsia="uk-UA"/>
        </w:rPr>
        <w:t>н</w:t>
      </w:r>
      <w:r w:rsidR="00741F55" w:rsidRPr="006D519A">
        <w:rPr>
          <w:rFonts w:ascii="Times New Roman" w:eastAsia="Times New Roman" w:hAnsi="Times New Roman" w:cs="Times New Roman"/>
          <w:sz w:val="28"/>
          <w:szCs w:val="28"/>
          <w:lang w:val="uk-UA" w:eastAsia="uk-UA"/>
        </w:rPr>
        <w:t>епублічність</w:t>
      </w:r>
      <w:proofErr w:type="spellEnd"/>
      <w:r w:rsidR="00741F55" w:rsidRPr="006D519A">
        <w:rPr>
          <w:rFonts w:ascii="Times New Roman" w:eastAsia="Times New Roman" w:hAnsi="Times New Roman" w:cs="Times New Roman"/>
          <w:sz w:val="28"/>
          <w:szCs w:val="28"/>
          <w:lang w:val="uk-UA" w:eastAsia="uk-UA"/>
        </w:rPr>
        <w:t xml:space="preserve"> інформації у сфері містобудування та землеустрою</w:t>
      </w:r>
      <w:r w:rsidRPr="006D519A">
        <w:rPr>
          <w:rFonts w:ascii="Times New Roman" w:eastAsia="Times New Roman" w:hAnsi="Times New Roman" w:cs="Times New Roman"/>
          <w:sz w:val="28"/>
          <w:szCs w:val="28"/>
          <w:lang w:val="uk-UA" w:eastAsia="uk-UA"/>
        </w:rPr>
        <w:t>, що</w:t>
      </w:r>
      <w:r w:rsidR="00741F55" w:rsidRPr="006D519A">
        <w:rPr>
          <w:rFonts w:ascii="Times New Roman" w:eastAsia="Times New Roman" w:hAnsi="Times New Roman" w:cs="Times New Roman"/>
          <w:sz w:val="28"/>
          <w:szCs w:val="28"/>
          <w:lang w:val="uk-UA" w:eastAsia="uk-UA"/>
        </w:rPr>
        <w:t xml:space="preserve"> обумовлює корупцію та можливість здійснювати будівництво</w:t>
      </w:r>
      <w:r w:rsidRPr="006D519A">
        <w:rPr>
          <w:rFonts w:ascii="Times New Roman" w:eastAsia="Times New Roman" w:hAnsi="Times New Roman" w:cs="Times New Roman"/>
          <w:sz w:val="28"/>
          <w:szCs w:val="28"/>
          <w:lang w:val="uk-UA" w:eastAsia="uk-UA"/>
        </w:rPr>
        <w:t xml:space="preserve"> всупереч вимогам законодавства; </w:t>
      </w:r>
      <w:r w:rsidRPr="006D519A">
        <w:rPr>
          <w:rFonts w:ascii="Times New Roman" w:eastAsia="Times New Roman" w:hAnsi="Times New Roman" w:cs="Times New Roman"/>
          <w:sz w:val="28"/>
          <w:szCs w:val="28"/>
          <w:lang w:val="uk-UA"/>
        </w:rPr>
        <w:t>в</w:t>
      </w:r>
      <w:r w:rsidR="00741F55" w:rsidRPr="006D519A">
        <w:rPr>
          <w:rFonts w:ascii="Times New Roman" w:eastAsia="Times New Roman" w:hAnsi="Times New Roman" w:cs="Times New Roman"/>
          <w:sz w:val="28"/>
          <w:szCs w:val="28"/>
          <w:lang w:val="uk-UA" w:eastAsia="uk-UA"/>
        </w:rPr>
        <w:t>ідсутність публічної інформації щодо об</w:t>
      </w:r>
      <w:r w:rsidR="00830BB7">
        <w:rPr>
          <w:rFonts w:ascii="Times New Roman" w:eastAsia="Times New Roman" w:hAnsi="Times New Roman" w:cs="Times New Roman"/>
          <w:sz w:val="28"/>
          <w:szCs w:val="28"/>
          <w:lang w:val="uk-UA" w:eastAsia="uk-UA"/>
        </w:rPr>
        <w:t>’</w:t>
      </w:r>
      <w:r w:rsidR="00741F55" w:rsidRPr="006D519A">
        <w:rPr>
          <w:rFonts w:ascii="Times New Roman" w:eastAsia="Times New Roman" w:hAnsi="Times New Roman" w:cs="Times New Roman"/>
          <w:sz w:val="28"/>
          <w:szCs w:val="28"/>
          <w:lang w:val="uk-UA" w:eastAsia="uk-UA"/>
        </w:rPr>
        <w:t xml:space="preserve">єктів культурної спадщини та колізії у містобудівному і </w:t>
      </w:r>
      <w:proofErr w:type="spellStart"/>
      <w:r w:rsidR="00741F55" w:rsidRPr="006D519A">
        <w:rPr>
          <w:rFonts w:ascii="Times New Roman" w:eastAsia="Times New Roman" w:hAnsi="Times New Roman" w:cs="Times New Roman"/>
          <w:sz w:val="28"/>
          <w:szCs w:val="28"/>
          <w:lang w:val="uk-UA" w:eastAsia="uk-UA"/>
        </w:rPr>
        <w:t>пам</w:t>
      </w:r>
      <w:r w:rsidR="00830BB7">
        <w:rPr>
          <w:rFonts w:ascii="Times New Roman" w:eastAsia="Times New Roman" w:hAnsi="Times New Roman" w:cs="Times New Roman"/>
          <w:sz w:val="28"/>
          <w:szCs w:val="28"/>
          <w:lang w:val="uk-UA" w:eastAsia="uk-UA"/>
        </w:rPr>
        <w:t>’</w:t>
      </w:r>
      <w:r w:rsidR="00741F55" w:rsidRPr="006D519A">
        <w:rPr>
          <w:rFonts w:ascii="Times New Roman" w:eastAsia="Times New Roman" w:hAnsi="Times New Roman" w:cs="Times New Roman"/>
          <w:sz w:val="28"/>
          <w:szCs w:val="28"/>
          <w:lang w:val="uk-UA" w:eastAsia="uk-UA"/>
        </w:rPr>
        <w:t>яткоохоронному</w:t>
      </w:r>
      <w:proofErr w:type="spellEnd"/>
      <w:r w:rsidR="00741F55" w:rsidRPr="006D519A">
        <w:rPr>
          <w:rFonts w:ascii="Times New Roman" w:eastAsia="Times New Roman" w:hAnsi="Times New Roman" w:cs="Times New Roman"/>
          <w:sz w:val="28"/>
          <w:szCs w:val="28"/>
          <w:lang w:val="uk-UA" w:eastAsia="uk-UA"/>
        </w:rPr>
        <w:t xml:space="preserve"> законодавстві</w:t>
      </w:r>
      <w:r w:rsidRPr="006D519A">
        <w:rPr>
          <w:rFonts w:ascii="Times New Roman" w:eastAsia="Times New Roman" w:hAnsi="Times New Roman" w:cs="Times New Roman"/>
          <w:sz w:val="28"/>
          <w:szCs w:val="28"/>
          <w:lang w:val="uk-UA" w:eastAsia="uk-UA"/>
        </w:rPr>
        <w:t>, що</w:t>
      </w:r>
      <w:r w:rsidR="00741F55" w:rsidRPr="006D519A">
        <w:rPr>
          <w:rFonts w:ascii="Times New Roman" w:eastAsia="Times New Roman" w:hAnsi="Times New Roman" w:cs="Times New Roman"/>
          <w:sz w:val="28"/>
          <w:szCs w:val="28"/>
          <w:lang w:val="uk-UA" w:eastAsia="uk-UA"/>
        </w:rPr>
        <w:t xml:space="preserve"> призвод</w:t>
      </w:r>
      <w:r w:rsidRPr="006D519A">
        <w:rPr>
          <w:rFonts w:ascii="Times New Roman" w:eastAsia="Times New Roman" w:hAnsi="Times New Roman" w:cs="Times New Roman"/>
          <w:sz w:val="28"/>
          <w:szCs w:val="28"/>
          <w:lang w:val="uk-UA" w:eastAsia="uk-UA"/>
        </w:rPr>
        <w:t>и</w:t>
      </w:r>
      <w:r w:rsidR="00741F55" w:rsidRPr="006D519A">
        <w:rPr>
          <w:rFonts w:ascii="Times New Roman" w:eastAsia="Times New Roman" w:hAnsi="Times New Roman" w:cs="Times New Roman"/>
          <w:sz w:val="28"/>
          <w:szCs w:val="28"/>
          <w:lang w:val="uk-UA" w:eastAsia="uk-UA"/>
        </w:rPr>
        <w:t xml:space="preserve">ть до зловживань та забудови культурних </w:t>
      </w:r>
      <w:r w:rsidRPr="006D519A">
        <w:rPr>
          <w:rFonts w:ascii="Times New Roman" w:eastAsia="Times New Roman" w:hAnsi="Times New Roman" w:cs="Times New Roman"/>
          <w:sz w:val="28"/>
          <w:szCs w:val="28"/>
          <w:lang w:val="uk-UA" w:eastAsia="uk-UA"/>
        </w:rPr>
        <w:t>пам</w:t>
      </w:r>
      <w:r w:rsidR="00830BB7">
        <w:rPr>
          <w:rFonts w:ascii="Times New Roman" w:eastAsia="Times New Roman" w:hAnsi="Times New Roman" w:cs="Times New Roman"/>
          <w:sz w:val="28"/>
          <w:szCs w:val="28"/>
          <w:lang w:val="uk-UA" w:eastAsia="uk-UA"/>
        </w:rPr>
        <w:t>’</w:t>
      </w:r>
      <w:r w:rsidRPr="006D519A">
        <w:rPr>
          <w:rFonts w:ascii="Times New Roman" w:eastAsia="Times New Roman" w:hAnsi="Times New Roman" w:cs="Times New Roman"/>
          <w:sz w:val="28"/>
          <w:szCs w:val="28"/>
          <w:lang w:val="uk-UA" w:eastAsia="uk-UA"/>
        </w:rPr>
        <w:t>яток; н</w:t>
      </w:r>
      <w:r w:rsidR="00741F55" w:rsidRPr="006D519A">
        <w:rPr>
          <w:rFonts w:ascii="Times New Roman" w:eastAsia="Times New Roman" w:hAnsi="Times New Roman" w:cs="Times New Roman"/>
          <w:sz w:val="28"/>
          <w:szCs w:val="28"/>
          <w:lang w:val="uk-UA" w:eastAsia="uk-UA"/>
        </w:rPr>
        <w:t>едосконала система державного контролю та регулювання у будівництві</w:t>
      </w:r>
      <w:r w:rsidR="00E651A0" w:rsidRPr="006D519A">
        <w:rPr>
          <w:rFonts w:ascii="Times New Roman" w:eastAsia="Times New Roman" w:hAnsi="Times New Roman" w:cs="Times New Roman"/>
          <w:sz w:val="28"/>
          <w:szCs w:val="28"/>
          <w:lang w:val="uk-UA" w:eastAsia="uk-UA"/>
        </w:rPr>
        <w:t>, що</w:t>
      </w:r>
      <w:r w:rsidR="00741F55" w:rsidRPr="006D519A">
        <w:rPr>
          <w:rFonts w:ascii="Times New Roman" w:eastAsia="Times New Roman" w:hAnsi="Times New Roman" w:cs="Times New Roman"/>
          <w:sz w:val="28"/>
          <w:szCs w:val="28"/>
          <w:lang w:val="uk-UA" w:eastAsia="uk-UA"/>
        </w:rPr>
        <w:t xml:space="preserve"> сти</w:t>
      </w:r>
      <w:r w:rsidRPr="006D519A">
        <w:rPr>
          <w:rFonts w:ascii="Times New Roman" w:eastAsia="Times New Roman" w:hAnsi="Times New Roman" w:cs="Times New Roman"/>
          <w:sz w:val="28"/>
          <w:szCs w:val="28"/>
          <w:lang w:val="uk-UA" w:eastAsia="uk-UA"/>
        </w:rPr>
        <w:t xml:space="preserve">мулює появу корупційних практик; </w:t>
      </w:r>
      <w:r w:rsidR="00E651A0" w:rsidRPr="006D519A">
        <w:rPr>
          <w:rFonts w:ascii="Times New Roman" w:eastAsia="Times New Roman" w:hAnsi="Times New Roman" w:cs="Times New Roman"/>
          <w:sz w:val="28"/>
          <w:szCs w:val="28"/>
          <w:lang w:val="uk-UA" w:eastAsia="uk-UA"/>
        </w:rPr>
        <w:t xml:space="preserve">надмірно ускладнена </w:t>
      </w:r>
      <w:r w:rsidRPr="006D519A">
        <w:rPr>
          <w:rFonts w:ascii="Times New Roman" w:eastAsia="Times New Roman" w:hAnsi="Times New Roman" w:cs="Times New Roman"/>
          <w:sz w:val="28"/>
          <w:szCs w:val="28"/>
          <w:lang w:val="uk-UA" w:eastAsia="uk-UA"/>
        </w:rPr>
        <w:t>п</w:t>
      </w:r>
      <w:r w:rsidR="00741F55" w:rsidRPr="006D519A">
        <w:rPr>
          <w:rFonts w:ascii="Times New Roman" w:eastAsia="Times New Roman" w:hAnsi="Times New Roman" w:cs="Times New Roman"/>
          <w:sz w:val="28"/>
          <w:szCs w:val="28"/>
          <w:lang w:val="uk-UA" w:eastAsia="uk-UA"/>
        </w:rPr>
        <w:t>роцедура формування земельних ділянок</w:t>
      </w:r>
      <w:r w:rsidR="00E651A0" w:rsidRPr="006D519A">
        <w:rPr>
          <w:rFonts w:ascii="Times New Roman" w:eastAsia="Times New Roman" w:hAnsi="Times New Roman" w:cs="Times New Roman"/>
          <w:sz w:val="28"/>
          <w:szCs w:val="28"/>
          <w:lang w:val="uk-UA" w:eastAsia="uk-UA"/>
        </w:rPr>
        <w:t>, що породжує корупційні практики</w:t>
      </w:r>
      <w:r w:rsidRPr="006D519A">
        <w:rPr>
          <w:rFonts w:ascii="Times New Roman" w:eastAsia="Times New Roman" w:hAnsi="Times New Roman" w:cs="Times New Roman"/>
          <w:sz w:val="28"/>
          <w:szCs w:val="28"/>
          <w:lang w:val="uk-UA" w:eastAsia="uk-UA"/>
        </w:rPr>
        <w:t xml:space="preserve">; </w:t>
      </w:r>
      <w:r w:rsidR="00E651A0" w:rsidRPr="006D519A">
        <w:rPr>
          <w:rFonts w:ascii="Times New Roman" w:eastAsia="Times New Roman" w:hAnsi="Times New Roman" w:cs="Times New Roman"/>
          <w:sz w:val="28"/>
          <w:szCs w:val="28"/>
          <w:lang w:val="uk-UA" w:eastAsia="uk-UA"/>
        </w:rPr>
        <w:t xml:space="preserve">корупційні ризики, що супроводжують </w:t>
      </w:r>
      <w:r w:rsidRPr="006D519A">
        <w:rPr>
          <w:rFonts w:ascii="Times New Roman" w:eastAsia="Times New Roman" w:hAnsi="Times New Roman" w:cs="Times New Roman"/>
          <w:sz w:val="28"/>
          <w:szCs w:val="28"/>
          <w:lang w:val="uk-UA" w:eastAsia="uk-UA"/>
        </w:rPr>
        <w:t>п</w:t>
      </w:r>
      <w:r w:rsidR="00741F55" w:rsidRPr="006D519A">
        <w:rPr>
          <w:rFonts w:ascii="Times New Roman" w:eastAsia="Times New Roman" w:hAnsi="Times New Roman" w:cs="Times New Roman"/>
          <w:sz w:val="28"/>
          <w:szCs w:val="28"/>
          <w:lang w:val="uk-UA" w:eastAsia="uk-UA"/>
        </w:rPr>
        <w:t>роцедур</w:t>
      </w:r>
      <w:r w:rsidR="00E651A0" w:rsidRPr="006D519A">
        <w:rPr>
          <w:rFonts w:ascii="Times New Roman" w:eastAsia="Times New Roman" w:hAnsi="Times New Roman" w:cs="Times New Roman"/>
          <w:sz w:val="28"/>
          <w:szCs w:val="28"/>
          <w:lang w:val="uk-UA" w:eastAsia="uk-UA"/>
        </w:rPr>
        <w:t>у</w:t>
      </w:r>
      <w:r w:rsidR="00741F55" w:rsidRPr="006D519A">
        <w:rPr>
          <w:rFonts w:ascii="Times New Roman" w:eastAsia="Times New Roman" w:hAnsi="Times New Roman" w:cs="Times New Roman"/>
          <w:sz w:val="28"/>
          <w:szCs w:val="28"/>
          <w:lang w:val="uk-UA" w:eastAsia="uk-UA"/>
        </w:rPr>
        <w:t xml:space="preserve"> справляння земельного податку та передачі в оренду державних та комунальних земель</w:t>
      </w:r>
      <w:r w:rsidRPr="006D519A">
        <w:rPr>
          <w:rFonts w:ascii="Times New Roman" w:eastAsia="Roboto" w:hAnsi="Times New Roman" w:cs="Times New Roman"/>
          <w:sz w:val="28"/>
          <w:szCs w:val="28"/>
          <w:lang w:val="uk-UA" w:eastAsia="uk-UA"/>
        </w:rPr>
        <w:t xml:space="preserve">; </w:t>
      </w:r>
      <w:r w:rsidRPr="006D519A">
        <w:rPr>
          <w:rFonts w:ascii="Times New Roman" w:eastAsia="Times New Roman" w:hAnsi="Times New Roman" w:cs="Times New Roman"/>
          <w:sz w:val="28"/>
          <w:szCs w:val="28"/>
          <w:lang w:val="uk-UA" w:eastAsia="uk-UA"/>
        </w:rPr>
        <w:t>б</w:t>
      </w:r>
      <w:r w:rsidR="00741F55" w:rsidRPr="006D519A">
        <w:rPr>
          <w:rFonts w:ascii="Times New Roman" w:eastAsia="Times New Roman" w:hAnsi="Times New Roman" w:cs="Times New Roman"/>
          <w:sz w:val="28"/>
          <w:szCs w:val="28"/>
          <w:lang w:val="uk-UA" w:eastAsia="uk-UA"/>
        </w:rPr>
        <w:t>езоплатність процедури зміни цільового призначення земельних ділянок</w:t>
      </w:r>
      <w:r w:rsidR="00E651A0" w:rsidRPr="006D519A">
        <w:rPr>
          <w:rFonts w:ascii="Times New Roman" w:eastAsia="Times New Roman" w:hAnsi="Times New Roman" w:cs="Times New Roman"/>
          <w:sz w:val="28"/>
          <w:szCs w:val="28"/>
          <w:lang w:val="uk-UA" w:eastAsia="uk-UA"/>
        </w:rPr>
        <w:t>, що</w:t>
      </w:r>
      <w:r w:rsidR="00741F55" w:rsidRPr="006D519A">
        <w:rPr>
          <w:rFonts w:ascii="Times New Roman" w:eastAsia="Times New Roman" w:hAnsi="Times New Roman" w:cs="Times New Roman"/>
          <w:sz w:val="28"/>
          <w:szCs w:val="28"/>
          <w:lang w:val="uk-UA" w:eastAsia="uk-UA"/>
        </w:rPr>
        <w:t xml:space="preserve"> стимулює корупцію п</w:t>
      </w:r>
      <w:r w:rsidRPr="006D519A">
        <w:rPr>
          <w:rFonts w:ascii="Times New Roman" w:eastAsia="Times New Roman" w:hAnsi="Times New Roman" w:cs="Times New Roman"/>
          <w:sz w:val="28"/>
          <w:szCs w:val="28"/>
          <w:lang w:val="uk-UA" w:eastAsia="uk-UA"/>
        </w:rPr>
        <w:t>ри прийнятті відповідних рішень; н</w:t>
      </w:r>
      <w:r w:rsidR="00741F55" w:rsidRPr="006D519A">
        <w:rPr>
          <w:rFonts w:ascii="Times New Roman" w:eastAsia="Times New Roman" w:hAnsi="Times New Roman" w:cs="Times New Roman"/>
          <w:sz w:val="28"/>
          <w:szCs w:val="28"/>
          <w:lang w:val="uk-UA" w:eastAsia="uk-UA"/>
        </w:rPr>
        <w:t xml:space="preserve">адмірна концентрація повноважень у центральному органі виконавчої влади, </w:t>
      </w:r>
      <w:r w:rsidR="00E651A0" w:rsidRPr="006D519A">
        <w:rPr>
          <w:rFonts w:ascii="Times New Roman" w:eastAsia="Times New Roman" w:hAnsi="Times New Roman" w:cs="Times New Roman"/>
          <w:sz w:val="28"/>
          <w:szCs w:val="28"/>
          <w:lang w:val="uk-UA" w:eastAsia="uk-UA"/>
        </w:rPr>
        <w:t>який</w:t>
      </w:r>
      <w:r w:rsidR="00741F55" w:rsidRPr="006D519A">
        <w:rPr>
          <w:rFonts w:ascii="Times New Roman" w:eastAsia="Times New Roman" w:hAnsi="Times New Roman" w:cs="Times New Roman"/>
          <w:sz w:val="28"/>
          <w:szCs w:val="28"/>
          <w:lang w:val="uk-UA" w:eastAsia="uk-UA"/>
        </w:rPr>
        <w:t xml:space="preserve"> реалізує державну політику в галузі земельних відносин, </w:t>
      </w:r>
      <w:r w:rsidR="00E651A0" w:rsidRPr="006D519A">
        <w:rPr>
          <w:rFonts w:ascii="Times New Roman" w:eastAsia="Times New Roman" w:hAnsi="Times New Roman" w:cs="Times New Roman"/>
          <w:sz w:val="28"/>
          <w:szCs w:val="28"/>
          <w:lang w:val="uk-UA" w:eastAsia="uk-UA"/>
        </w:rPr>
        <w:t xml:space="preserve">що </w:t>
      </w:r>
      <w:r w:rsidR="00741F55" w:rsidRPr="006D519A">
        <w:rPr>
          <w:rFonts w:ascii="Times New Roman" w:eastAsia="Times New Roman" w:hAnsi="Times New Roman" w:cs="Times New Roman"/>
          <w:sz w:val="28"/>
          <w:szCs w:val="28"/>
          <w:lang w:val="uk-UA" w:eastAsia="uk-UA"/>
        </w:rPr>
        <w:t>спричиняє конфлікт інтересів</w:t>
      </w:r>
      <w:r w:rsidRPr="006D519A">
        <w:rPr>
          <w:rFonts w:ascii="Times New Roman" w:eastAsia="Times New Roman" w:hAnsi="Times New Roman" w:cs="Times New Roman"/>
          <w:sz w:val="28"/>
          <w:szCs w:val="28"/>
          <w:lang w:val="uk-UA" w:eastAsia="uk-UA"/>
        </w:rPr>
        <w:t xml:space="preserve"> та масові зловживання; н</w:t>
      </w:r>
      <w:r w:rsidR="00741F55" w:rsidRPr="006D519A">
        <w:rPr>
          <w:rFonts w:ascii="Times New Roman" w:eastAsia="Times New Roman" w:hAnsi="Times New Roman" w:cs="Times New Roman"/>
          <w:sz w:val="28"/>
          <w:szCs w:val="28"/>
          <w:lang w:val="uk-UA" w:eastAsia="uk-UA"/>
        </w:rPr>
        <w:t>едосконалість інструментів контролю та недостатня прозорість процесів будівництва, ремонту та експлуатації доріг.</w:t>
      </w:r>
    </w:p>
    <w:p w14:paraId="33F44DF0" w14:textId="3BA9E170" w:rsidR="00E651A0" w:rsidRPr="006D519A" w:rsidRDefault="00E651A0" w:rsidP="006D519A">
      <w:pPr>
        <w:pBdr>
          <w:top w:val="nil"/>
          <w:left w:val="nil"/>
          <w:bottom w:val="nil"/>
          <w:right w:val="nil"/>
          <w:between w:val="nil"/>
        </w:pBdr>
        <w:tabs>
          <w:tab w:val="left" w:pos="3969"/>
        </w:tabs>
        <w:ind w:firstLine="567"/>
        <w:jc w:val="both"/>
        <w:rPr>
          <w:rFonts w:ascii="Times New Roman" w:eastAsia="Times New Roman" w:hAnsi="Times New Roman" w:cs="Times New Roman"/>
          <w:color w:val="000000"/>
          <w:sz w:val="28"/>
          <w:szCs w:val="28"/>
          <w:lang w:val="uk-UA"/>
        </w:rPr>
      </w:pPr>
      <w:r w:rsidRPr="006D519A">
        <w:rPr>
          <w:rFonts w:ascii="Times New Roman" w:eastAsia="Times New Roman" w:hAnsi="Times New Roman" w:cs="Times New Roman"/>
          <w:sz w:val="28"/>
          <w:szCs w:val="28"/>
          <w:lang w:val="uk-UA"/>
        </w:rPr>
        <w:t xml:space="preserve">Положення підрозділу 3.5 </w:t>
      </w:r>
      <w:r w:rsidRPr="006D519A">
        <w:rPr>
          <w:rFonts w:ascii="Times New Roman" w:eastAsia="Times New Roman" w:hAnsi="Times New Roman" w:cs="Times New Roman"/>
          <w:sz w:val="28"/>
          <w:szCs w:val="28"/>
          <w:lang w:val="uk-UA" w:eastAsia="uk-UA"/>
        </w:rPr>
        <w:t xml:space="preserve">проекту </w:t>
      </w:r>
      <w:r w:rsidR="00226DA1">
        <w:rPr>
          <w:rFonts w:ascii="Times New Roman" w:eastAsia="Times New Roman" w:hAnsi="Times New Roman" w:cs="Times New Roman"/>
          <w:sz w:val="28"/>
          <w:szCs w:val="28"/>
          <w:lang w:val="uk-UA"/>
        </w:rPr>
        <w:t>Антикорупційної стратегії на</w:t>
      </w:r>
      <w:r w:rsidR="00226DA1">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226DA1">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w:t>
      </w:r>
      <w:r w:rsidR="00B416E6" w:rsidRPr="006D519A">
        <w:rPr>
          <w:rFonts w:ascii="Times New Roman" w:eastAsia="Times New Roman" w:hAnsi="Times New Roman" w:cs="Times New Roman"/>
          <w:b/>
          <w:sz w:val="28"/>
          <w:szCs w:val="28"/>
          <w:lang w:val="uk-UA"/>
        </w:rPr>
        <w:t xml:space="preserve"> </w:t>
      </w:r>
      <w:r w:rsidRPr="006D519A">
        <w:rPr>
          <w:rFonts w:ascii="Times New Roman" w:eastAsia="Times New Roman" w:hAnsi="Times New Roman" w:cs="Times New Roman"/>
          <w:sz w:val="28"/>
          <w:szCs w:val="28"/>
          <w:lang w:val="uk-UA"/>
        </w:rPr>
        <w:t>створення єдиного електронного Містобудівного кадастр</w:t>
      </w:r>
      <w:r w:rsidR="00016C31">
        <w:rPr>
          <w:rFonts w:ascii="Times New Roman" w:eastAsia="Times New Roman" w:hAnsi="Times New Roman" w:cs="Times New Roman"/>
          <w:sz w:val="28"/>
          <w:szCs w:val="28"/>
          <w:lang w:val="uk-UA"/>
        </w:rPr>
        <w:t>у</w:t>
      </w:r>
      <w:r w:rsidRPr="006D519A">
        <w:rPr>
          <w:rFonts w:ascii="Times New Roman" w:eastAsia="Times New Roman" w:hAnsi="Times New Roman" w:cs="Times New Roman"/>
          <w:sz w:val="28"/>
          <w:szCs w:val="28"/>
          <w:lang w:val="uk-UA"/>
        </w:rPr>
        <w:t xml:space="preserve"> для надання всіх адміністративних послуг у сфері містобудівної діяльності; </w:t>
      </w:r>
      <w:r w:rsidR="00B416E6" w:rsidRPr="006D519A">
        <w:rPr>
          <w:rFonts w:ascii="Times New Roman" w:eastAsia="Times New Roman" w:hAnsi="Times New Roman" w:cs="Times New Roman"/>
          <w:sz w:val="28"/>
          <w:szCs w:val="28"/>
          <w:lang w:val="uk-UA"/>
        </w:rPr>
        <w:t xml:space="preserve">встановлення правил, згідно з якими </w:t>
      </w:r>
      <w:r w:rsidRPr="006D519A">
        <w:rPr>
          <w:rFonts w:ascii="Times New Roman" w:eastAsia="Times New Roman" w:hAnsi="Times New Roman" w:cs="Times New Roman"/>
          <w:sz w:val="28"/>
          <w:szCs w:val="28"/>
          <w:lang w:val="uk-UA"/>
        </w:rPr>
        <w:t>містобудівна документація розробляється виключно у цифровій формі, містобудівні умови та обмеження генеруються автоматично програмними засобами Містобудівного кадастру; удосконален</w:t>
      </w:r>
      <w:r w:rsidR="00B416E6" w:rsidRPr="006D519A">
        <w:rPr>
          <w:rFonts w:ascii="Times New Roman" w:eastAsia="Times New Roman" w:hAnsi="Times New Roman" w:cs="Times New Roman"/>
          <w:sz w:val="28"/>
          <w:szCs w:val="28"/>
          <w:lang w:val="uk-UA"/>
        </w:rPr>
        <w:t>ня</w:t>
      </w:r>
      <w:r w:rsidRPr="006D519A">
        <w:rPr>
          <w:rFonts w:ascii="Times New Roman" w:eastAsia="Times New Roman" w:hAnsi="Times New Roman" w:cs="Times New Roman"/>
          <w:sz w:val="28"/>
          <w:szCs w:val="28"/>
          <w:lang w:val="uk-UA"/>
        </w:rPr>
        <w:t xml:space="preserve"> механізм</w:t>
      </w:r>
      <w:r w:rsidR="00B416E6" w:rsidRPr="006D519A">
        <w:rPr>
          <w:rFonts w:ascii="Times New Roman" w:eastAsia="Times New Roman" w:hAnsi="Times New Roman" w:cs="Times New Roman"/>
          <w:sz w:val="28"/>
          <w:szCs w:val="28"/>
          <w:lang w:val="uk-UA"/>
        </w:rPr>
        <w:t>ів</w:t>
      </w:r>
      <w:r w:rsidRPr="006D519A">
        <w:rPr>
          <w:rFonts w:ascii="Times New Roman" w:eastAsia="Times New Roman" w:hAnsi="Times New Roman" w:cs="Times New Roman"/>
          <w:sz w:val="28"/>
          <w:szCs w:val="28"/>
          <w:lang w:val="uk-UA"/>
        </w:rPr>
        <w:t xml:space="preserve"> недержавного контролю за будівництвом об</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єктів</w:t>
      </w:r>
      <w:r w:rsidR="00B416E6"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усун</w:t>
      </w:r>
      <w:r w:rsidR="00B416E6" w:rsidRPr="006D519A">
        <w:rPr>
          <w:rFonts w:ascii="Times New Roman" w:eastAsia="Times New Roman" w:hAnsi="Times New Roman" w:cs="Times New Roman"/>
          <w:sz w:val="28"/>
          <w:szCs w:val="28"/>
          <w:lang w:val="uk-UA"/>
        </w:rPr>
        <w:t>ення</w:t>
      </w:r>
      <w:r w:rsidRPr="006D519A">
        <w:rPr>
          <w:rFonts w:ascii="Times New Roman" w:eastAsia="Times New Roman" w:hAnsi="Times New Roman" w:cs="Times New Roman"/>
          <w:sz w:val="28"/>
          <w:szCs w:val="28"/>
          <w:lang w:val="uk-UA"/>
        </w:rPr>
        <w:t xml:space="preserve"> дискреційн</w:t>
      </w:r>
      <w:r w:rsidR="00B416E6" w:rsidRPr="006D519A">
        <w:rPr>
          <w:rFonts w:ascii="Times New Roman" w:eastAsia="Times New Roman" w:hAnsi="Times New Roman" w:cs="Times New Roman"/>
          <w:sz w:val="28"/>
          <w:szCs w:val="28"/>
          <w:lang w:val="uk-UA"/>
        </w:rPr>
        <w:t>их</w:t>
      </w:r>
      <w:r w:rsidRPr="006D519A">
        <w:rPr>
          <w:rFonts w:ascii="Times New Roman" w:eastAsia="Times New Roman" w:hAnsi="Times New Roman" w:cs="Times New Roman"/>
          <w:sz w:val="28"/>
          <w:szCs w:val="28"/>
          <w:lang w:val="uk-UA"/>
        </w:rPr>
        <w:t xml:space="preserve"> повноважен</w:t>
      </w:r>
      <w:r w:rsidR="00B416E6" w:rsidRPr="006D519A">
        <w:rPr>
          <w:rFonts w:ascii="Times New Roman" w:eastAsia="Times New Roman" w:hAnsi="Times New Roman" w:cs="Times New Roman"/>
          <w:sz w:val="28"/>
          <w:szCs w:val="28"/>
          <w:lang w:val="uk-UA"/>
        </w:rPr>
        <w:t>ь</w:t>
      </w:r>
      <w:r w:rsidRPr="006D519A">
        <w:rPr>
          <w:rFonts w:ascii="Times New Roman" w:eastAsia="Times New Roman" w:hAnsi="Times New Roman" w:cs="Times New Roman"/>
          <w:sz w:val="28"/>
          <w:szCs w:val="28"/>
          <w:lang w:val="uk-UA"/>
        </w:rPr>
        <w:t xml:space="preserve"> органів архітектурно-будівельного контролю та нагляду; </w:t>
      </w:r>
      <w:r w:rsidR="00B416E6" w:rsidRPr="006D519A">
        <w:rPr>
          <w:rFonts w:ascii="Times New Roman" w:eastAsia="Times New Roman" w:hAnsi="Times New Roman" w:cs="Times New Roman"/>
          <w:sz w:val="28"/>
          <w:szCs w:val="28"/>
          <w:lang w:val="uk-UA"/>
        </w:rPr>
        <w:t xml:space="preserve">перегляд та спрощення </w:t>
      </w:r>
      <w:r w:rsidRPr="006D519A">
        <w:rPr>
          <w:rFonts w:ascii="Times New Roman" w:eastAsia="Times New Roman" w:hAnsi="Times New Roman" w:cs="Times New Roman"/>
          <w:sz w:val="28"/>
          <w:szCs w:val="28"/>
          <w:lang w:val="uk-UA"/>
        </w:rPr>
        <w:t>процес</w:t>
      </w:r>
      <w:r w:rsidR="00B416E6" w:rsidRPr="006D519A">
        <w:rPr>
          <w:rFonts w:ascii="Times New Roman" w:eastAsia="Times New Roman" w:hAnsi="Times New Roman" w:cs="Times New Roman"/>
          <w:sz w:val="28"/>
          <w:szCs w:val="28"/>
          <w:lang w:val="uk-UA"/>
        </w:rPr>
        <w:t>у</w:t>
      </w:r>
      <w:r w:rsidRPr="006D519A">
        <w:rPr>
          <w:rFonts w:ascii="Times New Roman" w:eastAsia="Times New Roman" w:hAnsi="Times New Roman" w:cs="Times New Roman"/>
          <w:sz w:val="28"/>
          <w:szCs w:val="28"/>
          <w:lang w:val="uk-UA"/>
        </w:rPr>
        <w:t xml:space="preserve"> формування земельних ділянок; введен</w:t>
      </w:r>
      <w:r w:rsidR="00B416E6" w:rsidRPr="006D519A">
        <w:rPr>
          <w:rFonts w:ascii="Times New Roman" w:eastAsia="Times New Roman" w:hAnsi="Times New Roman" w:cs="Times New Roman"/>
          <w:sz w:val="28"/>
          <w:szCs w:val="28"/>
          <w:lang w:val="uk-UA"/>
        </w:rPr>
        <w:t>ня</w:t>
      </w:r>
      <w:r w:rsidRPr="006D519A">
        <w:rPr>
          <w:rFonts w:ascii="Times New Roman" w:eastAsia="Times New Roman" w:hAnsi="Times New Roman" w:cs="Times New Roman"/>
          <w:sz w:val="28"/>
          <w:szCs w:val="28"/>
          <w:lang w:val="uk-UA"/>
        </w:rPr>
        <w:t xml:space="preserve"> в експлуатацію програмн</w:t>
      </w:r>
      <w:r w:rsidR="00B416E6" w:rsidRPr="006D519A">
        <w:rPr>
          <w:rFonts w:ascii="Times New Roman" w:eastAsia="Times New Roman" w:hAnsi="Times New Roman" w:cs="Times New Roman"/>
          <w:sz w:val="28"/>
          <w:szCs w:val="28"/>
          <w:lang w:val="uk-UA"/>
        </w:rPr>
        <w:t>ого</w:t>
      </w:r>
      <w:r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lastRenderedPageBreak/>
        <w:t>забезпечення д</w:t>
      </w:r>
      <w:r w:rsidR="00B416E6" w:rsidRPr="006D519A">
        <w:rPr>
          <w:rFonts w:ascii="Times New Roman" w:eastAsia="Times New Roman" w:hAnsi="Times New Roman" w:cs="Times New Roman"/>
          <w:sz w:val="28"/>
          <w:szCs w:val="28"/>
          <w:lang w:val="uk-UA"/>
        </w:rPr>
        <w:t>ля формування земельних ділянок;</w:t>
      </w:r>
      <w:r w:rsidRPr="006D519A">
        <w:rPr>
          <w:rFonts w:ascii="Times New Roman" w:eastAsia="Times New Roman" w:hAnsi="Times New Roman" w:cs="Times New Roman"/>
          <w:sz w:val="28"/>
          <w:szCs w:val="28"/>
          <w:lang w:val="uk-UA"/>
        </w:rPr>
        <w:t xml:space="preserve"> запроваджен</w:t>
      </w:r>
      <w:r w:rsidR="00B416E6" w:rsidRPr="006D519A">
        <w:rPr>
          <w:rFonts w:ascii="Times New Roman" w:eastAsia="Times New Roman" w:hAnsi="Times New Roman" w:cs="Times New Roman"/>
          <w:sz w:val="28"/>
          <w:szCs w:val="28"/>
          <w:lang w:val="uk-UA"/>
        </w:rPr>
        <w:t>ня</w:t>
      </w:r>
      <w:r w:rsidRPr="006D519A">
        <w:rPr>
          <w:rFonts w:ascii="Times New Roman" w:eastAsia="Times New Roman" w:hAnsi="Times New Roman" w:cs="Times New Roman"/>
          <w:sz w:val="28"/>
          <w:szCs w:val="28"/>
          <w:lang w:val="uk-UA"/>
        </w:rPr>
        <w:t xml:space="preserve"> розроблення документації із землеустрою та технічної документації із оцінки земел</w:t>
      </w:r>
      <w:r w:rsidR="00B416E6" w:rsidRPr="006D519A">
        <w:rPr>
          <w:rFonts w:ascii="Times New Roman" w:eastAsia="Times New Roman" w:hAnsi="Times New Roman" w:cs="Times New Roman"/>
          <w:sz w:val="28"/>
          <w:szCs w:val="28"/>
          <w:lang w:val="uk-UA"/>
        </w:rPr>
        <w:t xml:space="preserve">ь виключно в електронній формі; </w:t>
      </w:r>
      <w:r w:rsidRPr="006D519A">
        <w:rPr>
          <w:rFonts w:ascii="Times New Roman" w:eastAsia="Times New Roman" w:hAnsi="Times New Roman" w:cs="Times New Roman"/>
          <w:sz w:val="28"/>
          <w:szCs w:val="28"/>
          <w:lang w:val="uk-UA"/>
        </w:rPr>
        <w:t>встановлення ставок орендної плати за земельні ділянки державної та комунальної власності на основі їх ринкової вартості; запроваджен</w:t>
      </w:r>
      <w:r w:rsidR="00B416E6" w:rsidRPr="006D519A">
        <w:rPr>
          <w:rFonts w:ascii="Times New Roman" w:eastAsia="Times New Roman" w:hAnsi="Times New Roman" w:cs="Times New Roman"/>
          <w:sz w:val="28"/>
          <w:szCs w:val="28"/>
          <w:lang w:val="uk-UA"/>
        </w:rPr>
        <w:t>ня</w:t>
      </w:r>
      <w:r w:rsidRPr="006D519A">
        <w:rPr>
          <w:rFonts w:ascii="Times New Roman" w:eastAsia="Times New Roman" w:hAnsi="Times New Roman" w:cs="Times New Roman"/>
          <w:sz w:val="28"/>
          <w:szCs w:val="28"/>
          <w:lang w:val="uk-UA"/>
        </w:rPr>
        <w:t xml:space="preserve"> пілотн</w:t>
      </w:r>
      <w:r w:rsidR="00B416E6" w:rsidRPr="006D519A">
        <w:rPr>
          <w:rFonts w:ascii="Times New Roman" w:eastAsia="Times New Roman" w:hAnsi="Times New Roman" w:cs="Times New Roman"/>
          <w:sz w:val="28"/>
          <w:szCs w:val="28"/>
          <w:lang w:val="uk-UA"/>
        </w:rPr>
        <w:t>ого</w:t>
      </w:r>
      <w:r w:rsidRPr="006D519A">
        <w:rPr>
          <w:rFonts w:ascii="Times New Roman" w:eastAsia="Times New Roman" w:hAnsi="Times New Roman" w:cs="Times New Roman"/>
          <w:sz w:val="28"/>
          <w:szCs w:val="28"/>
          <w:lang w:val="uk-UA"/>
        </w:rPr>
        <w:t xml:space="preserve"> проект</w:t>
      </w:r>
      <w:r w:rsidR="00B416E6" w:rsidRPr="006D519A">
        <w:rPr>
          <w:rFonts w:ascii="Times New Roman" w:eastAsia="Times New Roman" w:hAnsi="Times New Roman" w:cs="Times New Roman"/>
          <w:sz w:val="28"/>
          <w:szCs w:val="28"/>
          <w:lang w:val="uk-UA"/>
        </w:rPr>
        <w:t>у</w:t>
      </w:r>
      <w:r w:rsidRPr="006D519A">
        <w:rPr>
          <w:rFonts w:ascii="Times New Roman" w:eastAsia="Times New Roman" w:hAnsi="Times New Roman" w:cs="Times New Roman"/>
          <w:sz w:val="28"/>
          <w:szCs w:val="28"/>
          <w:lang w:val="uk-UA"/>
        </w:rPr>
        <w:t xml:space="preserve"> із визначення земельного податку на основі показників масової оцінки земель із урахуванням міжнародних стандартів оцінки майна для цілей оподаткування;</w:t>
      </w:r>
      <w:r w:rsidR="00B416E6"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створен</w:t>
      </w:r>
      <w:r w:rsidR="00B416E6" w:rsidRPr="006D519A">
        <w:rPr>
          <w:rFonts w:ascii="Times New Roman" w:eastAsia="Times New Roman" w:hAnsi="Times New Roman" w:cs="Times New Roman"/>
          <w:sz w:val="28"/>
          <w:szCs w:val="28"/>
          <w:lang w:val="uk-UA"/>
        </w:rPr>
        <w:t>ня</w:t>
      </w:r>
      <w:r w:rsidRPr="006D519A">
        <w:rPr>
          <w:rFonts w:ascii="Times New Roman" w:eastAsia="Times New Roman" w:hAnsi="Times New Roman" w:cs="Times New Roman"/>
          <w:sz w:val="28"/>
          <w:szCs w:val="28"/>
          <w:lang w:val="uk-UA"/>
        </w:rPr>
        <w:t xml:space="preserve"> відкрит</w:t>
      </w:r>
      <w:r w:rsidR="00B416E6" w:rsidRPr="006D519A">
        <w:rPr>
          <w:rFonts w:ascii="Times New Roman" w:eastAsia="Times New Roman" w:hAnsi="Times New Roman" w:cs="Times New Roman"/>
          <w:sz w:val="28"/>
          <w:szCs w:val="28"/>
          <w:lang w:val="uk-UA"/>
        </w:rPr>
        <w:t>ої</w:t>
      </w:r>
      <w:r w:rsidRPr="006D519A">
        <w:rPr>
          <w:rFonts w:ascii="Times New Roman" w:eastAsia="Times New Roman" w:hAnsi="Times New Roman" w:cs="Times New Roman"/>
          <w:sz w:val="28"/>
          <w:szCs w:val="28"/>
          <w:lang w:val="uk-UA"/>
        </w:rPr>
        <w:t xml:space="preserve"> карт</w:t>
      </w:r>
      <w:r w:rsidR="00B416E6" w:rsidRPr="006D519A">
        <w:rPr>
          <w:rFonts w:ascii="Times New Roman" w:eastAsia="Times New Roman" w:hAnsi="Times New Roman" w:cs="Times New Roman"/>
          <w:sz w:val="28"/>
          <w:szCs w:val="28"/>
          <w:lang w:val="uk-UA"/>
        </w:rPr>
        <w:t>и</w:t>
      </w:r>
      <w:r w:rsidRPr="006D519A">
        <w:rPr>
          <w:rFonts w:ascii="Times New Roman" w:eastAsia="Times New Roman" w:hAnsi="Times New Roman" w:cs="Times New Roman"/>
          <w:sz w:val="28"/>
          <w:szCs w:val="28"/>
          <w:lang w:val="uk-UA"/>
        </w:rPr>
        <w:t xml:space="preserve"> будівництва, ремонту та експлуатації доріг, на якій відобража</w:t>
      </w:r>
      <w:r w:rsidR="00B416E6" w:rsidRPr="006D519A">
        <w:rPr>
          <w:rFonts w:ascii="Times New Roman" w:eastAsia="Times New Roman" w:hAnsi="Times New Roman" w:cs="Times New Roman"/>
          <w:sz w:val="28"/>
          <w:szCs w:val="28"/>
          <w:lang w:val="uk-UA"/>
        </w:rPr>
        <w:t xml:space="preserve">тимуться </w:t>
      </w:r>
      <w:r w:rsidRPr="006D519A">
        <w:rPr>
          <w:rFonts w:ascii="Times New Roman" w:eastAsia="Times New Roman" w:hAnsi="Times New Roman" w:cs="Times New Roman"/>
          <w:sz w:val="28"/>
          <w:szCs w:val="28"/>
          <w:lang w:val="uk-UA"/>
        </w:rPr>
        <w:t>проведені тендери і укладені договори на такі роботи</w:t>
      </w:r>
      <w:r w:rsidR="00B416E6" w:rsidRPr="006D519A">
        <w:rPr>
          <w:rFonts w:ascii="Times New Roman" w:eastAsia="Times New Roman" w:hAnsi="Times New Roman" w:cs="Times New Roman"/>
          <w:sz w:val="28"/>
          <w:szCs w:val="28"/>
          <w:lang w:val="uk-UA"/>
        </w:rPr>
        <w:t xml:space="preserve">, яку інтегровано </w:t>
      </w:r>
      <w:r w:rsidR="00016C31">
        <w:rPr>
          <w:rFonts w:ascii="Times New Roman" w:eastAsia="Times New Roman" w:hAnsi="Times New Roman" w:cs="Times New Roman"/>
          <w:sz w:val="28"/>
          <w:szCs w:val="28"/>
          <w:lang w:val="uk-UA"/>
        </w:rPr>
        <w:t>до</w:t>
      </w:r>
      <w:r w:rsidR="00016C31" w:rsidRPr="006D519A">
        <w:rPr>
          <w:rFonts w:ascii="Times New Roman" w:eastAsia="Times New Roman" w:hAnsi="Times New Roman" w:cs="Times New Roman"/>
          <w:sz w:val="28"/>
          <w:szCs w:val="28"/>
          <w:lang w:val="uk-UA"/>
        </w:rPr>
        <w:t xml:space="preserve"> Єдино</w:t>
      </w:r>
      <w:r w:rsidR="00016C31">
        <w:rPr>
          <w:rFonts w:ascii="Times New Roman" w:eastAsia="Times New Roman" w:hAnsi="Times New Roman" w:cs="Times New Roman"/>
          <w:sz w:val="28"/>
          <w:szCs w:val="28"/>
          <w:lang w:val="uk-UA"/>
        </w:rPr>
        <w:t>ї</w:t>
      </w:r>
      <w:r w:rsidR="00016C31" w:rsidRPr="006D519A">
        <w:rPr>
          <w:rFonts w:ascii="Times New Roman" w:eastAsia="Times New Roman" w:hAnsi="Times New Roman" w:cs="Times New Roman"/>
          <w:sz w:val="28"/>
          <w:szCs w:val="28"/>
          <w:lang w:val="uk-UA"/>
        </w:rPr>
        <w:t xml:space="preserve"> державно</w:t>
      </w:r>
      <w:r w:rsidR="00016C31">
        <w:rPr>
          <w:rFonts w:ascii="Times New Roman" w:eastAsia="Times New Roman" w:hAnsi="Times New Roman" w:cs="Times New Roman"/>
          <w:sz w:val="28"/>
          <w:szCs w:val="28"/>
          <w:lang w:val="uk-UA"/>
        </w:rPr>
        <w:t>ї</w:t>
      </w:r>
      <w:r w:rsidR="00016C31" w:rsidRPr="006D519A">
        <w:rPr>
          <w:rFonts w:ascii="Times New Roman" w:eastAsia="Times New Roman" w:hAnsi="Times New Roman" w:cs="Times New Roman"/>
          <w:sz w:val="28"/>
          <w:szCs w:val="28"/>
          <w:lang w:val="uk-UA"/>
        </w:rPr>
        <w:t xml:space="preserve"> електронно</w:t>
      </w:r>
      <w:r w:rsidR="00016C31">
        <w:rPr>
          <w:rFonts w:ascii="Times New Roman" w:eastAsia="Times New Roman" w:hAnsi="Times New Roman" w:cs="Times New Roman"/>
          <w:sz w:val="28"/>
          <w:szCs w:val="28"/>
          <w:lang w:val="uk-UA"/>
        </w:rPr>
        <w:t>ї</w:t>
      </w:r>
      <w:r w:rsidR="00016C31" w:rsidRPr="006D519A">
        <w:rPr>
          <w:rFonts w:ascii="Times New Roman" w:eastAsia="Times New Roman" w:hAnsi="Times New Roman" w:cs="Times New Roman"/>
          <w:sz w:val="28"/>
          <w:szCs w:val="28"/>
          <w:lang w:val="uk-UA"/>
        </w:rPr>
        <w:t xml:space="preserve"> систем</w:t>
      </w:r>
      <w:r w:rsidR="00016C31">
        <w:rPr>
          <w:rFonts w:ascii="Times New Roman" w:eastAsia="Times New Roman" w:hAnsi="Times New Roman" w:cs="Times New Roman"/>
          <w:sz w:val="28"/>
          <w:szCs w:val="28"/>
          <w:lang w:val="uk-UA"/>
        </w:rPr>
        <w:t>и</w:t>
      </w:r>
      <w:r w:rsidR="00016C31"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у сфері будівництва;</w:t>
      </w:r>
      <w:r w:rsidR="00B416E6"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забезпечен</w:t>
      </w:r>
      <w:r w:rsidR="00B416E6" w:rsidRPr="006D519A">
        <w:rPr>
          <w:rFonts w:ascii="Times New Roman" w:eastAsia="Times New Roman" w:hAnsi="Times New Roman" w:cs="Times New Roman"/>
          <w:sz w:val="28"/>
          <w:szCs w:val="28"/>
          <w:lang w:val="uk-UA"/>
        </w:rPr>
        <w:t>ня</w:t>
      </w:r>
      <w:r w:rsidRPr="006D519A">
        <w:rPr>
          <w:rFonts w:ascii="Times New Roman" w:eastAsia="Times New Roman" w:hAnsi="Times New Roman" w:cs="Times New Roman"/>
          <w:sz w:val="28"/>
          <w:szCs w:val="28"/>
          <w:lang w:val="uk-UA"/>
        </w:rPr>
        <w:t xml:space="preserve"> цілодобов</w:t>
      </w:r>
      <w:r w:rsidR="00B416E6" w:rsidRPr="006D519A">
        <w:rPr>
          <w:rFonts w:ascii="Times New Roman" w:eastAsia="Times New Roman" w:hAnsi="Times New Roman" w:cs="Times New Roman"/>
          <w:sz w:val="28"/>
          <w:szCs w:val="28"/>
          <w:lang w:val="uk-UA"/>
        </w:rPr>
        <w:t>ого</w:t>
      </w:r>
      <w:r w:rsidRPr="006D519A">
        <w:rPr>
          <w:rFonts w:ascii="Times New Roman" w:eastAsia="Times New Roman" w:hAnsi="Times New Roman" w:cs="Times New Roman"/>
          <w:sz w:val="28"/>
          <w:szCs w:val="28"/>
          <w:lang w:val="uk-UA"/>
        </w:rPr>
        <w:t xml:space="preserve"> автоматизован</w:t>
      </w:r>
      <w:r w:rsidR="00B416E6" w:rsidRPr="006D519A">
        <w:rPr>
          <w:rFonts w:ascii="Times New Roman" w:eastAsia="Times New Roman" w:hAnsi="Times New Roman" w:cs="Times New Roman"/>
          <w:sz w:val="28"/>
          <w:szCs w:val="28"/>
          <w:lang w:val="uk-UA"/>
        </w:rPr>
        <w:t>ого</w:t>
      </w:r>
      <w:r w:rsidRPr="006D519A">
        <w:rPr>
          <w:rFonts w:ascii="Times New Roman" w:eastAsia="Times New Roman" w:hAnsi="Times New Roman" w:cs="Times New Roman"/>
          <w:sz w:val="28"/>
          <w:szCs w:val="28"/>
          <w:lang w:val="uk-UA"/>
        </w:rPr>
        <w:t xml:space="preserve"> габаритно-вагов</w:t>
      </w:r>
      <w:r w:rsidR="00B416E6" w:rsidRPr="006D519A">
        <w:rPr>
          <w:rFonts w:ascii="Times New Roman" w:eastAsia="Times New Roman" w:hAnsi="Times New Roman" w:cs="Times New Roman"/>
          <w:sz w:val="28"/>
          <w:szCs w:val="28"/>
          <w:lang w:val="uk-UA"/>
        </w:rPr>
        <w:t>ого</w:t>
      </w:r>
      <w:r w:rsidRPr="006D519A">
        <w:rPr>
          <w:rFonts w:ascii="Times New Roman" w:eastAsia="Times New Roman" w:hAnsi="Times New Roman" w:cs="Times New Roman"/>
          <w:sz w:val="28"/>
          <w:szCs w:val="28"/>
          <w:lang w:val="uk-UA"/>
        </w:rPr>
        <w:t xml:space="preserve"> контрол</w:t>
      </w:r>
      <w:r w:rsidR="00B416E6" w:rsidRPr="006D519A">
        <w:rPr>
          <w:rFonts w:ascii="Times New Roman" w:eastAsia="Times New Roman" w:hAnsi="Times New Roman" w:cs="Times New Roman"/>
          <w:sz w:val="28"/>
          <w:szCs w:val="28"/>
          <w:lang w:val="uk-UA"/>
        </w:rPr>
        <w:t>ю</w:t>
      </w:r>
      <w:r w:rsidRPr="006D519A">
        <w:rPr>
          <w:rFonts w:ascii="Times New Roman" w:eastAsia="Times New Roman" w:hAnsi="Times New Roman" w:cs="Times New Roman"/>
          <w:sz w:val="28"/>
          <w:szCs w:val="28"/>
          <w:lang w:val="uk-UA"/>
        </w:rPr>
        <w:t>; встановлен</w:t>
      </w:r>
      <w:r w:rsidR="00B416E6" w:rsidRPr="006D519A">
        <w:rPr>
          <w:rFonts w:ascii="Times New Roman" w:eastAsia="Times New Roman" w:hAnsi="Times New Roman" w:cs="Times New Roman"/>
          <w:sz w:val="28"/>
          <w:szCs w:val="28"/>
          <w:lang w:val="uk-UA"/>
        </w:rPr>
        <w:t>ня</w:t>
      </w:r>
      <w:r w:rsidRPr="006D519A">
        <w:rPr>
          <w:rFonts w:ascii="Times New Roman" w:eastAsia="Times New Roman" w:hAnsi="Times New Roman" w:cs="Times New Roman"/>
          <w:sz w:val="28"/>
          <w:szCs w:val="28"/>
          <w:lang w:val="uk-UA"/>
        </w:rPr>
        <w:t xml:space="preserve"> відповідальн</w:t>
      </w:r>
      <w:r w:rsidR="00B416E6" w:rsidRPr="006D519A">
        <w:rPr>
          <w:rFonts w:ascii="Times New Roman" w:eastAsia="Times New Roman" w:hAnsi="Times New Roman" w:cs="Times New Roman"/>
          <w:sz w:val="28"/>
          <w:szCs w:val="28"/>
          <w:lang w:val="uk-UA"/>
        </w:rPr>
        <w:t>ості</w:t>
      </w:r>
      <w:r w:rsidRPr="006D519A">
        <w:rPr>
          <w:rFonts w:ascii="Times New Roman" w:eastAsia="Times New Roman" w:hAnsi="Times New Roman" w:cs="Times New Roman"/>
          <w:sz w:val="28"/>
          <w:szCs w:val="28"/>
          <w:lang w:val="uk-UA"/>
        </w:rPr>
        <w:t xml:space="preserve"> для вантажовідправників, перевізників за перевищенн</w:t>
      </w:r>
      <w:r w:rsidR="00B416E6" w:rsidRPr="006D519A">
        <w:rPr>
          <w:rFonts w:ascii="Times New Roman" w:eastAsia="Times New Roman" w:hAnsi="Times New Roman" w:cs="Times New Roman"/>
          <w:sz w:val="28"/>
          <w:szCs w:val="28"/>
          <w:lang w:val="uk-UA"/>
        </w:rPr>
        <w:t>я габаритно-вагових параметрів.</w:t>
      </w:r>
    </w:p>
    <w:p w14:paraId="2F33A3AE" w14:textId="7529214F" w:rsidR="00741F55" w:rsidRPr="00226DA1" w:rsidRDefault="00741F55"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З</w:t>
      </w:r>
      <w:r w:rsidR="00910E6C" w:rsidRPr="006D519A">
        <w:rPr>
          <w:rFonts w:ascii="Times New Roman" w:eastAsia="Times New Roman" w:hAnsi="Times New Roman" w:cs="Times New Roman"/>
          <w:b/>
          <w:i/>
          <w:sz w:val="28"/>
          <w:szCs w:val="28"/>
          <w:lang w:val="uk-UA"/>
        </w:rPr>
        <w:t>апобігання корупції в оборонному с</w:t>
      </w:r>
      <w:r w:rsidR="00935E3D" w:rsidRPr="006D519A">
        <w:rPr>
          <w:rFonts w:ascii="Times New Roman" w:eastAsia="Times New Roman" w:hAnsi="Times New Roman" w:cs="Times New Roman"/>
          <w:b/>
          <w:i/>
          <w:sz w:val="28"/>
          <w:szCs w:val="28"/>
          <w:lang w:val="uk-UA"/>
        </w:rPr>
        <w:t>екторі</w:t>
      </w:r>
    </w:p>
    <w:p w14:paraId="1A9B636B" w14:textId="05CC37C6" w:rsidR="00173423" w:rsidRPr="006D519A" w:rsidRDefault="00741F55" w:rsidP="006D519A">
      <w:pPr>
        <w:ind w:firstLine="567"/>
        <w:jc w:val="both"/>
        <w:rPr>
          <w:rFonts w:ascii="Times New Roman" w:eastAsia="Calibri" w:hAnsi="Times New Roman" w:cs="Times New Roman"/>
          <w:sz w:val="28"/>
          <w:szCs w:val="28"/>
          <w:shd w:val="clear" w:color="auto" w:fill="FFFFFF"/>
          <w:lang w:val="uk-UA" w:eastAsia="en-US"/>
        </w:rPr>
      </w:pPr>
      <w:r w:rsidRPr="006D519A">
        <w:rPr>
          <w:rFonts w:ascii="Times New Roman" w:eastAsia="Calibri" w:hAnsi="Times New Roman" w:cs="Times New Roman"/>
          <w:sz w:val="28"/>
          <w:szCs w:val="28"/>
          <w:lang w:val="uk-UA" w:eastAsia="en-US"/>
        </w:rPr>
        <w:t xml:space="preserve">В останні роки бюджетні видатки у оборонному секторі є одними із найбільших. Пріоритетними </w:t>
      </w:r>
      <w:r w:rsidR="00016C31" w:rsidRPr="006D519A">
        <w:rPr>
          <w:rFonts w:ascii="Times New Roman" w:eastAsia="Calibri" w:hAnsi="Times New Roman" w:cs="Times New Roman"/>
          <w:sz w:val="28"/>
          <w:szCs w:val="28"/>
          <w:lang w:val="uk-UA" w:eastAsia="en-US"/>
        </w:rPr>
        <w:t>напрям</w:t>
      </w:r>
      <w:r w:rsidR="00016C31">
        <w:rPr>
          <w:rFonts w:ascii="Times New Roman" w:eastAsia="Calibri" w:hAnsi="Times New Roman" w:cs="Times New Roman"/>
          <w:sz w:val="28"/>
          <w:szCs w:val="28"/>
          <w:lang w:val="uk-UA" w:eastAsia="en-US"/>
        </w:rPr>
        <w:t>ами</w:t>
      </w:r>
      <w:r w:rsidR="00016C31" w:rsidRPr="006D519A">
        <w:rPr>
          <w:rFonts w:ascii="Times New Roman" w:eastAsia="Calibri" w:hAnsi="Times New Roman" w:cs="Times New Roman"/>
          <w:sz w:val="28"/>
          <w:szCs w:val="28"/>
          <w:lang w:val="uk-UA" w:eastAsia="en-US"/>
        </w:rPr>
        <w:t xml:space="preserve"> </w:t>
      </w:r>
      <w:r w:rsidRPr="006D519A">
        <w:rPr>
          <w:rFonts w:ascii="Times New Roman" w:eastAsia="Calibri" w:hAnsi="Times New Roman" w:cs="Times New Roman"/>
          <w:sz w:val="28"/>
          <w:szCs w:val="28"/>
          <w:lang w:val="uk-UA" w:eastAsia="en-US"/>
        </w:rPr>
        <w:t xml:space="preserve">їх використання є </w:t>
      </w:r>
      <w:r w:rsidR="00B416E6" w:rsidRPr="006D519A">
        <w:rPr>
          <w:rFonts w:ascii="Times New Roman" w:eastAsia="Calibri" w:hAnsi="Times New Roman" w:cs="Times New Roman"/>
          <w:sz w:val="28"/>
          <w:szCs w:val="28"/>
          <w:shd w:val="clear" w:color="auto" w:fill="FFFFFF"/>
          <w:lang w:val="uk-UA" w:eastAsia="en-US"/>
        </w:rPr>
        <w:t xml:space="preserve">відновлення та </w:t>
      </w:r>
      <w:r w:rsidRPr="006D519A">
        <w:rPr>
          <w:rFonts w:ascii="Times New Roman" w:eastAsia="Calibri" w:hAnsi="Times New Roman" w:cs="Times New Roman"/>
          <w:sz w:val="28"/>
          <w:szCs w:val="28"/>
          <w:shd w:val="clear" w:color="auto" w:fill="FFFFFF"/>
          <w:lang w:val="uk-UA" w:eastAsia="en-US"/>
        </w:rPr>
        <w:t>розвиток об</w:t>
      </w:r>
      <w:r w:rsidR="00830BB7">
        <w:rPr>
          <w:rFonts w:ascii="Times New Roman" w:eastAsia="Calibri" w:hAnsi="Times New Roman" w:cs="Times New Roman"/>
          <w:sz w:val="28"/>
          <w:szCs w:val="28"/>
          <w:shd w:val="clear" w:color="auto" w:fill="FFFFFF"/>
          <w:lang w:val="uk-UA" w:eastAsia="en-US"/>
        </w:rPr>
        <w:t>’</w:t>
      </w:r>
      <w:r w:rsidRPr="006D519A">
        <w:rPr>
          <w:rFonts w:ascii="Times New Roman" w:eastAsia="Calibri" w:hAnsi="Times New Roman" w:cs="Times New Roman"/>
          <w:sz w:val="28"/>
          <w:szCs w:val="28"/>
          <w:shd w:val="clear" w:color="auto" w:fill="FFFFFF"/>
          <w:lang w:val="uk-UA" w:eastAsia="en-US"/>
        </w:rPr>
        <w:t>єктів інфраструктури (в тому числі будівництво житла для військовослужбовців), закупівля, модернізація та</w:t>
      </w:r>
      <w:r w:rsidR="00B416E6" w:rsidRPr="006D519A">
        <w:rPr>
          <w:rFonts w:ascii="Times New Roman" w:eastAsia="Calibri" w:hAnsi="Times New Roman" w:cs="Times New Roman"/>
          <w:sz w:val="28"/>
          <w:szCs w:val="28"/>
          <w:shd w:val="clear" w:color="auto" w:fill="FFFFFF"/>
          <w:lang w:val="uk-UA" w:eastAsia="en-US"/>
        </w:rPr>
        <w:t xml:space="preserve"> </w:t>
      </w:r>
      <w:r w:rsidRPr="006D519A">
        <w:rPr>
          <w:rFonts w:ascii="Times New Roman" w:eastAsia="Calibri" w:hAnsi="Times New Roman" w:cs="Times New Roman"/>
          <w:sz w:val="28"/>
          <w:szCs w:val="28"/>
          <w:shd w:val="clear" w:color="auto" w:fill="FFFFFF"/>
          <w:lang w:val="uk-UA" w:eastAsia="en-US"/>
        </w:rPr>
        <w:t xml:space="preserve">ремонт озброєння та військової техніки, а також набуття інших </w:t>
      </w:r>
      <w:proofErr w:type="spellStart"/>
      <w:r w:rsidRPr="006D519A">
        <w:rPr>
          <w:rFonts w:ascii="Times New Roman" w:eastAsia="Calibri" w:hAnsi="Times New Roman" w:cs="Times New Roman"/>
          <w:sz w:val="28"/>
          <w:szCs w:val="28"/>
          <w:shd w:val="clear" w:color="auto" w:fill="FFFFFF"/>
          <w:lang w:val="uk-UA" w:eastAsia="en-US"/>
        </w:rPr>
        <w:t>спроможностей</w:t>
      </w:r>
      <w:proofErr w:type="spellEnd"/>
      <w:r w:rsidRPr="006D519A">
        <w:rPr>
          <w:rFonts w:ascii="Times New Roman" w:eastAsia="Calibri" w:hAnsi="Times New Roman" w:cs="Times New Roman"/>
          <w:sz w:val="28"/>
          <w:szCs w:val="28"/>
          <w:shd w:val="clear" w:color="auto" w:fill="FFFFFF"/>
          <w:lang w:val="uk-UA" w:eastAsia="en-US"/>
        </w:rPr>
        <w:t>, пов</w:t>
      </w:r>
      <w:r w:rsidR="00830BB7">
        <w:rPr>
          <w:rFonts w:ascii="Times New Roman" w:eastAsia="Calibri" w:hAnsi="Times New Roman" w:cs="Times New Roman"/>
          <w:sz w:val="28"/>
          <w:szCs w:val="28"/>
          <w:shd w:val="clear" w:color="auto" w:fill="FFFFFF"/>
          <w:lang w:val="uk-UA" w:eastAsia="en-US"/>
        </w:rPr>
        <w:t>’</w:t>
      </w:r>
      <w:r w:rsidRPr="006D519A">
        <w:rPr>
          <w:rFonts w:ascii="Times New Roman" w:eastAsia="Calibri" w:hAnsi="Times New Roman" w:cs="Times New Roman"/>
          <w:sz w:val="28"/>
          <w:szCs w:val="28"/>
          <w:shd w:val="clear" w:color="auto" w:fill="FFFFFF"/>
          <w:lang w:val="uk-UA" w:eastAsia="en-US"/>
        </w:rPr>
        <w:t xml:space="preserve">язаних із набуттям членства </w:t>
      </w:r>
      <w:r w:rsidR="00B416E6" w:rsidRPr="006D519A">
        <w:rPr>
          <w:rFonts w:ascii="Times New Roman" w:eastAsia="Calibri" w:hAnsi="Times New Roman" w:cs="Times New Roman"/>
          <w:sz w:val="28"/>
          <w:szCs w:val="28"/>
          <w:shd w:val="clear" w:color="auto" w:fill="FFFFFF"/>
          <w:lang w:val="uk-UA" w:eastAsia="en-US"/>
        </w:rPr>
        <w:t xml:space="preserve">у </w:t>
      </w:r>
      <w:r w:rsidR="00B416E6" w:rsidRPr="006D519A">
        <w:rPr>
          <w:rFonts w:ascii="Times New Roman" w:hAnsi="Times New Roman" w:cs="Times New Roman"/>
          <w:sz w:val="28"/>
          <w:szCs w:val="28"/>
          <w:shd w:val="clear" w:color="auto" w:fill="FFFFFF"/>
          <w:lang w:val="uk-UA"/>
        </w:rPr>
        <w:t xml:space="preserve">Північноатлантичному </w:t>
      </w:r>
      <w:r w:rsidR="00B416E6" w:rsidRPr="006D519A">
        <w:rPr>
          <w:rStyle w:val="af7"/>
          <w:rFonts w:ascii="Times New Roman" w:hAnsi="Times New Roman" w:cs="Times New Roman"/>
          <w:bCs/>
          <w:i w:val="0"/>
          <w:iCs w:val="0"/>
          <w:sz w:val="28"/>
          <w:szCs w:val="28"/>
          <w:shd w:val="clear" w:color="auto" w:fill="FFFFFF"/>
          <w:lang w:val="uk-UA"/>
        </w:rPr>
        <w:t>альянсі (</w:t>
      </w:r>
      <w:r w:rsidRPr="006D519A">
        <w:rPr>
          <w:rFonts w:ascii="Times New Roman" w:eastAsia="Calibri" w:hAnsi="Times New Roman" w:cs="Times New Roman"/>
          <w:sz w:val="28"/>
          <w:szCs w:val="28"/>
          <w:shd w:val="clear" w:color="auto" w:fill="FFFFFF"/>
          <w:lang w:val="uk-UA" w:eastAsia="en-US"/>
        </w:rPr>
        <w:t>НАТО</w:t>
      </w:r>
      <w:r w:rsidR="00B416E6" w:rsidRPr="006D519A">
        <w:rPr>
          <w:rFonts w:ascii="Times New Roman" w:eastAsia="Calibri" w:hAnsi="Times New Roman" w:cs="Times New Roman"/>
          <w:sz w:val="28"/>
          <w:szCs w:val="28"/>
          <w:shd w:val="clear" w:color="auto" w:fill="FFFFFF"/>
          <w:lang w:val="uk-UA" w:eastAsia="en-US"/>
        </w:rPr>
        <w:t>)</w:t>
      </w:r>
      <w:r w:rsidRPr="006D519A">
        <w:rPr>
          <w:rFonts w:ascii="Times New Roman" w:eastAsia="Calibri" w:hAnsi="Times New Roman" w:cs="Times New Roman"/>
          <w:sz w:val="28"/>
          <w:szCs w:val="28"/>
          <w:shd w:val="clear" w:color="auto" w:fill="FFFFFF"/>
          <w:lang w:val="uk-UA" w:eastAsia="en-US"/>
        </w:rPr>
        <w:t>. Таке збільшення бюджетного фінансування актуалізує необхідність підвищ</w:t>
      </w:r>
      <w:r w:rsidR="00173423" w:rsidRPr="006D519A">
        <w:rPr>
          <w:rFonts w:ascii="Times New Roman" w:eastAsia="Calibri" w:hAnsi="Times New Roman" w:cs="Times New Roman"/>
          <w:sz w:val="28"/>
          <w:szCs w:val="28"/>
          <w:shd w:val="clear" w:color="auto" w:fill="FFFFFF"/>
          <w:lang w:val="uk-UA" w:eastAsia="en-US"/>
        </w:rPr>
        <w:t>ення</w:t>
      </w:r>
      <w:r w:rsidRPr="006D519A">
        <w:rPr>
          <w:rFonts w:ascii="Times New Roman" w:eastAsia="Calibri" w:hAnsi="Times New Roman" w:cs="Times New Roman"/>
          <w:sz w:val="28"/>
          <w:szCs w:val="28"/>
          <w:shd w:val="clear" w:color="auto" w:fill="FFFFFF"/>
          <w:lang w:val="uk-UA" w:eastAsia="en-US"/>
        </w:rPr>
        <w:t xml:space="preserve"> ефективн</w:t>
      </w:r>
      <w:r w:rsidR="00173423" w:rsidRPr="006D519A">
        <w:rPr>
          <w:rFonts w:ascii="Times New Roman" w:eastAsia="Calibri" w:hAnsi="Times New Roman" w:cs="Times New Roman"/>
          <w:sz w:val="28"/>
          <w:szCs w:val="28"/>
          <w:shd w:val="clear" w:color="auto" w:fill="FFFFFF"/>
          <w:lang w:val="uk-UA" w:eastAsia="en-US"/>
        </w:rPr>
        <w:t xml:space="preserve">ості </w:t>
      </w:r>
      <w:r w:rsidRPr="006D519A">
        <w:rPr>
          <w:rFonts w:ascii="Times New Roman" w:eastAsia="Calibri" w:hAnsi="Times New Roman" w:cs="Times New Roman"/>
          <w:sz w:val="28"/>
          <w:szCs w:val="28"/>
          <w:shd w:val="clear" w:color="auto" w:fill="FFFFFF"/>
          <w:lang w:val="uk-UA" w:eastAsia="en-US"/>
        </w:rPr>
        <w:t xml:space="preserve">використання </w:t>
      </w:r>
      <w:r w:rsidR="00173423" w:rsidRPr="006D519A">
        <w:rPr>
          <w:rFonts w:ascii="Times New Roman" w:eastAsia="Calibri" w:hAnsi="Times New Roman" w:cs="Times New Roman"/>
          <w:sz w:val="28"/>
          <w:szCs w:val="28"/>
          <w:shd w:val="clear" w:color="auto" w:fill="FFFFFF"/>
          <w:lang w:val="uk-UA" w:eastAsia="en-US"/>
        </w:rPr>
        <w:t xml:space="preserve">цих </w:t>
      </w:r>
      <w:r w:rsidRPr="006D519A">
        <w:rPr>
          <w:rFonts w:ascii="Times New Roman" w:eastAsia="Calibri" w:hAnsi="Times New Roman" w:cs="Times New Roman"/>
          <w:sz w:val="28"/>
          <w:szCs w:val="28"/>
          <w:shd w:val="clear" w:color="auto" w:fill="FFFFFF"/>
          <w:lang w:val="uk-UA" w:eastAsia="en-US"/>
        </w:rPr>
        <w:t>коштів, боєздатн</w:t>
      </w:r>
      <w:r w:rsidR="00173423" w:rsidRPr="006D519A">
        <w:rPr>
          <w:rFonts w:ascii="Times New Roman" w:eastAsia="Calibri" w:hAnsi="Times New Roman" w:cs="Times New Roman"/>
          <w:sz w:val="28"/>
          <w:szCs w:val="28"/>
          <w:shd w:val="clear" w:color="auto" w:fill="FFFFFF"/>
          <w:lang w:val="uk-UA" w:eastAsia="en-US"/>
        </w:rPr>
        <w:t>ості</w:t>
      </w:r>
      <w:r w:rsidRPr="006D519A">
        <w:rPr>
          <w:rFonts w:ascii="Times New Roman" w:eastAsia="Calibri" w:hAnsi="Times New Roman" w:cs="Times New Roman"/>
          <w:sz w:val="28"/>
          <w:szCs w:val="28"/>
          <w:shd w:val="clear" w:color="auto" w:fill="FFFFFF"/>
          <w:lang w:val="uk-UA" w:eastAsia="en-US"/>
        </w:rPr>
        <w:t xml:space="preserve"> армії та зміцн</w:t>
      </w:r>
      <w:r w:rsidR="00173423" w:rsidRPr="006D519A">
        <w:rPr>
          <w:rFonts w:ascii="Times New Roman" w:eastAsia="Calibri" w:hAnsi="Times New Roman" w:cs="Times New Roman"/>
          <w:sz w:val="28"/>
          <w:szCs w:val="28"/>
          <w:shd w:val="clear" w:color="auto" w:fill="FFFFFF"/>
          <w:lang w:val="uk-UA" w:eastAsia="en-US"/>
        </w:rPr>
        <w:t>ення</w:t>
      </w:r>
      <w:r w:rsidRPr="006D519A">
        <w:rPr>
          <w:rFonts w:ascii="Times New Roman" w:eastAsia="Calibri" w:hAnsi="Times New Roman" w:cs="Times New Roman"/>
          <w:sz w:val="28"/>
          <w:szCs w:val="28"/>
          <w:shd w:val="clear" w:color="auto" w:fill="FFFFFF"/>
          <w:lang w:val="uk-UA" w:eastAsia="en-US"/>
        </w:rPr>
        <w:t xml:space="preserve"> довір</w:t>
      </w:r>
      <w:r w:rsidR="00173423" w:rsidRPr="006D519A">
        <w:rPr>
          <w:rFonts w:ascii="Times New Roman" w:eastAsia="Calibri" w:hAnsi="Times New Roman" w:cs="Times New Roman"/>
          <w:sz w:val="28"/>
          <w:szCs w:val="28"/>
          <w:shd w:val="clear" w:color="auto" w:fill="FFFFFF"/>
          <w:lang w:val="uk-UA" w:eastAsia="en-US"/>
        </w:rPr>
        <w:t>и</w:t>
      </w:r>
      <w:r w:rsidRPr="006D519A">
        <w:rPr>
          <w:rFonts w:ascii="Times New Roman" w:eastAsia="Calibri" w:hAnsi="Times New Roman" w:cs="Times New Roman"/>
          <w:sz w:val="28"/>
          <w:szCs w:val="28"/>
          <w:shd w:val="clear" w:color="auto" w:fill="FFFFFF"/>
          <w:lang w:val="uk-UA" w:eastAsia="en-US"/>
        </w:rPr>
        <w:t xml:space="preserve"> до неї. Існуюча система закупівель товарів, робіт і послуг оборонного призначення, система обліку </w:t>
      </w:r>
      <w:r w:rsidR="00173423" w:rsidRPr="006D519A">
        <w:rPr>
          <w:rFonts w:ascii="Times New Roman" w:eastAsia="Calibri" w:hAnsi="Times New Roman" w:cs="Times New Roman"/>
          <w:sz w:val="28"/>
          <w:szCs w:val="28"/>
          <w:shd w:val="clear" w:color="auto" w:fill="FFFFFF"/>
          <w:lang w:val="uk-UA" w:eastAsia="en-US"/>
        </w:rPr>
        <w:t>і</w:t>
      </w:r>
      <w:r w:rsidRPr="006D519A">
        <w:rPr>
          <w:rFonts w:ascii="Times New Roman" w:eastAsia="Calibri" w:hAnsi="Times New Roman" w:cs="Times New Roman"/>
          <w:sz w:val="28"/>
          <w:szCs w:val="28"/>
          <w:shd w:val="clear" w:color="auto" w:fill="FFFFFF"/>
          <w:lang w:val="uk-UA" w:eastAsia="en-US"/>
        </w:rPr>
        <w:t xml:space="preserve"> розпорядження матеріальними ресурсами</w:t>
      </w:r>
      <w:r w:rsidR="00173423" w:rsidRPr="006D519A">
        <w:rPr>
          <w:rFonts w:ascii="Times New Roman" w:eastAsia="Calibri" w:hAnsi="Times New Roman" w:cs="Times New Roman"/>
          <w:sz w:val="28"/>
          <w:szCs w:val="28"/>
          <w:shd w:val="clear" w:color="auto" w:fill="FFFFFF"/>
          <w:lang w:val="uk-UA" w:eastAsia="en-US"/>
        </w:rPr>
        <w:t xml:space="preserve"> та</w:t>
      </w:r>
      <w:r w:rsidRPr="006D519A">
        <w:rPr>
          <w:rFonts w:ascii="Times New Roman" w:eastAsia="Calibri" w:hAnsi="Times New Roman" w:cs="Times New Roman"/>
          <w:sz w:val="28"/>
          <w:szCs w:val="28"/>
          <w:shd w:val="clear" w:color="auto" w:fill="FFFFFF"/>
          <w:lang w:val="uk-UA" w:eastAsia="en-US"/>
        </w:rPr>
        <w:t xml:space="preserve"> модель </w:t>
      </w:r>
      <w:r w:rsidR="00173423" w:rsidRPr="006D519A">
        <w:rPr>
          <w:rFonts w:ascii="Times New Roman" w:eastAsia="Calibri" w:hAnsi="Times New Roman" w:cs="Times New Roman"/>
          <w:sz w:val="28"/>
          <w:szCs w:val="28"/>
          <w:shd w:val="clear" w:color="auto" w:fill="FFFFFF"/>
          <w:lang w:val="uk-UA" w:eastAsia="en-US"/>
        </w:rPr>
        <w:t>контролю</w:t>
      </w:r>
      <w:r w:rsidRPr="006D519A">
        <w:rPr>
          <w:rFonts w:ascii="Times New Roman" w:eastAsia="Calibri" w:hAnsi="Times New Roman" w:cs="Times New Roman"/>
          <w:sz w:val="28"/>
          <w:szCs w:val="28"/>
          <w:shd w:val="clear" w:color="auto" w:fill="FFFFFF"/>
          <w:lang w:val="uk-UA" w:eastAsia="en-US"/>
        </w:rPr>
        <w:t xml:space="preserve"> якості продукції є </w:t>
      </w:r>
      <w:r w:rsidR="00173423" w:rsidRPr="006D519A">
        <w:rPr>
          <w:rFonts w:ascii="Times New Roman" w:eastAsia="Calibri" w:hAnsi="Times New Roman" w:cs="Times New Roman"/>
          <w:sz w:val="28"/>
          <w:szCs w:val="28"/>
          <w:shd w:val="clear" w:color="auto" w:fill="FFFFFF"/>
          <w:lang w:val="uk-UA" w:eastAsia="en-US"/>
        </w:rPr>
        <w:t xml:space="preserve">недостатньо </w:t>
      </w:r>
      <w:r w:rsidRPr="006D519A">
        <w:rPr>
          <w:rFonts w:ascii="Times New Roman" w:eastAsia="Calibri" w:hAnsi="Times New Roman" w:cs="Times New Roman"/>
          <w:sz w:val="28"/>
          <w:szCs w:val="28"/>
          <w:shd w:val="clear" w:color="auto" w:fill="FFFFFF"/>
          <w:lang w:val="uk-UA" w:eastAsia="en-US"/>
        </w:rPr>
        <w:t>ефективними</w:t>
      </w:r>
      <w:r w:rsidR="00173423" w:rsidRPr="006D519A">
        <w:rPr>
          <w:rFonts w:ascii="Times New Roman" w:eastAsia="Calibri" w:hAnsi="Times New Roman" w:cs="Times New Roman"/>
          <w:sz w:val="28"/>
          <w:szCs w:val="28"/>
          <w:shd w:val="clear" w:color="auto" w:fill="FFFFFF"/>
          <w:lang w:val="uk-UA" w:eastAsia="en-US"/>
        </w:rPr>
        <w:t>, а також характеризуються можливостями для корупційного зловживання.</w:t>
      </w:r>
    </w:p>
    <w:p w14:paraId="3B246560" w14:textId="1E8E0656" w:rsidR="00910E6C" w:rsidRPr="006D519A" w:rsidRDefault="00935E3D" w:rsidP="006D519A">
      <w:pPr>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3.6 </w:t>
      </w:r>
      <w:r w:rsidRPr="006D519A">
        <w:rPr>
          <w:rFonts w:ascii="Times New Roman" w:eastAsia="Times New Roman" w:hAnsi="Times New Roman" w:cs="Times New Roman"/>
          <w:sz w:val="28"/>
          <w:szCs w:val="28"/>
          <w:lang w:val="uk-UA" w:eastAsia="uk-UA"/>
        </w:rPr>
        <w:t xml:space="preserve">проекту </w:t>
      </w:r>
      <w:r w:rsidR="00226DA1">
        <w:rPr>
          <w:rFonts w:ascii="Times New Roman" w:eastAsia="Times New Roman" w:hAnsi="Times New Roman" w:cs="Times New Roman"/>
          <w:sz w:val="28"/>
          <w:szCs w:val="28"/>
          <w:lang w:val="uk-UA"/>
        </w:rPr>
        <w:t>Антикорупційної стратегії на</w:t>
      </w:r>
      <w:r w:rsidR="00226DA1">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226DA1">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 </w:t>
      </w:r>
      <w:r w:rsidR="00910E6C" w:rsidRPr="006D519A">
        <w:rPr>
          <w:rFonts w:ascii="Times New Roman" w:eastAsia="Times New Roman" w:hAnsi="Times New Roman" w:cs="Times New Roman"/>
          <w:sz w:val="28"/>
          <w:szCs w:val="28"/>
          <w:lang w:val="uk-UA"/>
        </w:rPr>
        <w:t>усунення корупційних ризиків в управлінні майном</w:t>
      </w:r>
      <w:r w:rsidR="00173423" w:rsidRPr="006D519A">
        <w:rPr>
          <w:rFonts w:ascii="Times New Roman" w:eastAsia="Times New Roman" w:hAnsi="Times New Roman" w:cs="Times New Roman"/>
          <w:sz w:val="28"/>
          <w:szCs w:val="28"/>
          <w:lang w:val="uk-UA"/>
        </w:rPr>
        <w:t xml:space="preserve"> </w:t>
      </w:r>
      <w:r w:rsidR="00173423" w:rsidRPr="006D519A">
        <w:rPr>
          <w:rFonts w:ascii="Times New Roman" w:eastAsia="Times New Roman" w:hAnsi="Times New Roman" w:cs="Times New Roman"/>
          <w:sz w:val="28"/>
          <w:szCs w:val="28"/>
          <w:lang w:val="uk-UA" w:eastAsia="en-US"/>
        </w:rPr>
        <w:t>(зокрема, шляхом створення системи електронного обліку об</w:t>
      </w:r>
      <w:r w:rsidR="00830BB7">
        <w:rPr>
          <w:rFonts w:ascii="Times New Roman" w:eastAsia="Times New Roman" w:hAnsi="Times New Roman" w:cs="Times New Roman"/>
          <w:sz w:val="28"/>
          <w:szCs w:val="28"/>
          <w:lang w:val="uk-UA" w:eastAsia="en-US"/>
        </w:rPr>
        <w:t>’</w:t>
      </w:r>
      <w:r w:rsidR="00173423" w:rsidRPr="006D519A">
        <w:rPr>
          <w:rFonts w:ascii="Times New Roman" w:eastAsia="Times New Roman" w:hAnsi="Times New Roman" w:cs="Times New Roman"/>
          <w:sz w:val="28"/>
          <w:szCs w:val="28"/>
          <w:lang w:val="uk-UA" w:eastAsia="en-US"/>
        </w:rPr>
        <w:t xml:space="preserve">єктів у сфері оборони та системи обліку і моніторингу споживання та якості пального); </w:t>
      </w:r>
      <w:r w:rsidR="00910E6C" w:rsidRPr="006D519A">
        <w:rPr>
          <w:rFonts w:ascii="Times New Roman" w:eastAsia="Times New Roman" w:hAnsi="Times New Roman" w:cs="Times New Roman"/>
          <w:sz w:val="28"/>
          <w:szCs w:val="28"/>
          <w:lang w:val="uk-UA"/>
        </w:rPr>
        <w:t>усунення корупційних ризиків у проведенні закупівель товарів, робіт, послуг оборонного призначення; підвищення ефективності контролю за якістю озброєнь та військової техніки; усунення корупційних ризиків у забезпеч</w:t>
      </w:r>
      <w:r w:rsidR="00741F55" w:rsidRPr="006D519A">
        <w:rPr>
          <w:rFonts w:ascii="Times New Roman" w:eastAsia="Times New Roman" w:hAnsi="Times New Roman" w:cs="Times New Roman"/>
          <w:sz w:val="28"/>
          <w:szCs w:val="28"/>
          <w:lang w:val="uk-UA"/>
        </w:rPr>
        <w:t>енні військовослужбовців житлом.</w:t>
      </w:r>
    </w:p>
    <w:p w14:paraId="23A0D0E7" w14:textId="29910EF8" w:rsidR="00741F55" w:rsidRPr="006D519A" w:rsidRDefault="00741F55"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 xml:space="preserve">Запобігання корупції у </w:t>
      </w:r>
      <w:r w:rsidR="00016C31">
        <w:rPr>
          <w:rFonts w:ascii="Times New Roman" w:eastAsia="Times New Roman" w:hAnsi="Times New Roman" w:cs="Times New Roman"/>
          <w:b/>
          <w:i/>
          <w:sz w:val="28"/>
          <w:szCs w:val="28"/>
          <w:lang w:val="uk-UA"/>
        </w:rPr>
        <w:t xml:space="preserve">сфері </w:t>
      </w:r>
      <w:r w:rsidRPr="006D519A">
        <w:rPr>
          <w:rFonts w:ascii="Times New Roman" w:eastAsia="Times New Roman" w:hAnsi="Times New Roman" w:cs="Times New Roman"/>
          <w:b/>
          <w:i/>
          <w:sz w:val="28"/>
          <w:szCs w:val="28"/>
          <w:lang w:val="uk-UA"/>
        </w:rPr>
        <w:t>охорон</w:t>
      </w:r>
      <w:r w:rsidR="00016C31">
        <w:rPr>
          <w:rFonts w:ascii="Times New Roman" w:eastAsia="Times New Roman" w:hAnsi="Times New Roman" w:cs="Times New Roman"/>
          <w:b/>
          <w:i/>
          <w:sz w:val="28"/>
          <w:szCs w:val="28"/>
          <w:lang w:val="uk-UA"/>
        </w:rPr>
        <w:t>и</w:t>
      </w:r>
      <w:r w:rsidRPr="006D519A">
        <w:rPr>
          <w:rFonts w:ascii="Times New Roman" w:eastAsia="Times New Roman" w:hAnsi="Times New Roman" w:cs="Times New Roman"/>
          <w:b/>
          <w:i/>
          <w:sz w:val="28"/>
          <w:szCs w:val="28"/>
          <w:lang w:val="uk-UA"/>
        </w:rPr>
        <w:t xml:space="preserve"> здоров</w:t>
      </w:r>
      <w:r w:rsidR="00830BB7">
        <w:rPr>
          <w:rFonts w:ascii="Times New Roman" w:eastAsia="Times New Roman" w:hAnsi="Times New Roman" w:cs="Times New Roman"/>
          <w:b/>
          <w:i/>
          <w:sz w:val="28"/>
          <w:szCs w:val="28"/>
          <w:lang w:val="uk-UA"/>
        </w:rPr>
        <w:t>’</w:t>
      </w:r>
      <w:r w:rsidRPr="006D519A">
        <w:rPr>
          <w:rFonts w:ascii="Times New Roman" w:eastAsia="Times New Roman" w:hAnsi="Times New Roman" w:cs="Times New Roman"/>
          <w:b/>
          <w:i/>
          <w:sz w:val="28"/>
          <w:szCs w:val="28"/>
          <w:lang w:val="uk-UA"/>
        </w:rPr>
        <w:t>я та соціального захисту населення</w:t>
      </w:r>
    </w:p>
    <w:p w14:paraId="49752A3E" w14:textId="3A42E03D" w:rsidR="00741F55" w:rsidRPr="006D519A" w:rsidRDefault="00741F55" w:rsidP="006D519A">
      <w:pPr>
        <w:shd w:val="clear" w:color="auto" w:fill="FFFFFF"/>
        <w:ind w:firstLine="567"/>
        <w:jc w:val="both"/>
        <w:rPr>
          <w:rFonts w:ascii="Times New Roman" w:eastAsia="Calibri" w:hAnsi="Times New Roman" w:cs="Times New Roman"/>
          <w:sz w:val="28"/>
          <w:szCs w:val="28"/>
          <w:lang w:val="uk-UA" w:eastAsia="en-US"/>
        </w:rPr>
      </w:pPr>
      <w:r w:rsidRPr="006D519A">
        <w:rPr>
          <w:rFonts w:ascii="Times New Roman" w:eastAsia="Times New Roman" w:hAnsi="Times New Roman" w:cs="Times New Roman"/>
          <w:sz w:val="28"/>
          <w:szCs w:val="28"/>
          <w:lang w:val="uk-UA" w:eastAsia="en-US"/>
        </w:rPr>
        <w:t>Перший етап медичної реформи мав суттєвий вплив на зменшення корупції у сфері первинної медичної допомоги. Впровадження програми медичних гарантій, за якою державний бюджет оплачує визначений перелік та обсяг медичних послуг та ліків, збільшило о</w:t>
      </w:r>
      <w:r w:rsidRPr="006D519A">
        <w:rPr>
          <w:rFonts w:ascii="Times New Roman" w:eastAsia="Calibri" w:hAnsi="Times New Roman" w:cs="Times New Roman"/>
          <w:color w:val="000000"/>
          <w:sz w:val="28"/>
          <w:szCs w:val="28"/>
          <w:shd w:val="clear" w:color="auto" w:fill="FFFFFF"/>
          <w:lang w:val="uk-UA" w:eastAsia="en-US"/>
        </w:rPr>
        <w:t>плату праці сімейних лікарів та прив</w:t>
      </w:r>
      <w:r w:rsidR="00830BB7">
        <w:rPr>
          <w:rFonts w:ascii="Times New Roman" w:eastAsia="Calibri" w:hAnsi="Times New Roman" w:cs="Times New Roman"/>
          <w:color w:val="000000"/>
          <w:sz w:val="28"/>
          <w:szCs w:val="28"/>
          <w:shd w:val="clear" w:color="auto" w:fill="FFFFFF"/>
          <w:lang w:val="uk-UA" w:eastAsia="en-US"/>
        </w:rPr>
        <w:t>’</w:t>
      </w:r>
      <w:r w:rsidRPr="006D519A">
        <w:rPr>
          <w:rFonts w:ascii="Times New Roman" w:eastAsia="Calibri" w:hAnsi="Times New Roman" w:cs="Times New Roman"/>
          <w:color w:val="000000"/>
          <w:sz w:val="28"/>
          <w:szCs w:val="28"/>
          <w:shd w:val="clear" w:color="auto" w:fill="FFFFFF"/>
          <w:lang w:val="uk-UA" w:eastAsia="en-US"/>
        </w:rPr>
        <w:t>язало її рівень до кількості та якості наданих послуг, надавши можливість отримувати гідну оплату праці. Інші важливі зміни включали запровадження електронної системи охорони здоров</w:t>
      </w:r>
      <w:r w:rsidR="00830BB7">
        <w:rPr>
          <w:rFonts w:ascii="Times New Roman" w:eastAsia="Calibri" w:hAnsi="Times New Roman" w:cs="Times New Roman"/>
          <w:color w:val="000000"/>
          <w:sz w:val="28"/>
          <w:szCs w:val="28"/>
          <w:shd w:val="clear" w:color="auto" w:fill="FFFFFF"/>
          <w:lang w:val="uk-UA" w:eastAsia="en-US"/>
        </w:rPr>
        <w:t>’</w:t>
      </w:r>
      <w:r w:rsidRPr="006D519A">
        <w:rPr>
          <w:rFonts w:ascii="Times New Roman" w:eastAsia="Calibri" w:hAnsi="Times New Roman" w:cs="Times New Roman"/>
          <w:color w:val="000000"/>
          <w:sz w:val="28"/>
          <w:szCs w:val="28"/>
          <w:shd w:val="clear" w:color="auto" w:fill="FFFFFF"/>
          <w:lang w:val="uk-UA" w:eastAsia="en-US"/>
        </w:rPr>
        <w:t xml:space="preserve">я, яка забезпечила прозорість фінансування та обміну медичною інформацією всередині системи, та запровадження міжнародних закупівель лікарських засобів. Наступні заплановані кроки медичної реформи, </w:t>
      </w:r>
      <w:r w:rsidRPr="006D519A">
        <w:rPr>
          <w:rFonts w:ascii="Times New Roman" w:eastAsia="Calibri" w:hAnsi="Times New Roman" w:cs="Times New Roman"/>
          <w:color w:val="000000"/>
          <w:sz w:val="28"/>
          <w:szCs w:val="28"/>
          <w:shd w:val="clear" w:color="auto" w:fill="FFFFFF"/>
          <w:lang w:val="uk-UA" w:eastAsia="en-US"/>
        </w:rPr>
        <w:lastRenderedPageBreak/>
        <w:t xml:space="preserve">які поширять нові принципи фінансування на інші ланки медичної системи, матимуть ще більший антикорупційний ефект. </w:t>
      </w:r>
      <w:r w:rsidRPr="006D519A">
        <w:rPr>
          <w:rFonts w:ascii="Times New Roman" w:eastAsia="Times New Roman" w:hAnsi="Times New Roman" w:cs="Times New Roman"/>
          <w:sz w:val="28"/>
          <w:szCs w:val="28"/>
          <w:lang w:val="uk-UA" w:eastAsia="en-US"/>
        </w:rPr>
        <w:t>Проте у секторі залишаються системні корупційні ризики у таких сферах</w:t>
      </w:r>
      <w:r w:rsidR="00016C31">
        <w:rPr>
          <w:rFonts w:ascii="Times New Roman" w:eastAsia="Times New Roman" w:hAnsi="Times New Roman" w:cs="Times New Roman"/>
          <w:sz w:val="28"/>
          <w:szCs w:val="28"/>
          <w:lang w:val="uk-UA" w:eastAsia="en-US"/>
        </w:rPr>
        <w:t>,</w:t>
      </w:r>
      <w:r w:rsidRPr="006D519A">
        <w:rPr>
          <w:rFonts w:ascii="Times New Roman" w:eastAsia="Times New Roman" w:hAnsi="Times New Roman" w:cs="Times New Roman"/>
          <w:sz w:val="28"/>
          <w:szCs w:val="28"/>
          <w:lang w:val="uk-UA" w:eastAsia="en-US"/>
        </w:rPr>
        <w:t xml:space="preserve"> як медичні закупівлі, лікування громадян України за кордоном та із застосуванням трансплантації, функціонування електронної системи охорони здоров</w:t>
      </w:r>
      <w:r w:rsidR="00830BB7">
        <w:rPr>
          <w:rFonts w:ascii="Times New Roman" w:eastAsia="Times New Roman" w:hAnsi="Times New Roman" w:cs="Times New Roman"/>
          <w:sz w:val="28"/>
          <w:szCs w:val="28"/>
          <w:lang w:val="uk-UA" w:eastAsia="en-US"/>
        </w:rPr>
        <w:t>’</w:t>
      </w:r>
      <w:r w:rsidRPr="006D519A">
        <w:rPr>
          <w:rFonts w:ascii="Times New Roman" w:eastAsia="Times New Roman" w:hAnsi="Times New Roman" w:cs="Times New Roman"/>
          <w:sz w:val="28"/>
          <w:szCs w:val="28"/>
          <w:lang w:val="uk-UA" w:eastAsia="en-US"/>
        </w:rPr>
        <w:t>я та добір кадрів на керівні посади у закладах охорони здоров</w:t>
      </w:r>
      <w:r w:rsidR="00830BB7">
        <w:rPr>
          <w:rFonts w:ascii="Times New Roman" w:eastAsia="Times New Roman" w:hAnsi="Times New Roman" w:cs="Times New Roman"/>
          <w:sz w:val="28"/>
          <w:szCs w:val="28"/>
          <w:lang w:val="uk-UA" w:eastAsia="en-US"/>
        </w:rPr>
        <w:t>’</w:t>
      </w:r>
      <w:r w:rsidRPr="006D519A">
        <w:rPr>
          <w:rFonts w:ascii="Times New Roman" w:eastAsia="Times New Roman" w:hAnsi="Times New Roman" w:cs="Times New Roman"/>
          <w:sz w:val="28"/>
          <w:szCs w:val="28"/>
          <w:lang w:val="uk-UA" w:eastAsia="en-US"/>
        </w:rPr>
        <w:t xml:space="preserve">я. </w:t>
      </w:r>
    </w:p>
    <w:p w14:paraId="5C74F088" w14:textId="6F23B5F9" w:rsidR="00173423" w:rsidRPr="006D519A" w:rsidRDefault="00935E3D" w:rsidP="006D519A">
      <w:pPr>
        <w:ind w:firstLine="567"/>
        <w:jc w:val="both"/>
        <w:rPr>
          <w:rFonts w:ascii="Times New Roman" w:eastAsia="Times New Roman" w:hAnsi="Times New Roman" w:cs="Times New Roman"/>
          <w:color w:val="000000"/>
          <w:sz w:val="28"/>
          <w:szCs w:val="28"/>
          <w:lang w:val="uk-UA"/>
        </w:rPr>
      </w:pPr>
      <w:r w:rsidRPr="006D519A">
        <w:rPr>
          <w:rFonts w:ascii="Times New Roman" w:eastAsia="Times New Roman" w:hAnsi="Times New Roman" w:cs="Times New Roman"/>
          <w:sz w:val="28"/>
          <w:szCs w:val="28"/>
          <w:lang w:val="uk-UA"/>
        </w:rPr>
        <w:t xml:space="preserve">Положення підрозділу 3.7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Ан</w:t>
      </w:r>
      <w:r w:rsidR="00226DA1">
        <w:rPr>
          <w:rFonts w:ascii="Times New Roman" w:eastAsia="Times New Roman" w:hAnsi="Times New Roman" w:cs="Times New Roman"/>
          <w:sz w:val="28"/>
          <w:szCs w:val="28"/>
          <w:lang w:val="uk-UA"/>
        </w:rPr>
        <w:t>тикорупційної стратегії на</w:t>
      </w:r>
      <w:r w:rsidR="00226DA1">
        <w:rPr>
          <w:rFonts w:ascii="Times New Roman" w:eastAsia="Times New Roman" w:hAnsi="Times New Roman" w:cs="Times New Roman"/>
          <w:sz w:val="28"/>
          <w:szCs w:val="28"/>
          <w:lang w:val="uk-UA"/>
        </w:rPr>
        <w:br/>
        <w:t>2020–</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 </w:t>
      </w:r>
      <w:r w:rsidR="00910E6C" w:rsidRPr="006D519A">
        <w:rPr>
          <w:rFonts w:ascii="Times New Roman" w:eastAsia="Times New Roman" w:hAnsi="Times New Roman" w:cs="Times New Roman"/>
          <w:sz w:val="28"/>
          <w:szCs w:val="28"/>
          <w:lang w:val="uk-UA"/>
        </w:rPr>
        <w:t>удосконалення процедур медичних закупівель, визначення потреб та обліку медичних засобів; усунення корупційних ризиків п</w:t>
      </w:r>
      <w:r w:rsidR="00173423" w:rsidRPr="006D519A">
        <w:rPr>
          <w:rFonts w:ascii="Times New Roman" w:eastAsia="Times New Roman" w:hAnsi="Times New Roman" w:cs="Times New Roman"/>
          <w:sz w:val="28"/>
          <w:szCs w:val="28"/>
          <w:lang w:val="uk-UA"/>
        </w:rPr>
        <w:t>ід час забезпечення</w:t>
      </w:r>
      <w:r w:rsidR="00910E6C" w:rsidRPr="006D519A">
        <w:rPr>
          <w:rFonts w:ascii="Times New Roman" w:eastAsia="Times New Roman" w:hAnsi="Times New Roman" w:cs="Times New Roman"/>
          <w:sz w:val="28"/>
          <w:szCs w:val="28"/>
          <w:lang w:val="uk-UA"/>
        </w:rPr>
        <w:t xml:space="preserve"> лікування за</w:t>
      </w:r>
      <w:r w:rsidR="00173423" w:rsidRPr="006D519A">
        <w:rPr>
          <w:rFonts w:ascii="Times New Roman" w:eastAsia="Times New Roman" w:hAnsi="Times New Roman" w:cs="Times New Roman"/>
          <w:sz w:val="28"/>
          <w:szCs w:val="28"/>
          <w:lang w:val="uk-UA"/>
        </w:rPr>
        <w:t xml:space="preserve"> </w:t>
      </w:r>
      <w:r w:rsidR="00910E6C" w:rsidRPr="006D519A">
        <w:rPr>
          <w:rFonts w:ascii="Times New Roman" w:eastAsia="Times New Roman" w:hAnsi="Times New Roman" w:cs="Times New Roman"/>
          <w:sz w:val="28"/>
          <w:szCs w:val="28"/>
          <w:lang w:val="uk-UA"/>
        </w:rPr>
        <w:t>кордоном та при трансплантації; забезпечення повноти інформації, яка міститься в електронній системі охорони здоров</w:t>
      </w:r>
      <w:r w:rsidR="00830BB7">
        <w:rPr>
          <w:rFonts w:ascii="Times New Roman" w:eastAsia="Times New Roman" w:hAnsi="Times New Roman" w:cs="Times New Roman"/>
          <w:sz w:val="28"/>
          <w:szCs w:val="28"/>
          <w:lang w:val="uk-UA"/>
        </w:rPr>
        <w:t>’</w:t>
      </w:r>
      <w:r w:rsidR="00910E6C" w:rsidRPr="006D519A">
        <w:rPr>
          <w:rFonts w:ascii="Times New Roman" w:eastAsia="Times New Roman" w:hAnsi="Times New Roman" w:cs="Times New Roman"/>
          <w:sz w:val="28"/>
          <w:szCs w:val="28"/>
          <w:lang w:val="uk-UA"/>
        </w:rPr>
        <w:t>я; підвищення прозорості процедур добору на керівні пос</w:t>
      </w:r>
      <w:r w:rsidR="00173423" w:rsidRPr="006D519A">
        <w:rPr>
          <w:rFonts w:ascii="Times New Roman" w:eastAsia="Times New Roman" w:hAnsi="Times New Roman" w:cs="Times New Roman"/>
          <w:sz w:val="28"/>
          <w:szCs w:val="28"/>
          <w:lang w:val="uk-UA"/>
        </w:rPr>
        <w:t>ади у закладах охорони здоров</w:t>
      </w:r>
      <w:r w:rsidR="00830BB7">
        <w:rPr>
          <w:rFonts w:ascii="Times New Roman" w:eastAsia="Times New Roman" w:hAnsi="Times New Roman" w:cs="Times New Roman"/>
          <w:sz w:val="28"/>
          <w:szCs w:val="28"/>
          <w:lang w:val="uk-UA"/>
        </w:rPr>
        <w:t>’</w:t>
      </w:r>
      <w:r w:rsidR="00173423" w:rsidRPr="006D519A">
        <w:rPr>
          <w:rFonts w:ascii="Times New Roman" w:eastAsia="Times New Roman" w:hAnsi="Times New Roman" w:cs="Times New Roman"/>
          <w:sz w:val="28"/>
          <w:szCs w:val="28"/>
          <w:lang w:val="uk-UA"/>
        </w:rPr>
        <w:t>я; впровадження Інформаційно-аналітичної системи управління соціальною підтримкою населення України (E-SOCIAL); спрощення надання послуг у соціальній сфері</w:t>
      </w:r>
      <w:r w:rsidR="00016C31">
        <w:rPr>
          <w:rFonts w:ascii="Times New Roman" w:eastAsia="Times New Roman" w:hAnsi="Times New Roman" w:cs="Times New Roman"/>
          <w:sz w:val="28"/>
          <w:szCs w:val="28"/>
          <w:lang w:val="uk-UA"/>
        </w:rPr>
        <w:t>.</w:t>
      </w:r>
    </w:p>
    <w:p w14:paraId="48023D59" w14:textId="428EC549" w:rsidR="005A3A10" w:rsidRPr="006D519A" w:rsidRDefault="005A3A10" w:rsidP="00226DA1">
      <w:pPr>
        <w:spacing w:before="120"/>
        <w:ind w:firstLine="567"/>
        <w:jc w:val="both"/>
        <w:rPr>
          <w:rFonts w:ascii="Times New Roman" w:eastAsia="Times New Roman" w:hAnsi="Times New Roman" w:cs="Times New Roman"/>
          <w:b/>
          <w:sz w:val="28"/>
          <w:szCs w:val="28"/>
          <w:lang w:val="uk-UA"/>
        </w:rPr>
      </w:pPr>
      <w:r w:rsidRPr="00284A10">
        <w:rPr>
          <w:rFonts w:ascii="Times New Roman" w:eastAsia="Times New Roman" w:hAnsi="Times New Roman" w:cs="Times New Roman"/>
          <w:b/>
          <w:sz w:val="28"/>
          <w:szCs w:val="28"/>
          <w:lang w:val="uk-UA"/>
        </w:rPr>
        <w:t>3.</w:t>
      </w:r>
      <w:r w:rsidR="004C6AC5" w:rsidRPr="00284A10">
        <w:rPr>
          <w:rFonts w:ascii="Times New Roman" w:eastAsia="Times New Roman" w:hAnsi="Times New Roman" w:cs="Times New Roman"/>
          <w:b/>
          <w:sz w:val="28"/>
          <w:szCs w:val="28"/>
          <w:lang w:val="uk-UA"/>
        </w:rPr>
        <w:t>4</w:t>
      </w:r>
      <w:r w:rsidRPr="00284A10">
        <w:rPr>
          <w:rFonts w:ascii="Times New Roman" w:eastAsia="Times New Roman" w:hAnsi="Times New Roman" w:cs="Times New Roman"/>
          <w:b/>
          <w:sz w:val="28"/>
          <w:szCs w:val="28"/>
          <w:lang w:val="uk-UA"/>
        </w:rPr>
        <w:t>. Забезпечення невідворотності відповідальності за корупцію</w:t>
      </w:r>
      <w:r w:rsidRPr="006D519A">
        <w:rPr>
          <w:rFonts w:ascii="Times New Roman" w:eastAsia="Times New Roman" w:hAnsi="Times New Roman" w:cs="Times New Roman"/>
          <w:b/>
          <w:sz w:val="28"/>
          <w:szCs w:val="28"/>
          <w:lang w:val="uk-UA"/>
        </w:rPr>
        <w:t xml:space="preserve"> </w:t>
      </w:r>
    </w:p>
    <w:p w14:paraId="615936CF" w14:textId="641DBE9A" w:rsidR="00741F55" w:rsidRPr="00226DA1" w:rsidRDefault="00935E3D"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Д</w:t>
      </w:r>
      <w:r w:rsidR="00741F55" w:rsidRPr="006D519A">
        <w:rPr>
          <w:rFonts w:ascii="Times New Roman" w:eastAsia="Times New Roman" w:hAnsi="Times New Roman" w:cs="Times New Roman"/>
          <w:b/>
          <w:i/>
          <w:sz w:val="28"/>
          <w:szCs w:val="28"/>
          <w:lang w:val="uk-UA"/>
        </w:rPr>
        <w:t>исциплінарн</w:t>
      </w:r>
      <w:r w:rsidRPr="006D519A">
        <w:rPr>
          <w:rFonts w:ascii="Times New Roman" w:eastAsia="Times New Roman" w:hAnsi="Times New Roman" w:cs="Times New Roman"/>
          <w:b/>
          <w:i/>
          <w:sz w:val="28"/>
          <w:szCs w:val="28"/>
          <w:lang w:val="uk-UA"/>
        </w:rPr>
        <w:t>а</w:t>
      </w:r>
      <w:r w:rsidR="00741F55" w:rsidRPr="006D519A">
        <w:rPr>
          <w:rFonts w:ascii="Times New Roman" w:eastAsia="Times New Roman" w:hAnsi="Times New Roman" w:cs="Times New Roman"/>
          <w:b/>
          <w:i/>
          <w:sz w:val="28"/>
          <w:szCs w:val="28"/>
          <w:lang w:val="uk-UA"/>
        </w:rPr>
        <w:t xml:space="preserve"> відповідальн</w:t>
      </w:r>
      <w:r w:rsidRPr="006D519A">
        <w:rPr>
          <w:rFonts w:ascii="Times New Roman" w:eastAsia="Times New Roman" w:hAnsi="Times New Roman" w:cs="Times New Roman"/>
          <w:b/>
          <w:i/>
          <w:sz w:val="28"/>
          <w:szCs w:val="28"/>
          <w:lang w:val="uk-UA"/>
        </w:rPr>
        <w:t>ість</w:t>
      </w:r>
    </w:p>
    <w:p w14:paraId="59F54DD8" w14:textId="01B02E78" w:rsidR="00741F55" w:rsidRPr="006D519A" w:rsidRDefault="00741F55" w:rsidP="006D519A">
      <w:pPr>
        <w:ind w:firstLine="567"/>
        <w:jc w:val="both"/>
        <w:rPr>
          <w:rFonts w:ascii="Times New Roman" w:eastAsia="Times New Roman" w:hAnsi="Times New Roman" w:cs="Times New Roman"/>
          <w:bCs/>
          <w:sz w:val="28"/>
          <w:szCs w:val="28"/>
          <w:lang w:val="uk-UA"/>
        </w:rPr>
      </w:pPr>
      <w:r w:rsidRPr="006D519A">
        <w:rPr>
          <w:rFonts w:ascii="Times New Roman" w:eastAsia="Times New Roman" w:hAnsi="Times New Roman" w:cs="Times New Roman"/>
          <w:sz w:val="28"/>
          <w:szCs w:val="28"/>
          <w:lang w:val="uk-UA"/>
        </w:rPr>
        <w:t xml:space="preserve">Інститут дисциплінарної відповідальності як основний механізм забезпечення дотримання правил етичної поведінки публічними службовцями характеризується високим антикорупційним потенціалом, оскільки </w:t>
      </w:r>
      <w:r w:rsidR="00016C31">
        <w:rPr>
          <w:rFonts w:ascii="Times New Roman" w:eastAsia="Times New Roman" w:hAnsi="Times New Roman" w:cs="Times New Roman"/>
          <w:sz w:val="28"/>
          <w:szCs w:val="28"/>
          <w:lang w:val="uk-UA"/>
        </w:rPr>
        <w:t>дає можливість</w:t>
      </w:r>
      <w:r w:rsidR="00016C31" w:rsidRPr="006D519A">
        <w:rPr>
          <w:rFonts w:ascii="Times New Roman" w:eastAsia="Times New Roman" w:hAnsi="Times New Roman" w:cs="Times New Roman"/>
          <w:sz w:val="28"/>
          <w:szCs w:val="28"/>
          <w:lang w:val="uk-UA"/>
        </w:rPr>
        <w:t xml:space="preserve"> </w:t>
      </w:r>
      <w:r w:rsidRPr="006D519A">
        <w:rPr>
          <w:rFonts w:ascii="Times New Roman" w:eastAsia="Times New Roman" w:hAnsi="Times New Roman" w:cs="Times New Roman"/>
          <w:sz w:val="28"/>
          <w:szCs w:val="28"/>
          <w:lang w:val="uk-UA"/>
        </w:rPr>
        <w:t>не лише швидко та ефективно реагувати на факти порушень вимог антикорупційного законодавства, стимулюючи доброчесних осіб до належного виконання своїх обов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язків та дотримання правил етичної поведінки, а й усувати від виконання функцій держави або місцевого самоврядування осіб, які грубо або систематично порушують свої обв</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язки, приймають упереджені рішення або використовують надані їм повноваження у власних інтересах. </w:t>
      </w:r>
      <w:r w:rsidR="004061D2" w:rsidRPr="006D519A">
        <w:rPr>
          <w:rFonts w:ascii="Times New Roman" w:eastAsia="Times New Roman" w:hAnsi="Times New Roman" w:cs="Times New Roman"/>
          <w:sz w:val="28"/>
          <w:szCs w:val="28"/>
          <w:lang w:val="uk-UA"/>
        </w:rPr>
        <w:t xml:space="preserve">Утім, </w:t>
      </w:r>
      <w:r w:rsidRPr="006D519A">
        <w:rPr>
          <w:rFonts w:ascii="Times New Roman" w:eastAsia="Times New Roman" w:hAnsi="Times New Roman" w:cs="Times New Roman"/>
          <w:sz w:val="28"/>
          <w:szCs w:val="28"/>
          <w:lang w:val="uk-UA"/>
        </w:rPr>
        <w:t>Україні поки не вдалося повною мірою реалізувати потенціал цього інституту, оскільки з</w:t>
      </w:r>
      <w:r w:rsidRPr="006D519A">
        <w:rPr>
          <w:rFonts w:ascii="Times New Roman" w:eastAsia="Times New Roman" w:hAnsi="Times New Roman" w:cs="Times New Roman"/>
          <w:bCs/>
          <w:sz w:val="28"/>
          <w:szCs w:val="28"/>
          <w:lang w:val="uk-UA"/>
        </w:rPr>
        <w:t>начна частина публічних службовців, що порушують вимоги антикорупційного законодавства, уникають дисциплінарної відповідальності</w:t>
      </w:r>
      <w:r w:rsidR="00016C31">
        <w:rPr>
          <w:rFonts w:ascii="Times New Roman" w:eastAsia="Times New Roman" w:hAnsi="Times New Roman" w:cs="Times New Roman"/>
          <w:bCs/>
          <w:sz w:val="28"/>
          <w:szCs w:val="28"/>
          <w:lang w:val="uk-UA"/>
        </w:rPr>
        <w:t>,</w:t>
      </w:r>
      <w:r w:rsidRPr="006D519A">
        <w:rPr>
          <w:rFonts w:ascii="Times New Roman" w:eastAsia="Times New Roman" w:hAnsi="Times New Roman" w:cs="Times New Roman"/>
          <w:bCs/>
          <w:sz w:val="28"/>
          <w:szCs w:val="28"/>
          <w:lang w:val="uk-UA"/>
        </w:rPr>
        <w:t xml:space="preserve"> користуючись недосконалістю норм, якими визначаються підстави та процедура притягнення до такої відповідальності, їх неузгодженістю з відповідними положеннями антикорупційного законодавства та відвертим потуранням з боку керівництва.</w:t>
      </w:r>
    </w:p>
    <w:p w14:paraId="6C9FEA7F" w14:textId="3866BB6C" w:rsidR="00D820C6" w:rsidRPr="006D519A" w:rsidRDefault="00935E3D" w:rsidP="006D519A">
      <w:pPr>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4.1 </w:t>
      </w:r>
      <w:r w:rsidRPr="006D519A">
        <w:rPr>
          <w:rFonts w:ascii="Times New Roman" w:eastAsia="Times New Roman" w:hAnsi="Times New Roman" w:cs="Times New Roman"/>
          <w:sz w:val="28"/>
          <w:szCs w:val="28"/>
          <w:lang w:val="uk-UA" w:eastAsia="uk-UA"/>
        </w:rPr>
        <w:t xml:space="preserve">проекту </w:t>
      </w:r>
      <w:r w:rsidR="00226DA1">
        <w:rPr>
          <w:rFonts w:ascii="Times New Roman" w:eastAsia="Times New Roman" w:hAnsi="Times New Roman" w:cs="Times New Roman"/>
          <w:sz w:val="28"/>
          <w:szCs w:val="28"/>
          <w:lang w:val="uk-UA"/>
        </w:rPr>
        <w:t>Антикорупційної стратегії на</w:t>
      </w:r>
      <w:r w:rsidR="00226DA1">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226DA1">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2024 роки спрямовані </w:t>
      </w:r>
      <w:r w:rsidR="004061D2" w:rsidRPr="006D519A">
        <w:rPr>
          <w:rFonts w:ascii="Times New Roman" w:eastAsia="Times New Roman" w:hAnsi="Times New Roman" w:cs="Times New Roman"/>
          <w:sz w:val="28"/>
          <w:szCs w:val="28"/>
          <w:lang w:val="uk-UA"/>
        </w:rPr>
        <w:t xml:space="preserve">передусім на </w:t>
      </w:r>
      <w:r w:rsidR="00D820C6" w:rsidRPr="006D519A">
        <w:rPr>
          <w:rFonts w:ascii="Times New Roman" w:eastAsia="Times New Roman" w:hAnsi="Times New Roman" w:cs="Times New Roman"/>
          <w:sz w:val="28"/>
          <w:szCs w:val="28"/>
          <w:lang w:val="uk-UA"/>
        </w:rPr>
        <w:t>удосконалення положень законодавства щодо підстав та процедури притягнення осіб до дисциплінарної відповідальності за вчинення корупційних та пов</w:t>
      </w:r>
      <w:r w:rsidR="00830BB7">
        <w:rPr>
          <w:rFonts w:ascii="Times New Roman" w:eastAsia="Times New Roman" w:hAnsi="Times New Roman" w:cs="Times New Roman"/>
          <w:sz w:val="28"/>
          <w:szCs w:val="28"/>
          <w:lang w:val="uk-UA"/>
        </w:rPr>
        <w:t>’</w:t>
      </w:r>
      <w:r w:rsidR="00D820C6" w:rsidRPr="006D519A">
        <w:rPr>
          <w:rFonts w:ascii="Times New Roman" w:eastAsia="Times New Roman" w:hAnsi="Times New Roman" w:cs="Times New Roman"/>
          <w:sz w:val="28"/>
          <w:szCs w:val="28"/>
          <w:lang w:val="uk-UA"/>
        </w:rPr>
        <w:t>я</w:t>
      </w:r>
      <w:r w:rsidR="00741F55" w:rsidRPr="006D519A">
        <w:rPr>
          <w:rFonts w:ascii="Times New Roman" w:eastAsia="Times New Roman" w:hAnsi="Times New Roman" w:cs="Times New Roman"/>
          <w:sz w:val="28"/>
          <w:szCs w:val="28"/>
          <w:lang w:val="uk-UA"/>
        </w:rPr>
        <w:t>заних з корупцією правопорушень.</w:t>
      </w:r>
    </w:p>
    <w:p w14:paraId="1B376721" w14:textId="18D84EBA" w:rsidR="00741F55" w:rsidRPr="00226DA1" w:rsidRDefault="00935E3D"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А</w:t>
      </w:r>
      <w:r w:rsidR="00741F55" w:rsidRPr="006D519A">
        <w:rPr>
          <w:rFonts w:ascii="Times New Roman" w:eastAsia="Times New Roman" w:hAnsi="Times New Roman" w:cs="Times New Roman"/>
          <w:b/>
          <w:i/>
          <w:sz w:val="28"/>
          <w:szCs w:val="28"/>
          <w:lang w:val="uk-UA"/>
        </w:rPr>
        <w:t>дміністративн</w:t>
      </w:r>
      <w:r w:rsidRPr="006D519A">
        <w:rPr>
          <w:rFonts w:ascii="Times New Roman" w:eastAsia="Times New Roman" w:hAnsi="Times New Roman" w:cs="Times New Roman"/>
          <w:b/>
          <w:i/>
          <w:sz w:val="28"/>
          <w:szCs w:val="28"/>
          <w:lang w:val="uk-UA"/>
        </w:rPr>
        <w:t>а</w:t>
      </w:r>
      <w:r w:rsidR="00741F55" w:rsidRPr="006D519A">
        <w:rPr>
          <w:rFonts w:ascii="Times New Roman" w:eastAsia="Times New Roman" w:hAnsi="Times New Roman" w:cs="Times New Roman"/>
          <w:b/>
          <w:i/>
          <w:sz w:val="28"/>
          <w:szCs w:val="28"/>
          <w:lang w:val="uk-UA"/>
        </w:rPr>
        <w:t xml:space="preserve"> відповідальн</w:t>
      </w:r>
      <w:r w:rsidRPr="006D519A">
        <w:rPr>
          <w:rFonts w:ascii="Times New Roman" w:eastAsia="Times New Roman" w:hAnsi="Times New Roman" w:cs="Times New Roman"/>
          <w:b/>
          <w:i/>
          <w:sz w:val="28"/>
          <w:szCs w:val="28"/>
          <w:lang w:val="uk-UA"/>
        </w:rPr>
        <w:t>ість</w:t>
      </w:r>
    </w:p>
    <w:p w14:paraId="6D016477" w14:textId="5B6206F7" w:rsidR="00741F55" w:rsidRPr="006D519A" w:rsidRDefault="00741F55" w:rsidP="006D519A">
      <w:pPr>
        <w:ind w:firstLine="567"/>
        <w:jc w:val="both"/>
        <w:rPr>
          <w:rFonts w:ascii="Times New Roman" w:eastAsia="Calibri" w:hAnsi="Times New Roman" w:cs="Times New Roman"/>
          <w:sz w:val="28"/>
          <w:szCs w:val="28"/>
          <w:lang w:val="uk-UA" w:eastAsia="en-US"/>
        </w:rPr>
      </w:pPr>
      <w:r w:rsidRPr="006D519A">
        <w:rPr>
          <w:rFonts w:ascii="Times New Roman" w:eastAsia="Times New Roman" w:hAnsi="Times New Roman" w:cs="Times New Roman"/>
          <w:bCs/>
          <w:sz w:val="28"/>
          <w:szCs w:val="28"/>
          <w:lang w:val="uk-UA"/>
        </w:rPr>
        <w:t xml:space="preserve">Одним з найбільш дієвих механізмів забезпечення дотримання встановлених антикорупційним законодавством правил, процедур, заборон та обмежень (порушення яких не утворює корупційного правопорушення) є належним чином функціонуюча система заходів адміністративної відповідальності. </w:t>
      </w:r>
      <w:r w:rsidRPr="006D519A">
        <w:rPr>
          <w:rFonts w:ascii="Times New Roman" w:eastAsia="Calibri" w:hAnsi="Times New Roman" w:cs="Times New Roman"/>
          <w:sz w:val="28"/>
          <w:szCs w:val="28"/>
          <w:lang w:val="uk-UA" w:eastAsia="en-US"/>
        </w:rPr>
        <w:t xml:space="preserve">У Кодексі України про адміністративні правопорушення наразі передбачено відповідальність за більшість таких порушень, але практика реалізації відповідних положень адміністративного законодавства показує, що </w:t>
      </w:r>
      <w:r w:rsidRPr="006D519A">
        <w:rPr>
          <w:rFonts w:ascii="Times New Roman" w:eastAsia="Calibri" w:hAnsi="Times New Roman" w:cs="Times New Roman"/>
          <w:sz w:val="28"/>
          <w:szCs w:val="28"/>
          <w:lang w:val="uk-UA" w:eastAsia="en-US"/>
        </w:rPr>
        <w:lastRenderedPageBreak/>
        <w:t>забезпечувальний та стримуючий (превентивний) ефект цих механізмів є мінімальним.</w:t>
      </w:r>
    </w:p>
    <w:p w14:paraId="53384C4F" w14:textId="08DDE127" w:rsidR="00D820C6" w:rsidRPr="006D519A" w:rsidRDefault="00935E3D" w:rsidP="006D519A">
      <w:pPr>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4.2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Ан</w:t>
      </w:r>
      <w:r w:rsidR="006F12C7">
        <w:rPr>
          <w:rFonts w:ascii="Times New Roman" w:eastAsia="Times New Roman" w:hAnsi="Times New Roman" w:cs="Times New Roman"/>
          <w:sz w:val="28"/>
          <w:szCs w:val="28"/>
          <w:lang w:val="uk-UA"/>
        </w:rPr>
        <w:t>тикорупційної стратегії на</w:t>
      </w:r>
      <w:r w:rsidR="006F12C7">
        <w:rPr>
          <w:rFonts w:ascii="Times New Roman" w:eastAsia="Times New Roman" w:hAnsi="Times New Roman" w:cs="Times New Roman"/>
          <w:sz w:val="28"/>
          <w:szCs w:val="28"/>
          <w:lang w:val="uk-UA"/>
        </w:rPr>
        <w:br/>
        <w:t>2020</w:t>
      </w:r>
      <w:r w:rsidRPr="006D519A">
        <w:rPr>
          <w:rFonts w:ascii="Times New Roman" w:eastAsia="Times New Roman" w:hAnsi="Times New Roman" w:cs="Times New Roman"/>
          <w:sz w:val="28"/>
          <w:szCs w:val="28"/>
          <w:lang w:val="uk-UA"/>
        </w:rPr>
        <w:t xml:space="preserve">–2024 роки спрямовані </w:t>
      </w:r>
      <w:r w:rsidR="004061D2" w:rsidRPr="006D519A">
        <w:rPr>
          <w:rFonts w:ascii="Times New Roman" w:eastAsia="Times New Roman" w:hAnsi="Times New Roman" w:cs="Times New Roman"/>
          <w:sz w:val="28"/>
          <w:szCs w:val="28"/>
          <w:lang w:val="uk-UA"/>
        </w:rPr>
        <w:t xml:space="preserve">на </w:t>
      </w:r>
      <w:r w:rsidR="004061D2" w:rsidRPr="006D519A">
        <w:rPr>
          <w:rFonts w:ascii="Times New Roman" w:eastAsia="Times New Roman" w:hAnsi="Times New Roman" w:cs="Times New Roman"/>
          <w:color w:val="000000"/>
          <w:sz w:val="28"/>
          <w:szCs w:val="28"/>
          <w:lang w:val="uk-UA" w:eastAsia="en-US"/>
        </w:rPr>
        <w:t>забезпечення невідворотності адміністративної відповідальності через удосконалення підстав та процедури притягнення до адміністративної відповідальності</w:t>
      </w:r>
      <w:r w:rsidR="00741F55" w:rsidRPr="006D519A">
        <w:rPr>
          <w:rFonts w:ascii="Times New Roman" w:eastAsia="Times New Roman" w:hAnsi="Times New Roman" w:cs="Times New Roman"/>
          <w:sz w:val="28"/>
          <w:szCs w:val="28"/>
          <w:lang w:val="uk-UA"/>
        </w:rPr>
        <w:t>.</w:t>
      </w:r>
    </w:p>
    <w:p w14:paraId="5568431B" w14:textId="065AAD34" w:rsidR="00741F55" w:rsidRPr="00226DA1" w:rsidRDefault="00935E3D" w:rsidP="00226DA1">
      <w:pPr>
        <w:spacing w:before="120"/>
        <w:ind w:firstLine="567"/>
        <w:jc w:val="both"/>
        <w:rPr>
          <w:rFonts w:ascii="Times New Roman" w:eastAsia="Times New Roman" w:hAnsi="Times New Roman" w:cs="Times New Roman"/>
          <w:b/>
          <w:i/>
          <w:sz w:val="28"/>
          <w:szCs w:val="28"/>
          <w:lang w:val="uk-UA"/>
        </w:rPr>
      </w:pPr>
      <w:r w:rsidRPr="006D519A">
        <w:rPr>
          <w:rFonts w:ascii="Times New Roman" w:eastAsia="Times New Roman" w:hAnsi="Times New Roman" w:cs="Times New Roman"/>
          <w:b/>
          <w:i/>
          <w:sz w:val="28"/>
          <w:szCs w:val="28"/>
          <w:lang w:val="uk-UA"/>
        </w:rPr>
        <w:t>К</w:t>
      </w:r>
      <w:r w:rsidR="00741F55" w:rsidRPr="006D519A">
        <w:rPr>
          <w:rFonts w:ascii="Times New Roman" w:eastAsia="Times New Roman" w:hAnsi="Times New Roman" w:cs="Times New Roman"/>
          <w:b/>
          <w:i/>
          <w:sz w:val="28"/>
          <w:szCs w:val="28"/>
          <w:lang w:val="uk-UA"/>
        </w:rPr>
        <w:t>римінальн</w:t>
      </w:r>
      <w:r w:rsidRPr="006D519A">
        <w:rPr>
          <w:rFonts w:ascii="Times New Roman" w:eastAsia="Times New Roman" w:hAnsi="Times New Roman" w:cs="Times New Roman"/>
          <w:b/>
          <w:i/>
          <w:sz w:val="28"/>
          <w:szCs w:val="28"/>
          <w:lang w:val="uk-UA"/>
        </w:rPr>
        <w:t>а</w:t>
      </w:r>
      <w:r w:rsidR="00741F55" w:rsidRPr="006D519A">
        <w:rPr>
          <w:rFonts w:ascii="Times New Roman" w:eastAsia="Times New Roman" w:hAnsi="Times New Roman" w:cs="Times New Roman"/>
          <w:b/>
          <w:i/>
          <w:sz w:val="28"/>
          <w:szCs w:val="28"/>
          <w:lang w:val="uk-UA"/>
        </w:rPr>
        <w:t xml:space="preserve"> відповідальн</w:t>
      </w:r>
      <w:r w:rsidRPr="006D519A">
        <w:rPr>
          <w:rFonts w:ascii="Times New Roman" w:eastAsia="Times New Roman" w:hAnsi="Times New Roman" w:cs="Times New Roman"/>
          <w:b/>
          <w:i/>
          <w:sz w:val="28"/>
          <w:szCs w:val="28"/>
          <w:lang w:val="uk-UA"/>
        </w:rPr>
        <w:t>ість</w:t>
      </w:r>
    </w:p>
    <w:p w14:paraId="1A4965F9" w14:textId="0974A4EF" w:rsidR="00741F55" w:rsidRPr="006D519A" w:rsidRDefault="00741F55" w:rsidP="006D519A">
      <w:pPr>
        <w:ind w:firstLine="567"/>
        <w:jc w:val="both"/>
        <w:rPr>
          <w:rFonts w:ascii="Times New Roman" w:eastAsia="Times New Roman" w:hAnsi="Times New Roman" w:cs="Times New Roman"/>
          <w:sz w:val="28"/>
          <w:szCs w:val="28"/>
          <w:lang w:val="uk-UA"/>
        </w:rPr>
      </w:pPr>
      <w:r w:rsidRPr="006D519A">
        <w:rPr>
          <w:rFonts w:ascii="Times New Roman" w:eastAsia="Calibri" w:hAnsi="Times New Roman" w:cs="Times New Roman"/>
          <w:sz w:val="28"/>
          <w:szCs w:val="28"/>
          <w:lang w:val="uk-UA" w:eastAsia="en-US"/>
        </w:rPr>
        <w:t>З метою ефективної протидії корупційним і пов</w:t>
      </w:r>
      <w:r w:rsidR="00830BB7">
        <w:rPr>
          <w:rFonts w:ascii="Times New Roman" w:eastAsia="Calibri" w:hAnsi="Times New Roman" w:cs="Times New Roman"/>
          <w:sz w:val="28"/>
          <w:szCs w:val="28"/>
          <w:lang w:val="uk-UA" w:eastAsia="en-US"/>
        </w:rPr>
        <w:t>’</w:t>
      </w:r>
      <w:r w:rsidRPr="006D519A">
        <w:rPr>
          <w:rFonts w:ascii="Times New Roman" w:eastAsia="Calibri" w:hAnsi="Times New Roman" w:cs="Times New Roman"/>
          <w:sz w:val="28"/>
          <w:szCs w:val="28"/>
          <w:lang w:val="uk-UA" w:eastAsia="en-US"/>
        </w:rPr>
        <w:t>язаним з корупцією злочинам в Україні було докорінно змінено систему норм, що передбачала підстави кримінальної відповідальності за вчинення таких злочинів, яка наразі у цілому узгоджується з міжнар</w:t>
      </w:r>
      <w:r w:rsidR="006F12C7">
        <w:rPr>
          <w:rFonts w:ascii="Times New Roman" w:eastAsia="Calibri" w:hAnsi="Times New Roman" w:cs="Times New Roman"/>
          <w:sz w:val="28"/>
          <w:szCs w:val="28"/>
          <w:lang w:val="uk-UA" w:eastAsia="en-US"/>
        </w:rPr>
        <w:t>одними стандартами у цій сфері.</w:t>
      </w:r>
      <w:r w:rsidR="006F12C7">
        <w:rPr>
          <w:rFonts w:ascii="Times New Roman" w:eastAsia="Calibri" w:hAnsi="Times New Roman" w:cs="Times New Roman"/>
          <w:sz w:val="28"/>
          <w:szCs w:val="28"/>
          <w:lang w:val="uk-UA" w:eastAsia="en-US"/>
        </w:rPr>
        <w:br/>
      </w:r>
      <w:r w:rsidRPr="006D519A">
        <w:rPr>
          <w:rFonts w:ascii="Times New Roman" w:eastAsia="Calibri" w:hAnsi="Times New Roman" w:cs="Times New Roman"/>
          <w:sz w:val="28"/>
          <w:szCs w:val="28"/>
          <w:lang w:val="uk-UA" w:eastAsia="en-US"/>
        </w:rPr>
        <w:t>У 2015–2019 роках в Україні було створено систему спеціалізованих антикорупційних органів, забезпечених високими гарантіями незалежності та висококваліфікованими кадрами, а також належними грошовими, матеріальними та іншими необхідними ресурсами. Головне завдання цих органів полягає у ефективній протидії високопосадовій корупції.</w:t>
      </w:r>
      <w:r w:rsidR="004061D2" w:rsidRPr="006D519A">
        <w:rPr>
          <w:rFonts w:ascii="Times New Roman" w:eastAsia="Calibri" w:hAnsi="Times New Roman" w:cs="Times New Roman"/>
          <w:sz w:val="28"/>
          <w:szCs w:val="28"/>
          <w:lang w:val="uk-UA" w:eastAsia="en-US"/>
        </w:rPr>
        <w:t xml:space="preserve"> </w:t>
      </w:r>
      <w:r w:rsidRPr="006D519A">
        <w:rPr>
          <w:rFonts w:ascii="Times New Roman" w:eastAsia="Times New Roman" w:hAnsi="Times New Roman" w:cs="Times New Roman"/>
          <w:sz w:val="28"/>
          <w:szCs w:val="28"/>
          <w:lang w:val="uk-UA"/>
        </w:rPr>
        <w:t>Водночас через низку об</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єктивних і суб</w:t>
      </w:r>
      <w:r w:rsidR="00830BB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єктивних причин забезпечити високий рівень невідворотності кримінальної відповідальності за вчинення </w:t>
      </w:r>
      <w:r w:rsidRPr="006D519A">
        <w:rPr>
          <w:rFonts w:ascii="Times New Roman" w:eastAsia="Calibri" w:hAnsi="Times New Roman" w:cs="Times New Roman"/>
          <w:sz w:val="28"/>
          <w:szCs w:val="28"/>
          <w:lang w:val="uk-UA" w:eastAsia="en-US"/>
        </w:rPr>
        <w:t>корупційних і пов</w:t>
      </w:r>
      <w:r w:rsidR="00830BB7">
        <w:rPr>
          <w:rFonts w:ascii="Times New Roman" w:eastAsia="Calibri" w:hAnsi="Times New Roman" w:cs="Times New Roman"/>
          <w:sz w:val="28"/>
          <w:szCs w:val="28"/>
          <w:lang w:val="uk-UA" w:eastAsia="en-US"/>
        </w:rPr>
        <w:t>’</w:t>
      </w:r>
      <w:r w:rsidRPr="006D519A">
        <w:rPr>
          <w:rFonts w:ascii="Times New Roman" w:eastAsia="Calibri" w:hAnsi="Times New Roman" w:cs="Times New Roman"/>
          <w:sz w:val="28"/>
          <w:szCs w:val="28"/>
          <w:lang w:val="uk-UA" w:eastAsia="en-US"/>
        </w:rPr>
        <w:t>язаних з кор</w:t>
      </w:r>
      <w:r w:rsidR="004061D2" w:rsidRPr="006D519A">
        <w:rPr>
          <w:rFonts w:ascii="Times New Roman" w:eastAsia="Calibri" w:hAnsi="Times New Roman" w:cs="Times New Roman"/>
          <w:sz w:val="28"/>
          <w:szCs w:val="28"/>
          <w:lang w:val="uk-UA" w:eastAsia="en-US"/>
        </w:rPr>
        <w:t>упцією злочинів поки не вдалося</w:t>
      </w:r>
      <w:r w:rsidRPr="006D519A">
        <w:rPr>
          <w:rFonts w:ascii="Times New Roman" w:eastAsia="Calibri" w:hAnsi="Times New Roman" w:cs="Times New Roman"/>
          <w:sz w:val="28"/>
          <w:szCs w:val="28"/>
          <w:lang w:val="uk-UA" w:eastAsia="en-US"/>
        </w:rPr>
        <w:t>.</w:t>
      </w:r>
    </w:p>
    <w:p w14:paraId="7FFF989E" w14:textId="2642009A" w:rsidR="00377278" w:rsidRPr="006D519A" w:rsidRDefault="00935E3D" w:rsidP="006D519A">
      <w:pPr>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Положення підрозділу 4.3 </w:t>
      </w:r>
      <w:r w:rsidRPr="006D519A">
        <w:rPr>
          <w:rFonts w:ascii="Times New Roman" w:eastAsia="Times New Roman" w:hAnsi="Times New Roman" w:cs="Times New Roman"/>
          <w:sz w:val="28"/>
          <w:szCs w:val="28"/>
          <w:lang w:val="uk-UA" w:eastAsia="uk-UA"/>
        </w:rPr>
        <w:t xml:space="preserve">проекту </w:t>
      </w:r>
      <w:r w:rsidRPr="006D519A">
        <w:rPr>
          <w:rFonts w:ascii="Times New Roman" w:eastAsia="Times New Roman" w:hAnsi="Times New Roman" w:cs="Times New Roman"/>
          <w:sz w:val="28"/>
          <w:szCs w:val="28"/>
          <w:lang w:val="uk-UA"/>
        </w:rPr>
        <w:t>А</w:t>
      </w:r>
      <w:r w:rsidR="006F12C7">
        <w:rPr>
          <w:rFonts w:ascii="Times New Roman" w:eastAsia="Times New Roman" w:hAnsi="Times New Roman" w:cs="Times New Roman"/>
          <w:sz w:val="28"/>
          <w:szCs w:val="28"/>
          <w:lang w:val="uk-UA"/>
        </w:rPr>
        <w:t>нтикорупційної стратегії на</w:t>
      </w:r>
      <w:r w:rsidR="006F12C7">
        <w:rPr>
          <w:rFonts w:ascii="Times New Roman" w:eastAsia="Times New Roman" w:hAnsi="Times New Roman" w:cs="Times New Roman"/>
          <w:sz w:val="28"/>
          <w:szCs w:val="28"/>
          <w:lang w:val="uk-UA"/>
        </w:rPr>
        <w:br/>
      </w:r>
      <w:r w:rsidRPr="006D519A">
        <w:rPr>
          <w:rFonts w:ascii="Times New Roman" w:eastAsia="Times New Roman" w:hAnsi="Times New Roman" w:cs="Times New Roman"/>
          <w:sz w:val="28"/>
          <w:szCs w:val="28"/>
          <w:lang w:val="uk-UA"/>
        </w:rPr>
        <w:t>2020</w:t>
      </w:r>
      <w:r w:rsidR="006F12C7">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2024 роки спрямовані на досягнення таких</w:t>
      </w:r>
      <w:r w:rsidRPr="006D519A">
        <w:rPr>
          <w:rFonts w:ascii="Times New Roman" w:eastAsia="Times New Roman" w:hAnsi="Times New Roman" w:cs="Times New Roman"/>
          <w:b/>
          <w:sz w:val="28"/>
          <w:szCs w:val="28"/>
          <w:lang w:val="uk-UA"/>
        </w:rPr>
        <w:t xml:space="preserve"> основних результатів: </w:t>
      </w:r>
      <w:r w:rsidR="004061D2" w:rsidRPr="006D519A">
        <w:rPr>
          <w:rFonts w:ascii="Times New Roman" w:eastAsia="Times New Roman" w:hAnsi="Times New Roman" w:cs="Times New Roman"/>
          <w:sz w:val="28"/>
          <w:szCs w:val="28"/>
          <w:lang w:val="uk-UA"/>
        </w:rPr>
        <w:t>удосконалення законодавства, яким встановлена кримінальна відповідальність за вчинення корупційних та пов</w:t>
      </w:r>
      <w:r w:rsidR="00830BB7">
        <w:rPr>
          <w:rFonts w:ascii="Times New Roman" w:eastAsia="Times New Roman" w:hAnsi="Times New Roman" w:cs="Times New Roman"/>
          <w:sz w:val="28"/>
          <w:szCs w:val="28"/>
          <w:lang w:val="uk-UA"/>
        </w:rPr>
        <w:t>’</w:t>
      </w:r>
      <w:r w:rsidR="004061D2" w:rsidRPr="006D519A">
        <w:rPr>
          <w:rFonts w:ascii="Times New Roman" w:eastAsia="Times New Roman" w:hAnsi="Times New Roman" w:cs="Times New Roman"/>
          <w:sz w:val="28"/>
          <w:szCs w:val="28"/>
          <w:lang w:val="uk-UA"/>
        </w:rPr>
        <w:t xml:space="preserve">язаних з корупцією кримінальних правопорушень (узгодження </w:t>
      </w:r>
      <w:r w:rsidR="00E858B3" w:rsidRPr="006D519A">
        <w:rPr>
          <w:rFonts w:ascii="Times New Roman" w:eastAsia="Times New Roman" w:hAnsi="Times New Roman" w:cs="Times New Roman"/>
          <w:sz w:val="28"/>
          <w:szCs w:val="28"/>
          <w:lang w:val="uk-UA"/>
        </w:rPr>
        <w:t xml:space="preserve">положень Кримінального кодексу України </w:t>
      </w:r>
      <w:r w:rsidR="004061D2" w:rsidRPr="006D519A">
        <w:rPr>
          <w:rFonts w:ascii="Times New Roman" w:eastAsia="Times New Roman" w:hAnsi="Times New Roman" w:cs="Times New Roman"/>
          <w:sz w:val="28"/>
          <w:szCs w:val="28"/>
          <w:lang w:val="uk-UA"/>
        </w:rPr>
        <w:t>із Законом України «Про запобігання корупції», збільшення термінів давності притягнення до кримінальної відповідальності за такі злочини, гармонізація та незначне посилення санкцій тощо)</w:t>
      </w:r>
      <w:r w:rsidR="00E858B3" w:rsidRPr="006D519A">
        <w:rPr>
          <w:rFonts w:ascii="Times New Roman" w:eastAsia="Times New Roman" w:hAnsi="Times New Roman" w:cs="Times New Roman"/>
          <w:sz w:val="28"/>
          <w:szCs w:val="28"/>
          <w:lang w:val="uk-UA"/>
        </w:rPr>
        <w:t xml:space="preserve">; </w:t>
      </w:r>
      <w:r w:rsidR="004C0217" w:rsidRPr="006D519A">
        <w:rPr>
          <w:rFonts w:ascii="Times New Roman" w:eastAsia="Times New Roman" w:hAnsi="Times New Roman" w:cs="Times New Roman"/>
          <w:sz w:val="28"/>
          <w:szCs w:val="28"/>
          <w:lang w:val="uk-UA"/>
        </w:rPr>
        <w:t xml:space="preserve">забезпечення сталої і передбачуваної слідчої та судової практики у відповідних </w:t>
      </w:r>
      <w:r w:rsidR="00E858B3" w:rsidRPr="006D519A">
        <w:rPr>
          <w:rFonts w:ascii="Times New Roman" w:eastAsia="Times New Roman" w:hAnsi="Times New Roman" w:cs="Times New Roman"/>
          <w:sz w:val="28"/>
          <w:szCs w:val="28"/>
          <w:lang w:val="uk-UA"/>
        </w:rPr>
        <w:t>провадженнях</w:t>
      </w:r>
      <w:r w:rsidR="004C0217" w:rsidRPr="006D519A">
        <w:rPr>
          <w:rFonts w:ascii="Times New Roman" w:eastAsia="Times New Roman" w:hAnsi="Times New Roman" w:cs="Times New Roman"/>
          <w:sz w:val="28"/>
          <w:szCs w:val="28"/>
          <w:lang w:val="uk-UA"/>
        </w:rPr>
        <w:t xml:space="preserve">; удосконалення положень кримінального процесуального законодавства; забезпечення ефективної діяльності </w:t>
      </w:r>
      <w:r w:rsidR="00E858B3" w:rsidRPr="006D519A">
        <w:rPr>
          <w:rFonts w:ascii="Times New Roman" w:eastAsia="Times New Roman" w:hAnsi="Times New Roman" w:cs="Times New Roman"/>
          <w:sz w:val="28"/>
          <w:szCs w:val="28"/>
          <w:lang w:val="uk-UA"/>
        </w:rPr>
        <w:t xml:space="preserve">Національного антикорупційного бюро України, Спеціалізованої антикорупційної прокуратури </w:t>
      </w:r>
      <w:r w:rsidR="004C0217" w:rsidRPr="006D519A">
        <w:rPr>
          <w:rFonts w:ascii="Times New Roman" w:eastAsia="Times New Roman" w:hAnsi="Times New Roman" w:cs="Times New Roman"/>
          <w:sz w:val="28"/>
          <w:szCs w:val="28"/>
          <w:lang w:val="uk-UA"/>
        </w:rPr>
        <w:t xml:space="preserve">та їх </w:t>
      </w:r>
      <w:r w:rsidR="00E858B3" w:rsidRPr="006D519A">
        <w:rPr>
          <w:rFonts w:ascii="Times New Roman" w:eastAsia="Times New Roman" w:hAnsi="Times New Roman" w:cs="Times New Roman"/>
          <w:sz w:val="28"/>
          <w:szCs w:val="28"/>
          <w:lang w:val="uk-UA"/>
        </w:rPr>
        <w:t>взаємодії</w:t>
      </w:r>
      <w:r w:rsidR="004C0217" w:rsidRPr="006D519A">
        <w:rPr>
          <w:rFonts w:ascii="Times New Roman" w:eastAsia="Times New Roman" w:hAnsi="Times New Roman" w:cs="Times New Roman"/>
          <w:sz w:val="28"/>
          <w:szCs w:val="28"/>
          <w:lang w:val="uk-UA"/>
        </w:rPr>
        <w:t xml:space="preserve"> з іншими органами; підвищення ефективності протидії легалізації активів, одержаних злочинним шляхом, а також повернення таких активів; забезпечення безперервності судового розгляду кримінальних проваджень та сталості судової практики у таких справах.</w:t>
      </w:r>
    </w:p>
    <w:p w14:paraId="407B7FD7" w14:textId="7BA9DECA" w:rsidR="005A3A10" w:rsidRPr="006D519A" w:rsidRDefault="00935E3D" w:rsidP="00226DA1">
      <w:pPr>
        <w:spacing w:before="120"/>
        <w:ind w:firstLine="567"/>
        <w:jc w:val="both"/>
        <w:rPr>
          <w:rFonts w:ascii="Times New Roman" w:eastAsia="Times New Roman" w:hAnsi="Times New Roman" w:cs="Times New Roman"/>
          <w:b/>
          <w:sz w:val="28"/>
          <w:szCs w:val="28"/>
          <w:lang w:val="uk-UA"/>
        </w:rPr>
      </w:pPr>
      <w:r w:rsidRPr="00284A10">
        <w:rPr>
          <w:rFonts w:ascii="Times New Roman" w:eastAsia="Times New Roman" w:hAnsi="Times New Roman" w:cs="Times New Roman"/>
          <w:b/>
          <w:sz w:val="28"/>
          <w:szCs w:val="28"/>
          <w:lang w:val="uk-UA"/>
        </w:rPr>
        <w:t>3.</w:t>
      </w:r>
      <w:r w:rsidR="004C6AC5" w:rsidRPr="00284A10">
        <w:rPr>
          <w:rFonts w:ascii="Times New Roman" w:eastAsia="Times New Roman" w:hAnsi="Times New Roman" w:cs="Times New Roman"/>
          <w:b/>
          <w:sz w:val="28"/>
          <w:szCs w:val="28"/>
          <w:lang w:val="uk-UA"/>
        </w:rPr>
        <w:t>5</w:t>
      </w:r>
      <w:r w:rsidRPr="00284A10">
        <w:rPr>
          <w:rFonts w:ascii="Times New Roman" w:eastAsia="Times New Roman" w:hAnsi="Times New Roman" w:cs="Times New Roman"/>
          <w:b/>
          <w:sz w:val="28"/>
          <w:szCs w:val="28"/>
          <w:lang w:val="uk-UA"/>
        </w:rPr>
        <w:t>. Зміни до деяких положень Закону України «Про запобігання корупції»</w:t>
      </w:r>
    </w:p>
    <w:p w14:paraId="12B61AD1" w14:textId="7D0177CE" w:rsidR="00F9114B" w:rsidRPr="006D519A" w:rsidRDefault="00E858B3"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Проектом Закону</w:t>
      </w:r>
      <w:r w:rsidR="00F9114B" w:rsidRPr="006D519A">
        <w:rPr>
          <w:rFonts w:ascii="Times New Roman" w:eastAsia="Times New Roman" w:hAnsi="Times New Roman" w:cs="Times New Roman"/>
          <w:sz w:val="28"/>
          <w:szCs w:val="28"/>
          <w:lang w:val="uk-UA"/>
        </w:rPr>
        <w:t xml:space="preserve"> пропонується </w:t>
      </w:r>
      <w:r w:rsidRPr="006D519A">
        <w:rPr>
          <w:rFonts w:ascii="Times New Roman" w:eastAsia="Times New Roman" w:hAnsi="Times New Roman" w:cs="Times New Roman"/>
          <w:sz w:val="28"/>
          <w:szCs w:val="28"/>
          <w:lang w:val="uk-UA"/>
        </w:rPr>
        <w:t xml:space="preserve">не лише затвердити </w:t>
      </w:r>
      <w:r w:rsidRPr="006D519A">
        <w:rPr>
          <w:rFonts w:ascii="Times New Roman" w:eastAsia="Times New Roman" w:hAnsi="Times New Roman" w:cs="Times New Roman"/>
          <w:sz w:val="28"/>
          <w:szCs w:val="28"/>
          <w:lang w:val="uk-UA" w:eastAsia="ru-RU"/>
        </w:rPr>
        <w:t xml:space="preserve">Антикорупційну стратегію на 2020–2024 роки, а й </w:t>
      </w:r>
      <w:r w:rsidR="00F9114B" w:rsidRPr="006D519A">
        <w:rPr>
          <w:rFonts w:ascii="Times New Roman" w:eastAsia="Times New Roman" w:hAnsi="Times New Roman" w:cs="Times New Roman"/>
          <w:sz w:val="28"/>
          <w:szCs w:val="28"/>
          <w:lang w:val="uk-UA"/>
        </w:rPr>
        <w:t>внести зміни до деяких положень Закону України «Про запобігання корупції» з метою підвищення ефективності механізмів моніторингу та координації реалізації державної антикорупційної політики. Зокрема, пропонується:</w:t>
      </w:r>
    </w:p>
    <w:p w14:paraId="163DA02A" w14:textId="7DC409DC" w:rsidR="00F9114B" w:rsidRPr="006D519A" w:rsidRDefault="006F12C7"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9114B" w:rsidRPr="006D519A">
        <w:rPr>
          <w:rFonts w:ascii="Times New Roman" w:eastAsia="Times New Roman" w:hAnsi="Times New Roman" w:cs="Times New Roman"/>
          <w:sz w:val="28"/>
          <w:szCs w:val="28"/>
          <w:lang w:val="uk-UA"/>
        </w:rPr>
        <w:t xml:space="preserve">передбачити повноваження Національного агентства </w:t>
      </w:r>
      <w:r w:rsidR="00E858B3" w:rsidRPr="006D519A">
        <w:rPr>
          <w:rFonts w:ascii="Times New Roman" w:eastAsia="Times New Roman" w:hAnsi="Times New Roman" w:cs="Times New Roman"/>
          <w:sz w:val="28"/>
          <w:szCs w:val="28"/>
          <w:lang w:val="uk-UA"/>
        </w:rPr>
        <w:t xml:space="preserve">з питань запобігання корупції </w:t>
      </w:r>
      <w:r w:rsidR="00F9114B" w:rsidRPr="006D519A">
        <w:rPr>
          <w:rFonts w:ascii="Times New Roman" w:eastAsia="Times New Roman" w:hAnsi="Times New Roman" w:cs="Times New Roman"/>
          <w:sz w:val="28"/>
          <w:szCs w:val="28"/>
          <w:lang w:val="uk-UA"/>
        </w:rPr>
        <w:t>щодо визначення порядку здійснення моніторингу, координації, оцінки ефективності реалізації дер</w:t>
      </w:r>
      <w:r w:rsidR="00E858B3" w:rsidRPr="006D519A">
        <w:rPr>
          <w:rFonts w:ascii="Times New Roman" w:eastAsia="Times New Roman" w:hAnsi="Times New Roman" w:cs="Times New Roman"/>
          <w:sz w:val="28"/>
          <w:szCs w:val="28"/>
          <w:lang w:val="uk-UA"/>
        </w:rPr>
        <w:t>жавної антикорупційної політики</w:t>
      </w:r>
      <w:r w:rsidR="00A63A6E" w:rsidRPr="006D519A">
        <w:rPr>
          <w:rFonts w:ascii="Times New Roman" w:eastAsia="Times New Roman" w:hAnsi="Times New Roman" w:cs="Times New Roman"/>
          <w:sz w:val="28"/>
          <w:szCs w:val="28"/>
          <w:lang w:val="uk-UA"/>
        </w:rPr>
        <w:t>;</w:t>
      </w:r>
    </w:p>
    <w:p w14:paraId="40607E2E" w14:textId="7F9D5580" w:rsidR="00F9114B" w:rsidRPr="006D519A" w:rsidRDefault="006F12C7"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w:t>
      </w:r>
      <w:r w:rsidRPr="006D519A">
        <w:rPr>
          <w:rFonts w:ascii="Times New Roman" w:eastAsia="Times New Roman" w:hAnsi="Times New Roman" w:cs="Times New Roman"/>
          <w:sz w:val="28"/>
          <w:szCs w:val="28"/>
          <w:lang w:val="uk-UA"/>
        </w:rPr>
        <w:t> </w:t>
      </w:r>
      <w:r w:rsidR="00F9114B" w:rsidRPr="006D519A">
        <w:rPr>
          <w:rFonts w:ascii="Times New Roman" w:eastAsia="Times New Roman" w:hAnsi="Times New Roman" w:cs="Times New Roman"/>
          <w:sz w:val="28"/>
          <w:szCs w:val="28"/>
          <w:lang w:val="uk-UA"/>
        </w:rPr>
        <w:t>передбачити запровадження інформаційної системи з метою забезпечення відкритості відомостей про стан реалізації державної антикорупційної політики, інших заходів із запобігання та протидії корупції;</w:t>
      </w:r>
    </w:p>
    <w:p w14:paraId="0B390BFA" w14:textId="03904BB9" w:rsidR="00A63A6E" w:rsidRPr="006D519A" w:rsidRDefault="006F12C7"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9114B" w:rsidRPr="006D519A">
        <w:rPr>
          <w:rFonts w:ascii="Times New Roman" w:eastAsia="Times New Roman" w:hAnsi="Times New Roman" w:cs="Times New Roman"/>
          <w:sz w:val="28"/>
          <w:szCs w:val="28"/>
          <w:lang w:val="uk-UA"/>
        </w:rPr>
        <w:t xml:space="preserve">переглянути періодичність підготовки національних доповідей </w:t>
      </w:r>
      <w:r w:rsidR="00A63A6E" w:rsidRPr="006D519A">
        <w:rPr>
          <w:rFonts w:ascii="Times New Roman" w:eastAsia="Times New Roman" w:hAnsi="Times New Roman" w:cs="Times New Roman"/>
          <w:sz w:val="28"/>
          <w:szCs w:val="28"/>
          <w:lang w:val="uk-UA"/>
        </w:rPr>
        <w:t>щодо ефективності державної антикорупційної політики та порядок їх затвердження;</w:t>
      </w:r>
    </w:p>
    <w:p w14:paraId="14292EE6" w14:textId="4179CAE5" w:rsidR="00A63A6E" w:rsidRPr="006D519A" w:rsidRDefault="006F12C7"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A63A6E" w:rsidRPr="006D519A">
        <w:rPr>
          <w:rFonts w:ascii="Times New Roman" w:eastAsia="Times New Roman" w:hAnsi="Times New Roman" w:cs="Times New Roman"/>
          <w:sz w:val="28"/>
          <w:szCs w:val="28"/>
          <w:lang w:val="uk-UA"/>
        </w:rPr>
        <w:t xml:space="preserve">визначити строки, на які мають розроблятись і затверджуватись Антикорупційна стратегія та </w:t>
      </w:r>
      <w:r w:rsidR="00E858B3" w:rsidRPr="006D519A">
        <w:rPr>
          <w:rFonts w:ascii="Times New Roman" w:eastAsia="Times New Roman" w:hAnsi="Times New Roman" w:cs="Times New Roman"/>
          <w:sz w:val="28"/>
          <w:szCs w:val="28"/>
          <w:lang w:val="uk-UA"/>
        </w:rPr>
        <w:t>відповідна державна</w:t>
      </w:r>
      <w:r w:rsidR="00A63A6E" w:rsidRPr="006D519A">
        <w:rPr>
          <w:rFonts w:ascii="Times New Roman" w:eastAsia="Times New Roman" w:hAnsi="Times New Roman" w:cs="Times New Roman"/>
          <w:sz w:val="28"/>
          <w:szCs w:val="28"/>
          <w:lang w:val="uk-UA"/>
        </w:rPr>
        <w:t xml:space="preserve"> програма;</w:t>
      </w:r>
    </w:p>
    <w:p w14:paraId="0BA574DA" w14:textId="0199BD02" w:rsidR="00F9114B" w:rsidRPr="006D519A" w:rsidRDefault="006F12C7" w:rsidP="006D519A">
      <w:pPr>
        <w:shd w:val="clear" w:color="auto" w:fill="FFFFFF"/>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A63A6E" w:rsidRPr="006D519A">
        <w:rPr>
          <w:rFonts w:ascii="Times New Roman" w:eastAsia="Times New Roman" w:hAnsi="Times New Roman" w:cs="Times New Roman"/>
          <w:sz w:val="28"/>
          <w:szCs w:val="28"/>
          <w:lang w:val="uk-UA"/>
        </w:rPr>
        <w:t>уточнити положення щодо збору та опрацювання статистичної інформації про результати діяльності спеціально уповноважених суб</w:t>
      </w:r>
      <w:r w:rsidR="00830BB7">
        <w:rPr>
          <w:rFonts w:ascii="Times New Roman" w:eastAsia="Times New Roman" w:hAnsi="Times New Roman" w:cs="Times New Roman"/>
          <w:sz w:val="28"/>
          <w:szCs w:val="28"/>
          <w:lang w:val="uk-UA"/>
        </w:rPr>
        <w:t>’</w:t>
      </w:r>
      <w:r w:rsidR="00A63A6E" w:rsidRPr="006D519A">
        <w:rPr>
          <w:rFonts w:ascii="Times New Roman" w:eastAsia="Times New Roman" w:hAnsi="Times New Roman" w:cs="Times New Roman"/>
          <w:sz w:val="28"/>
          <w:szCs w:val="28"/>
          <w:lang w:val="uk-UA"/>
        </w:rPr>
        <w:t>єктів у сфері протидії корупції.</w:t>
      </w:r>
    </w:p>
    <w:p w14:paraId="7A10A4F2" w14:textId="27012D99" w:rsidR="00E858B3" w:rsidRPr="006D519A" w:rsidRDefault="00E858B3" w:rsidP="006F12C7">
      <w:pPr>
        <w:spacing w:before="120"/>
        <w:ind w:firstLine="567"/>
        <w:jc w:val="both"/>
        <w:rPr>
          <w:rFonts w:ascii="Times New Roman" w:eastAsia="Times New Roman" w:hAnsi="Times New Roman" w:cs="Times New Roman"/>
          <w:b/>
          <w:sz w:val="28"/>
          <w:szCs w:val="28"/>
          <w:lang w:val="uk-UA"/>
        </w:rPr>
      </w:pPr>
      <w:r w:rsidRPr="006D519A">
        <w:rPr>
          <w:rFonts w:ascii="Times New Roman" w:eastAsia="Times New Roman" w:hAnsi="Times New Roman" w:cs="Times New Roman"/>
          <w:b/>
          <w:sz w:val="28"/>
          <w:szCs w:val="28"/>
          <w:lang w:val="uk-UA"/>
        </w:rPr>
        <w:t>3.</w:t>
      </w:r>
      <w:r w:rsidR="004C6AC5">
        <w:rPr>
          <w:rFonts w:ascii="Times New Roman" w:eastAsia="Times New Roman" w:hAnsi="Times New Roman" w:cs="Times New Roman"/>
          <w:b/>
          <w:sz w:val="28"/>
          <w:szCs w:val="28"/>
          <w:lang w:val="uk-UA"/>
        </w:rPr>
        <w:t>6</w:t>
      </w:r>
      <w:r w:rsidRPr="006D519A">
        <w:rPr>
          <w:rFonts w:ascii="Times New Roman" w:eastAsia="Times New Roman" w:hAnsi="Times New Roman" w:cs="Times New Roman"/>
          <w:b/>
          <w:sz w:val="28"/>
          <w:szCs w:val="28"/>
          <w:lang w:val="uk-UA"/>
        </w:rPr>
        <w:t>. </w:t>
      </w:r>
      <w:r w:rsidR="000428BF" w:rsidRPr="006D519A">
        <w:rPr>
          <w:rFonts w:ascii="Times New Roman" w:eastAsia="Times New Roman" w:hAnsi="Times New Roman" w:cs="Times New Roman"/>
          <w:b/>
          <w:sz w:val="28"/>
          <w:szCs w:val="28"/>
          <w:lang w:val="uk-UA"/>
        </w:rPr>
        <w:t>Зв</w:t>
      </w:r>
      <w:r w:rsidR="00830BB7">
        <w:rPr>
          <w:rFonts w:ascii="Times New Roman" w:eastAsia="Times New Roman" w:hAnsi="Times New Roman" w:cs="Times New Roman"/>
          <w:b/>
          <w:sz w:val="28"/>
          <w:szCs w:val="28"/>
          <w:lang w:val="uk-UA"/>
        </w:rPr>
        <w:t>’</w:t>
      </w:r>
      <w:r w:rsidR="000428BF" w:rsidRPr="006D519A">
        <w:rPr>
          <w:rFonts w:ascii="Times New Roman" w:eastAsia="Times New Roman" w:hAnsi="Times New Roman" w:cs="Times New Roman"/>
          <w:b/>
          <w:sz w:val="28"/>
          <w:szCs w:val="28"/>
          <w:lang w:val="uk-UA"/>
        </w:rPr>
        <w:t>язок</w:t>
      </w:r>
      <w:r w:rsidRPr="006D519A">
        <w:rPr>
          <w:rFonts w:ascii="Times New Roman" w:eastAsia="Times New Roman" w:hAnsi="Times New Roman" w:cs="Times New Roman"/>
          <w:b/>
          <w:sz w:val="28"/>
          <w:szCs w:val="28"/>
          <w:lang w:val="uk-UA"/>
        </w:rPr>
        <w:t xml:space="preserve"> </w:t>
      </w:r>
      <w:r w:rsidR="000428BF" w:rsidRPr="006D519A">
        <w:rPr>
          <w:rFonts w:ascii="Times New Roman" w:eastAsia="Times New Roman" w:hAnsi="Times New Roman" w:cs="Times New Roman"/>
          <w:b/>
          <w:sz w:val="28"/>
          <w:szCs w:val="28"/>
          <w:lang w:val="uk-UA"/>
        </w:rPr>
        <w:t xml:space="preserve">проекту </w:t>
      </w:r>
      <w:r w:rsidRPr="006D519A">
        <w:rPr>
          <w:rFonts w:ascii="Times New Roman" w:eastAsia="Times New Roman" w:hAnsi="Times New Roman" w:cs="Times New Roman"/>
          <w:b/>
          <w:sz w:val="28"/>
          <w:szCs w:val="28"/>
          <w:lang w:val="uk-UA"/>
        </w:rPr>
        <w:t>Антикорупційної стратегі</w:t>
      </w:r>
      <w:r w:rsidR="000428BF" w:rsidRPr="006D519A">
        <w:rPr>
          <w:rFonts w:ascii="Times New Roman" w:eastAsia="Times New Roman" w:hAnsi="Times New Roman" w:cs="Times New Roman"/>
          <w:b/>
          <w:sz w:val="28"/>
          <w:szCs w:val="28"/>
          <w:lang w:val="uk-UA"/>
        </w:rPr>
        <w:t>ї</w:t>
      </w:r>
      <w:r w:rsidRPr="006D519A">
        <w:rPr>
          <w:rFonts w:ascii="Times New Roman" w:eastAsia="Times New Roman" w:hAnsi="Times New Roman" w:cs="Times New Roman"/>
          <w:b/>
          <w:sz w:val="28"/>
          <w:szCs w:val="28"/>
          <w:lang w:val="uk-UA"/>
        </w:rPr>
        <w:t xml:space="preserve"> на 2020–2024 роки</w:t>
      </w:r>
      <w:r w:rsidR="000428BF" w:rsidRPr="006D519A">
        <w:rPr>
          <w:rFonts w:ascii="Times New Roman" w:eastAsia="Times New Roman" w:hAnsi="Times New Roman" w:cs="Times New Roman"/>
          <w:b/>
          <w:sz w:val="28"/>
          <w:szCs w:val="28"/>
          <w:lang w:val="uk-UA"/>
        </w:rPr>
        <w:t xml:space="preserve"> з іншими стратегічними програмними документами </w:t>
      </w:r>
    </w:p>
    <w:p w14:paraId="51984866" w14:textId="33599353" w:rsidR="006471B9" w:rsidRPr="006D519A" w:rsidRDefault="006471B9"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Проект Антикорупційної стратегії </w:t>
      </w:r>
      <w:r w:rsidR="00F11545" w:rsidRPr="006D519A">
        <w:rPr>
          <w:rFonts w:ascii="Times New Roman" w:eastAsia="Times New Roman" w:hAnsi="Times New Roman" w:cs="Times New Roman"/>
          <w:sz w:val="28"/>
          <w:szCs w:val="28"/>
          <w:lang w:val="uk-UA"/>
        </w:rPr>
        <w:t>враховує принципи реалізації інших державних політик</w:t>
      </w:r>
      <w:r w:rsidR="00016C31">
        <w:rPr>
          <w:rFonts w:ascii="Times New Roman" w:eastAsia="Times New Roman" w:hAnsi="Times New Roman" w:cs="Times New Roman"/>
          <w:sz w:val="28"/>
          <w:szCs w:val="28"/>
          <w:lang w:val="uk-UA"/>
        </w:rPr>
        <w:t xml:space="preserve"> </w:t>
      </w:r>
      <w:r w:rsidR="0014380E" w:rsidRPr="006D519A">
        <w:rPr>
          <w:rFonts w:ascii="Times New Roman" w:eastAsia="Times New Roman" w:hAnsi="Times New Roman" w:cs="Times New Roman"/>
          <w:sz w:val="28"/>
          <w:szCs w:val="28"/>
          <w:lang w:val="uk-UA"/>
        </w:rPr>
        <w:t>визначених</w:t>
      </w:r>
      <w:r w:rsidR="00016C31">
        <w:rPr>
          <w:rFonts w:ascii="Times New Roman" w:eastAsia="Times New Roman" w:hAnsi="Times New Roman" w:cs="Times New Roman"/>
          <w:sz w:val="28"/>
          <w:szCs w:val="28"/>
          <w:lang w:val="uk-UA"/>
        </w:rPr>
        <w:t>, зокрема,</w:t>
      </w:r>
      <w:r w:rsidR="00F11545" w:rsidRPr="006D519A">
        <w:rPr>
          <w:rFonts w:ascii="Times New Roman" w:eastAsia="Times New Roman" w:hAnsi="Times New Roman" w:cs="Times New Roman"/>
          <w:sz w:val="28"/>
          <w:szCs w:val="28"/>
          <w:lang w:val="uk-UA"/>
        </w:rPr>
        <w:t xml:space="preserve"> Стратегією реформування судоустрою, судочинства та суміжних правових інститутів на 2015</w:t>
      </w:r>
      <w:r w:rsidR="000428BF" w:rsidRPr="006D519A">
        <w:rPr>
          <w:rFonts w:ascii="Times New Roman" w:eastAsia="Times New Roman" w:hAnsi="Times New Roman" w:cs="Times New Roman"/>
          <w:sz w:val="28"/>
          <w:szCs w:val="28"/>
          <w:lang w:val="uk-UA"/>
        </w:rPr>
        <w:t>–</w:t>
      </w:r>
      <w:r w:rsidR="00F11545" w:rsidRPr="006D519A">
        <w:rPr>
          <w:rFonts w:ascii="Times New Roman" w:eastAsia="Times New Roman" w:hAnsi="Times New Roman" w:cs="Times New Roman"/>
          <w:sz w:val="28"/>
          <w:szCs w:val="28"/>
          <w:lang w:val="uk-UA"/>
        </w:rPr>
        <w:t>2020 роки</w:t>
      </w:r>
      <w:r w:rsidR="000428BF" w:rsidRPr="006D519A">
        <w:rPr>
          <w:rFonts w:ascii="Times New Roman" w:eastAsia="Times New Roman" w:hAnsi="Times New Roman" w:cs="Times New Roman"/>
          <w:sz w:val="28"/>
          <w:szCs w:val="28"/>
          <w:lang w:val="uk-UA"/>
        </w:rPr>
        <w:t>,</w:t>
      </w:r>
      <w:r w:rsidR="00F11545" w:rsidRPr="006D519A">
        <w:rPr>
          <w:rFonts w:ascii="Times New Roman" w:eastAsia="Times New Roman" w:hAnsi="Times New Roman" w:cs="Times New Roman"/>
          <w:sz w:val="28"/>
          <w:szCs w:val="28"/>
          <w:lang w:val="uk-UA"/>
        </w:rPr>
        <w:t xml:space="preserve"> Стратегією реформування державного управління в</w:t>
      </w:r>
      <w:r w:rsidR="000428BF" w:rsidRPr="006D519A">
        <w:rPr>
          <w:rFonts w:ascii="Times New Roman" w:eastAsia="Times New Roman" w:hAnsi="Times New Roman" w:cs="Times New Roman"/>
          <w:sz w:val="28"/>
          <w:szCs w:val="28"/>
          <w:lang w:val="uk-UA"/>
        </w:rPr>
        <w:t xml:space="preserve"> Україні на період до 2021 року,</w:t>
      </w:r>
      <w:r w:rsidR="00F11545" w:rsidRPr="006D519A">
        <w:rPr>
          <w:rFonts w:ascii="Times New Roman" w:eastAsia="Times New Roman" w:hAnsi="Times New Roman" w:cs="Times New Roman"/>
          <w:sz w:val="28"/>
          <w:szCs w:val="28"/>
          <w:lang w:val="uk-UA"/>
        </w:rPr>
        <w:t xml:space="preserve"> Стратегією реформування системи публічних закупівель; Планом заходів з реформування та розвитку системи органів, що реалізують митну </w:t>
      </w:r>
      <w:r w:rsidR="000428BF" w:rsidRPr="006D519A">
        <w:rPr>
          <w:rFonts w:ascii="Times New Roman" w:eastAsia="Times New Roman" w:hAnsi="Times New Roman" w:cs="Times New Roman"/>
          <w:sz w:val="28"/>
          <w:szCs w:val="28"/>
          <w:lang w:val="uk-UA"/>
        </w:rPr>
        <w:t>політику</w:t>
      </w:r>
      <w:r w:rsidR="00016C31">
        <w:rPr>
          <w:rFonts w:ascii="Times New Roman" w:eastAsia="Times New Roman" w:hAnsi="Times New Roman" w:cs="Times New Roman"/>
          <w:sz w:val="28"/>
          <w:szCs w:val="28"/>
          <w:lang w:val="uk-UA"/>
        </w:rPr>
        <w:t>,</w:t>
      </w:r>
      <w:r w:rsidR="000428BF" w:rsidRPr="006D519A">
        <w:rPr>
          <w:rFonts w:ascii="Times New Roman" w:eastAsia="Times New Roman" w:hAnsi="Times New Roman" w:cs="Times New Roman"/>
          <w:sz w:val="28"/>
          <w:szCs w:val="28"/>
          <w:lang w:val="uk-UA"/>
        </w:rPr>
        <w:t xml:space="preserve"> та</w:t>
      </w:r>
      <w:r w:rsidR="00F11545" w:rsidRPr="006D519A">
        <w:rPr>
          <w:rFonts w:ascii="Times New Roman" w:eastAsia="Times New Roman" w:hAnsi="Times New Roman" w:cs="Times New Roman"/>
          <w:sz w:val="28"/>
          <w:szCs w:val="28"/>
          <w:lang w:val="uk-UA"/>
        </w:rPr>
        <w:t xml:space="preserve"> </w:t>
      </w:r>
      <w:r w:rsidR="0014380E" w:rsidRPr="006D519A">
        <w:rPr>
          <w:rFonts w:ascii="Times New Roman" w:eastAsia="Times New Roman" w:hAnsi="Times New Roman" w:cs="Times New Roman"/>
          <w:sz w:val="28"/>
          <w:szCs w:val="28"/>
          <w:lang w:val="uk-UA"/>
        </w:rPr>
        <w:t>Стратегією реформування системи управлін</w:t>
      </w:r>
      <w:r w:rsidR="006F12C7">
        <w:rPr>
          <w:rFonts w:ascii="Times New Roman" w:eastAsia="Times New Roman" w:hAnsi="Times New Roman" w:cs="Times New Roman"/>
          <w:sz w:val="28"/>
          <w:szCs w:val="28"/>
          <w:lang w:val="uk-UA"/>
        </w:rPr>
        <w:t>ня державними фінансами на</w:t>
      </w:r>
      <w:r w:rsidR="006F12C7">
        <w:rPr>
          <w:rFonts w:ascii="Times New Roman" w:eastAsia="Times New Roman" w:hAnsi="Times New Roman" w:cs="Times New Roman"/>
          <w:sz w:val="28"/>
          <w:szCs w:val="28"/>
          <w:lang w:val="uk-UA"/>
        </w:rPr>
        <w:br/>
      </w:r>
      <w:r w:rsidR="000428BF" w:rsidRPr="006D519A">
        <w:rPr>
          <w:rFonts w:ascii="Times New Roman" w:eastAsia="Times New Roman" w:hAnsi="Times New Roman" w:cs="Times New Roman"/>
          <w:sz w:val="28"/>
          <w:szCs w:val="28"/>
          <w:lang w:val="uk-UA"/>
        </w:rPr>
        <w:t>2017–</w:t>
      </w:r>
      <w:r w:rsidR="0014380E" w:rsidRPr="006D519A">
        <w:rPr>
          <w:rFonts w:ascii="Times New Roman" w:eastAsia="Times New Roman" w:hAnsi="Times New Roman" w:cs="Times New Roman"/>
          <w:sz w:val="28"/>
          <w:szCs w:val="28"/>
          <w:lang w:val="uk-UA"/>
        </w:rPr>
        <w:t>2020 роки.</w:t>
      </w:r>
    </w:p>
    <w:p w14:paraId="0AAA123C" w14:textId="1F1F8768" w:rsidR="0070528D" w:rsidRPr="006D519A" w:rsidRDefault="0014380E"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Times New Roman" w:hAnsi="Times New Roman" w:cs="Times New Roman"/>
          <w:sz w:val="28"/>
          <w:szCs w:val="28"/>
          <w:lang w:val="uk-UA"/>
        </w:rPr>
        <w:t xml:space="preserve">Проект Антикорупційної стратегії не суперечить змісту </w:t>
      </w:r>
      <w:r w:rsidR="000428BF" w:rsidRPr="006D519A">
        <w:rPr>
          <w:rFonts w:ascii="Times New Roman" w:eastAsia="Times New Roman" w:hAnsi="Times New Roman" w:cs="Times New Roman"/>
          <w:sz w:val="28"/>
          <w:szCs w:val="28"/>
          <w:lang w:val="uk-UA"/>
        </w:rPr>
        <w:t>цих документів політики. З</w:t>
      </w:r>
      <w:r w:rsidRPr="006D519A">
        <w:rPr>
          <w:rFonts w:ascii="Times New Roman" w:eastAsia="Times New Roman" w:hAnsi="Times New Roman" w:cs="Times New Roman"/>
          <w:sz w:val="28"/>
          <w:szCs w:val="28"/>
          <w:lang w:val="uk-UA"/>
        </w:rPr>
        <w:t>апропоновані у проекті Антикорупційної стратегії</w:t>
      </w:r>
      <w:r w:rsidR="00CD376B" w:rsidRPr="006D519A">
        <w:rPr>
          <w:rFonts w:ascii="Times New Roman" w:eastAsia="Times New Roman" w:hAnsi="Times New Roman" w:cs="Times New Roman"/>
          <w:sz w:val="28"/>
          <w:szCs w:val="28"/>
          <w:lang w:val="uk-UA"/>
        </w:rPr>
        <w:t xml:space="preserve"> очікувані результати спрямовані на доповнення відповідних державних політик заходами, спрямованими на запобігання корупції у відповідних секторах. </w:t>
      </w:r>
    </w:p>
    <w:p w14:paraId="71EA3D4C" w14:textId="67F7286D" w:rsidR="00191D29" w:rsidRPr="006F12C7" w:rsidRDefault="008305C6" w:rsidP="006F12C7">
      <w:pPr>
        <w:spacing w:before="120"/>
        <w:ind w:firstLine="567"/>
        <w:jc w:val="both"/>
        <w:rPr>
          <w:rFonts w:ascii="Times New Roman" w:eastAsia="Times New Roman" w:hAnsi="Times New Roman" w:cs="Times New Roman"/>
          <w:b/>
          <w:sz w:val="28"/>
          <w:szCs w:val="28"/>
          <w:lang w:val="uk-UA"/>
        </w:rPr>
      </w:pPr>
      <w:r w:rsidRPr="006F12C7">
        <w:rPr>
          <w:rFonts w:ascii="Times New Roman" w:eastAsia="Times New Roman" w:hAnsi="Times New Roman" w:cs="Times New Roman"/>
          <w:b/>
          <w:sz w:val="28"/>
          <w:szCs w:val="28"/>
          <w:lang w:val="uk-UA"/>
        </w:rPr>
        <w:t>4. </w:t>
      </w:r>
      <w:r w:rsidR="00191D29" w:rsidRPr="006F12C7">
        <w:rPr>
          <w:rFonts w:ascii="Times New Roman" w:eastAsia="Times New Roman" w:hAnsi="Times New Roman" w:cs="Times New Roman"/>
          <w:b/>
          <w:sz w:val="28"/>
          <w:szCs w:val="28"/>
          <w:lang w:val="uk-UA"/>
        </w:rPr>
        <w:t>Вплив на бюджет</w:t>
      </w:r>
    </w:p>
    <w:p w14:paraId="379FC1B6" w14:textId="222227D1" w:rsidR="00CD376B" w:rsidRPr="006D519A" w:rsidRDefault="00CD376B" w:rsidP="006D519A">
      <w:pPr>
        <w:shd w:val="clear" w:color="auto" w:fill="FFFFFF"/>
        <w:ind w:firstLine="567"/>
        <w:jc w:val="both"/>
        <w:rPr>
          <w:rFonts w:ascii="Times New Roman" w:eastAsia="Times New Roman" w:hAnsi="Times New Roman" w:cs="Times New Roman"/>
          <w:sz w:val="28"/>
          <w:szCs w:val="28"/>
          <w:lang w:val="uk-UA"/>
        </w:rPr>
      </w:pPr>
      <w:bookmarkStart w:id="21" w:name="n1983"/>
      <w:bookmarkStart w:id="22" w:name="n1984"/>
      <w:bookmarkEnd w:id="21"/>
      <w:bookmarkEnd w:id="22"/>
      <w:r w:rsidRPr="006D519A">
        <w:rPr>
          <w:rFonts w:ascii="Times New Roman" w:eastAsia="Times New Roman" w:hAnsi="Times New Roman" w:cs="Times New Roman"/>
          <w:color w:val="000000" w:themeColor="text1"/>
          <w:sz w:val="28"/>
          <w:szCs w:val="28"/>
          <w:lang w:val="uk-UA"/>
        </w:rPr>
        <w:t>Фінансування реалізації Антикорупційної стратегії здійснюватиметься за ра</w:t>
      </w:r>
      <w:r w:rsidR="000428BF" w:rsidRPr="006D519A">
        <w:rPr>
          <w:rFonts w:ascii="Times New Roman" w:eastAsia="Times New Roman" w:hAnsi="Times New Roman" w:cs="Times New Roman"/>
          <w:color w:val="000000" w:themeColor="text1"/>
          <w:sz w:val="28"/>
          <w:szCs w:val="28"/>
          <w:lang w:val="uk-UA"/>
        </w:rPr>
        <w:t>хунок коштів державного бюджету та</w:t>
      </w:r>
      <w:r w:rsidRPr="006D519A">
        <w:rPr>
          <w:rFonts w:ascii="Times New Roman" w:eastAsia="Times New Roman" w:hAnsi="Times New Roman" w:cs="Times New Roman"/>
          <w:color w:val="000000" w:themeColor="text1"/>
          <w:sz w:val="28"/>
          <w:szCs w:val="28"/>
          <w:lang w:val="uk-UA"/>
        </w:rPr>
        <w:t xml:space="preserve"> коштів місцевих бюджетів, призначен</w:t>
      </w:r>
      <w:r w:rsidR="000428BF" w:rsidRPr="006D519A">
        <w:rPr>
          <w:rFonts w:ascii="Times New Roman" w:eastAsia="Times New Roman" w:hAnsi="Times New Roman" w:cs="Times New Roman"/>
          <w:color w:val="000000" w:themeColor="text1"/>
          <w:sz w:val="28"/>
          <w:szCs w:val="28"/>
          <w:lang w:val="uk-UA"/>
        </w:rPr>
        <w:t>их</w:t>
      </w:r>
      <w:r w:rsidRPr="006D519A">
        <w:rPr>
          <w:rFonts w:ascii="Times New Roman" w:eastAsia="Times New Roman" w:hAnsi="Times New Roman" w:cs="Times New Roman"/>
          <w:color w:val="000000" w:themeColor="text1"/>
          <w:sz w:val="28"/>
          <w:szCs w:val="28"/>
          <w:lang w:val="uk-UA"/>
        </w:rPr>
        <w:t xml:space="preserve"> для виконання державної антикорупційної програми у межах загального фінансування діяльності виконавців </w:t>
      </w:r>
      <w:r w:rsidR="000428BF" w:rsidRPr="006D519A">
        <w:rPr>
          <w:rFonts w:ascii="Times New Roman" w:eastAsia="Times New Roman" w:hAnsi="Times New Roman" w:cs="Times New Roman"/>
          <w:color w:val="000000" w:themeColor="text1"/>
          <w:sz w:val="28"/>
          <w:szCs w:val="28"/>
          <w:lang w:val="uk-UA"/>
        </w:rPr>
        <w:t xml:space="preserve">відповідних </w:t>
      </w:r>
      <w:r w:rsidRPr="006D519A">
        <w:rPr>
          <w:rFonts w:ascii="Times New Roman" w:eastAsia="Times New Roman" w:hAnsi="Times New Roman" w:cs="Times New Roman"/>
          <w:color w:val="000000" w:themeColor="text1"/>
          <w:sz w:val="28"/>
          <w:szCs w:val="28"/>
          <w:lang w:val="uk-UA"/>
        </w:rPr>
        <w:t xml:space="preserve">заходів державної антикорупційної програми. Фінансування реалізації Антикорупційної стратегії також здійснюватиметься за рахунок </w:t>
      </w:r>
      <w:r w:rsidRPr="006D519A">
        <w:rPr>
          <w:rFonts w:ascii="Times New Roman" w:eastAsia="Times New Roman" w:hAnsi="Times New Roman" w:cs="Times New Roman"/>
          <w:sz w:val="28"/>
          <w:szCs w:val="28"/>
          <w:lang w:val="uk-UA"/>
        </w:rPr>
        <w:t>коштів міжнародної технічної допомоги.</w:t>
      </w:r>
    </w:p>
    <w:p w14:paraId="4D230CC0" w14:textId="64D79D5D" w:rsidR="00191D29" w:rsidRPr="006F12C7" w:rsidRDefault="008305C6" w:rsidP="006F12C7">
      <w:pPr>
        <w:spacing w:before="120"/>
        <w:ind w:firstLine="567"/>
        <w:jc w:val="both"/>
        <w:rPr>
          <w:rFonts w:ascii="Times New Roman" w:eastAsia="Times New Roman" w:hAnsi="Times New Roman" w:cs="Times New Roman"/>
          <w:b/>
          <w:sz w:val="28"/>
          <w:szCs w:val="28"/>
          <w:lang w:val="uk-UA"/>
        </w:rPr>
      </w:pPr>
      <w:bookmarkStart w:id="23" w:name="n2019"/>
      <w:bookmarkStart w:id="24" w:name="n1985"/>
      <w:bookmarkEnd w:id="23"/>
      <w:bookmarkEnd w:id="24"/>
      <w:r w:rsidRPr="006F12C7">
        <w:rPr>
          <w:rFonts w:ascii="Times New Roman" w:eastAsia="Times New Roman" w:hAnsi="Times New Roman" w:cs="Times New Roman"/>
          <w:b/>
          <w:sz w:val="28"/>
          <w:szCs w:val="28"/>
          <w:lang w:val="uk-UA"/>
        </w:rPr>
        <w:t>5. </w:t>
      </w:r>
      <w:r w:rsidR="00191D29" w:rsidRPr="006F12C7">
        <w:rPr>
          <w:rFonts w:ascii="Times New Roman" w:eastAsia="Times New Roman" w:hAnsi="Times New Roman" w:cs="Times New Roman"/>
          <w:b/>
          <w:sz w:val="28"/>
          <w:szCs w:val="28"/>
          <w:lang w:val="uk-UA"/>
        </w:rPr>
        <w:t>Позиція заінтересованих сторін</w:t>
      </w:r>
    </w:p>
    <w:p w14:paraId="54B01E4E" w14:textId="787D71D2" w:rsidR="00FE2F0F" w:rsidRPr="006D519A" w:rsidRDefault="00FE2F0F" w:rsidP="006D519A">
      <w:pPr>
        <w:ind w:firstLine="567"/>
        <w:jc w:val="both"/>
        <w:rPr>
          <w:rFonts w:ascii="Times New Roman" w:eastAsia="Calibri" w:hAnsi="Times New Roman" w:cs="Times New Roman"/>
          <w:sz w:val="28"/>
          <w:szCs w:val="28"/>
          <w:lang w:val="uk-UA" w:eastAsia="en-US"/>
        </w:rPr>
      </w:pPr>
      <w:bookmarkStart w:id="25" w:name="n1986"/>
      <w:bookmarkEnd w:id="25"/>
      <w:r w:rsidRPr="006D519A">
        <w:rPr>
          <w:rFonts w:ascii="Times New Roman" w:eastAsia="Calibri" w:hAnsi="Times New Roman" w:cs="Times New Roman"/>
          <w:sz w:val="28"/>
          <w:szCs w:val="28"/>
          <w:lang w:val="uk-UA" w:eastAsia="en-US"/>
        </w:rPr>
        <w:t xml:space="preserve">Проект Закону та проект Антикорупційної стратегії на 2020–2024 роки було опубліковано на офіційному веб-сайті </w:t>
      </w:r>
      <w:r w:rsidR="002416AE" w:rsidRPr="006D519A">
        <w:rPr>
          <w:rFonts w:ascii="Times New Roman" w:eastAsia="Calibri" w:hAnsi="Times New Roman" w:cs="Times New Roman"/>
          <w:sz w:val="28"/>
          <w:szCs w:val="28"/>
          <w:lang w:val="uk-UA" w:eastAsia="en-US"/>
        </w:rPr>
        <w:t>Національн</w:t>
      </w:r>
      <w:r w:rsidRPr="006D519A">
        <w:rPr>
          <w:rFonts w:ascii="Times New Roman" w:eastAsia="Calibri" w:hAnsi="Times New Roman" w:cs="Times New Roman"/>
          <w:sz w:val="28"/>
          <w:szCs w:val="28"/>
          <w:lang w:val="uk-UA" w:eastAsia="en-US"/>
        </w:rPr>
        <w:t xml:space="preserve">ого </w:t>
      </w:r>
      <w:r w:rsidR="002416AE" w:rsidRPr="006D519A">
        <w:rPr>
          <w:rFonts w:ascii="Times New Roman" w:eastAsia="Calibri" w:hAnsi="Times New Roman" w:cs="Times New Roman"/>
          <w:sz w:val="28"/>
          <w:szCs w:val="28"/>
          <w:lang w:val="uk-UA" w:eastAsia="en-US"/>
        </w:rPr>
        <w:t>агентств</w:t>
      </w:r>
      <w:r w:rsidRPr="006D519A">
        <w:rPr>
          <w:rFonts w:ascii="Times New Roman" w:eastAsia="Calibri" w:hAnsi="Times New Roman" w:cs="Times New Roman"/>
          <w:sz w:val="28"/>
          <w:szCs w:val="28"/>
          <w:lang w:val="uk-UA" w:eastAsia="en-US"/>
        </w:rPr>
        <w:t>а</w:t>
      </w:r>
      <w:r w:rsidR="002416AE" w:rsidRPr="006D519A">
        <w:rPr>
          <w:rFonts w:ascii="Times New Roman" w:eastAsia="Calibri" w:hAnsi="Times New Roman" w:cs="Times New Roman"/>
          <w:sz w:val="28"/>
          <w:szCs w:val="28"/>
          <w:lang w:val="uk-UA" w:eastAsia="en-US"/>
        </w:rPr>
        <w:t xml:space="preserve"> з питань запобіган</w:t>
      </w:r>
      <w:r w:rsidRPr="006D519A">
        <w:rPr>
          <w:rFonts w:ascii="Times New Roman" w:eastAsia="Calibri" w:hAnsi="Times New Roman" w:cs="Times New Roman"/>
          <w:sz w:val="28"/>
          <w:szCs w:val="28"/>
          <w:lang w:val="uk-UA" w:eastAsia="en-US"/>
        </w:rPr>
        <w:t xml:space="preserve">ня корупції 23 червня 2020 року. </w:t>
      </w:r>
    </w:p>
    <w:p w14:paraId="6D67516D" w14:textId="5D4740A8" w:rsidR="002416AE" w:rsidRPr="006D519A" w:rsidRDefault="002416AE" w:rsidP="006D519A">
      <w:pPr>
        <w:ind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 xml:space="preserve">У розробці проекту Антикорупційної стратегії взяли участь українські експерти, представники громадськості та міжнародних організацій. Також до вдосконалення </w:t>
      </w:r>
      <w:r w:rsidR="00016C31" w:rsidRPr="006D519A">
        <w:rPr>
          <w:rFonts w:ascii="Times New Roman" w:eastAsia="Calibri" w:hAnsi="Times New Roman" w:cs="Times New Roman"/>
          <w:sz w:val="28"/>
          <w:szCs w:val="28"/>
          <w:lang w:val="uk-UA" w:eastAsia="en-US"/>
        </w:rPr>
        <w:t>документ</w:t>
      </w:r>
      <w:r w:rsidR="00016C31">
        <w:rPr>
          <w:rFonts w:ascii="Times New Roman" w:eastAsia="Calibri" w:hAnsi="Times New Roman" w:cs="Times New Roman"/>
          <w:sz w:val="28"/>
          <w:szCs w:val="28"/>
          <w:lang w:val="uk-UA" w:eastAsia="en-US"/>
        </w:rPr>
        <w:t>а</w:t>
      </w:r>
      <w:r w:rsidR="00016C31" w:rsidRPr="006D519A">
        <w:rPr>
          <w:rFonts w:ascii="Times New Roman" w:eastAsia="Calibri" w:hAnsi="Times New Roman" w:cs="Times New Roman"/>
          <w:sz w:val="28"/>
          <w:szCs w:val="28"/>
          <w:lang w:val="uk-UA" w:eastAsia="en-US"/>
        </w:rPr>
        <w:t xml:space="preserve"> </w:t>
      </w:r>
      <w:r w:rsidRPr="006D519A">
        <w:rPr>
          <w:rFonts w:ascii="Times New Roman" w:eastAsia="Calibri" w:hAnsi="Times New Roman" w:cs="Times New Roman"/>
          <w:sz w:val="28"/>
          <w:szCs w:val="28"/>
          <w:lang w:val="uk-UA" w:eastAsia="en-US"/>
        </w:rPr>
        <w:t xml:space="preserve">були залучені державні органи, які </w:t>
      </w:r>
      <w:r w:rsidR="00016C31">
        <w:rPr>
          <w:rFonts w:ascii="Times New Roman" w:eastAsia="Calibri" w:hAnsi="Times New Roman" w:cs="Times New Roman"/>
          <w:sz w:val="28"/>
          <w:szCs w:val="28"/>
          <w:lang w:val="uk-UA" w:eastAsia="en-US"/>
        </w:rPr>
        <w:t>надалі</w:t>
      </w:r>
      <w:r w:rsidRPr="006D519A">
        <w:rPr>
          <w:rFonts w:ascii="Times New Roman" w:eastAsia="Calibri" w:hAnsi="Times New Roman" w:cs="Times New Roman"/>
          <w:sz w:val="28"/>
          <w:szCs w:val="28"/>
          <w:lang w:val="uk-UA" w:eastAsia="en-US"/>
        </w:rPr>
        <w:t xml:space="preserve"> мають стати виконавцями цієї Стратегії.</w:t>
      </w:r>
    </w:p>
    <w:p w14:paraId="2FABBD08" w14:textId="4BD3489B" w:rsidR="002416AE" w:rsidRPr="006D519A" w:rsidRDefault="002416AE" w:rsidP="006D519A">
      <w:pPr>
        <w:ind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 xml:space="preserve">Протягом </w:t>
      </w:r>
      <w:r w:rsidR="006C639D" w:rsidRPr="006D519A">
        <w:rPr>
          <w:rFonts w:ascii="Times New Roman" w:eastAsia="Calibri" w:hAnsi="Times New Roman" w:cs="Times New Roman"/>
          <w:sz w:val="28"/>
          <w:szCs w:val="28"/>
          <w:lang w:val="uk-UA" w:eastAsia="en-US"/>
        </w:rPr>
        <w:t>червня</w:t>
      </w:r>
      <w:r w:rsidR="00CB51B0">
        <w:rPr>
          <w:rFonts w:ascii="Times New Roman" w:eastAsia="Calibri" w:hAnsi="Times New Roman" w:cs="Times New Roman"/>
          <w:sz w:val="28"/>
          <w:szCs w:val="28"/>
          <w:lang w:val="uk-UA" w:eastAsia="en-US"/>
        </w:rPr>
        <w:t> </w:t>
      </w:r>
      <w:r w:rsidR="006C639D" w:rsidRPr="006D519A">
        <w:rPr>
          <w:rFonts w:ascii="Times New Roman" w:eastAsia="Calibri" w:hAnsi="Times New Roman" w:cs="Times New Roman"/>
          <w:sz w:val="28"/>
          <w:szCs w:val="28"/>
          <w:lang w:val="uk-UA" w:eastAsia="en-US"/>
        </w:rPr>
        <w:t>–</w:t>
      </w:r>
      <w:r w:rsidR="00CB51B0">
        <w:rPr>
          <w:rFonts w:ascii="Times New Roman" w:eastAsia="Calibri" w:hAnsi="Times New Roman" w:cs="Times New Roman"/>
          <w:sz w:val="28"/>
          <w:szCs w:val="28"/>
          <w:lang w:val="uk-UA" w:eastAsia="en-US"/>
        </w:rPr>
        <w:t> </w:t>
      </w:r>
      <w:r w:rsidR="00FE2F0F" w:rsidRPr="006D519A">
        <w:rPr>
          <w:rFonts w:ascii="Times New Roman" w:eastAsia="Calibri" w:hAnsi="Times New Roman" w:cs="Times New Roman"/>
          <w:sz w:val="28"/>
          <w:szCs w:val="28"/>
          <w:lang w:val="uk-UA" w:eastAsia="en-US"/>
        </w:rPr>
        <w:t>липня 2020 року</w:t>
      </w:r>
      <w:r w:rsidRPr="006D519A">
        <w:rPr>
          <w:rFonts w:ascii="Times New Roman" w:eastAsia="Calibri" w:hAnsi="Times New Roman" w:cs="Times New Roman"/>
          <w:sz w:val="28"/>
          <w:szCs w:val="28"/>
          <w:lang w:val="uk-UA" w:eastAsia="en-US"/>
        </w:rPr>
        <w:t xml:space="preserve"> було проведено 8 публічн</w:t>
      </w:r>
      <w:r w:rsidR="006C639D" w:rsidRPr="006D519A">
        <w:rPr>
          <w:rFonts w:ascii="Times New Roman" w:eastAsia="Calibri" w:hAnsi="Times New Roman" w:cs="Times New Roman"/>
          <w:sz w:val="28"/>
          <w:szCs w:val="28"/>
          <w:lang w:val="uk-UA" w:eastAsia="en-US"/>
        </w:rPr>
        <w:t>их консультацій з громадськістю</w:t>
      </w:r>
      <w:r w:rsidR="00016C31">
        <w:rPr>
          <w:rFonts w:ascii="Times New Roman" w:eastAsia="Calibri" w:hAnsi="Times New Roman" w:cs="Times New Roman"/>
          <w:sz w:val="28"/>
          <w:szCs w:val="28"/>
          <w:lang w:val="uk-UA" w:eastAsia="en-US"/>
        </w:rPr>
        <w:t>,</w:t>
      </w:r>
      <w:r w:rsidRPr="006D519A">
        <w:rPr>
          <w:rFonts w:ascii="Times New Roman" w:eastAsia="Calibri" w:hAnsi="Times New Roman" w:cs="Times New Roman"/>
          <w:sz w:val="28"/>
          <w:szCs w:val="28"/>
          <w:lang w:val="uk-UA" w:eastAsia="en-US"/>
        </w:rPr>
        <w:t xml:space="preserve"> під час яких обговорено основні пріоритетні сектори Антикорупційної стратегії:</w:t>
      </w:r>
    </w:p>
    <w:p w14:paraId="6A7FAE40" w14:textId="0D3A461D"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8305C6" w:rsidRPr="006D519A">
        <w:rPr>
          <w:rFonts w:ascii="Times New Roman" w:eastAsia="Calibri" w:hAnsi="Times New Roman" w:cs="Times New Roman"/>
          <w:sz w:val="28"/>
          <w:szCs w:val="28"/>
          <w:lang w:val="uk-UA" w:eastAsia="en-US"/>
        </w:rPr>
        <w:t xml:space="preserve">26 червня – </w:t>
      </w:r>
      <w:r w:rsidR="002416AE" w:rsidRPr="006D519A">
        <w:rPr>
          <w:rFonts w:ascii="Times New Roman" w:eastAsia="Calibri" w:hAnsi="Times New Roman" w:cs="Times New Roman"/>
          <w:sz w:val="28"/>
          <w:szCs w:val="28"/>
          <w:lang w:val="uk-UA" w:eastAsia="en-US"/>
        </w:rPr>
        <w:t>«Антикорупційна політика в оборонній галузі: управління майном та закупівлі»;</w:t>
      </w:r>
    </w:p>
    <w:p w14:paraId="3F4CBEFE" w14:textId="193C44DC"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lastRenderedPageBreak/>
        <w:t>–</w:t>
      </w:r>
      <w:r w:rsidRPr="006D519A">
        <w:rPr>
          <w:rFonts w:ascii="Times New Roman" w:eastAsia="Times New Roman" w:hAnsi="Times New Roman" w:cs="Times New Roman"/>
          <w:sz w:val="28"/>
          <w:szCs w:val="28"/>
          <w:lang w:val="uk-UA"/>
        </w:rPr>
        <w:t> </w:t>
      </w:r>
      <w:r w:rsidR="008305C6" w:rsidRPr="006D519A">
        <w:rPr>
          <w:rFonts w:ascii="Times New Roman" w:eastAsia="Calibri" w:hAnsi="Times New Roman" w:cs="Times New Roman"/>
          <w:sz w:val="28"/>
          <w:szCs w:val="28"/>
          <w:lang w:val="uk-UA" w:eastAsia="en-US"/>
        </w:rPr>
        <w:t xml:space="preserve">30 червня – </w:t>
      </w:r>
      <w:r w:rsidR="002416AE" w:rsidRPr="006D519A">
        <w:rPr>
          <w:rFonts w:ascii="Times New Roman" w:eastAsia="Calibri" w:hAnsi="Times New Roman" w:cs="Times New Roman"/>
          <w:sz w:val="28"/>
          <w:szCs w:val="28"/>
          <w:lang w:val="uk-UA" w:eastAsia="en-US"/>
        </w:rPr>
        <w:t>«Прозорі медичні закупівлі та кадрова політика як елементи боротьби з корупцією»;</w:t>
      </w:r>
    </w:p>
    <w:p w14:paraId="7E47E5C5" w14:textId="509CCF8E"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8305C6" w:rsidRPr="006D519A">
        <w:rPr>
          <w:rFonts w:ascii="Times New Roman" w:eastAsia="Calibri" w:hAnsi="Times New Roman" w:cs="Times New Roman"/>
          <w:sz w:val="28"/>
          <w:szCs w:val="28"/>
          <w:lang w:val="uk-UA" w:eastAsia="en-US"/>
        </w:rPr>
        <w:t xml:space="preserve">02 липня – </w:t>
      </w:r>
      <w:r w:rsidR="002416AE" w:rsidRPr="006D519A">
        <w:rPr>
          <w:rFonts w:ascii="Times New Roman" w:eastAsia="Calibri" w:hAnsi="Times New Roman" w:cs="Times New Roman"/>
          <w:sz w:val="28"/>
          <w:szCs w:val="28"/>
          <w:lang w:val="uk-UA" w:eastAsia="en-US"/>
        </w:rPr>
        <w:t xml:space="preserve">«Питання </w:t>
      </w:r>
      <w:r w:rsidR="006C639D" w:rsidRPr="006D519A">
        <w:rPr>
          <w:rFonts w:ascii="Times New Roman" w:eastAsia="Calibri" w:hAnsi="Times New Roman" w:cs="Times New Roman"/>
          <w:sz w:val="28"/>
          <w:szCs w:val="28"/>
          <w:lang w:val="uk-UA" w:eastAsia="en-US"/>
        </w:rPr>
        <w:t>доброчесності судової влади як «</w:t>
      </w:r>
      <w:r w:rsidR="002416AE" w:rsidRPr="006D519A">
        <w:rPr>
          <w:rFonts w:ascii="Times New Roman" w:eastAsia="Calibri" w:hAnsi="Times New Roman" w:cs="Times New Roman"/>
          <w:sz w:val="28"/>
          <w:szCs w:val="28"/>
          <w:lang w:val="uk-UA" w:eastAsia="en-US"/>
        </w:rPr>
        <w:t>вузьке місце</w:t>
      </w:r>
      <w:r w:rsidR="006C639D" w:rsidRPr="006D519A">
        <w:rPr>
          <w:rFonts w:ascii="Times New Roman" w:eastAsia="Calibri" w:hAnsi="Times New Roman" w:cs="Times New Roman"/>
          <w:sz w:val="28"/>
          <w:szCs w:val="28"/>
          <w:lang w:val="uk-UA" w:eastAsia="en-US"/>
        </w:rPr>
        <w:t>»</w:t>
      </w:r>
      <w:r w:rsidR="002416AE" w:rsidRPr="006D519A">
        <w:rPr>
          <w:rFonts w:ascii="Times New Roman" w:eastAsia="Calibri" w:hAnsi="Times New Roman" w:cs="Times New Roman"/>
          <w:sz w:val="28"/>
          <w:szCs w:val="28"/>
          <w:lang w:val="uk-UA" w:eastAsia="en-US"/>
        </w:rPr>
        <w:t xml:space="preserve"> в боротьбі з корупцією»;</w:t>
      </w:r>
    </w:p>
    <w:p w14:paraId="2746AC0E" w14:textId="0C06A0FC"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8305C6" w:rsidRPr="006D519A">
        <w:rPr>
          <w:rFonts w:ascii="Times New Roman" w:eastAsia="Calibri" w:hAnsi="Times New Roman" w:cs="Times New Roman"/>
          <w:sz w:val="28"/>
          <w:szCs w:val="28"/>
          <w:lang w:val="uk-UA" w:eastAsia="en-US"/>
        </w:rPr>
        <w:t xml:space="preserve">03 липня – </w:t>
      </w:r>
      <w:r w:rsidR="002416AE" w:rsidRPr="006D519A">
        <w:rPr>
          <w:rFonts w:ascii="Times New Roman" w:eastAsia="Calibri" w:hAnsi="Times New Roman" w:cs="Times New Roman"/>
          <w:sz w:val="28"/>
          <w:szCs w:val="28"/>
          <w:lang w:val="uk-UA" w:eastAsia="en-US"/>
        </w:rPr>
        <w:t>«Антикорупційна стратегія як інструмент боротьби з тіньовим фінансуванням політичних партій»;</w:t>
      </w:r>
    </w:p>
    <w:p w14:paraId="5D4367BB" w14:textId="2E947C09"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8305C6" w:rsidRPr="006D519A">
        <w:rPr>
          <w:rFonts w:ascii="Times New Roman" w:eastAsia="Calibri" w:hAnsi="Times New Roman" w:cs="Times New Roman"/>
          <w:sz w:val="28"/>
          <w:szCs w:val="28"/>
          <w:lang w:val="uk-UA" w:eastAsia="en-US"/>
        </w:rPr>
        <w:t xml:space="preserve">06 липня – </w:t>
      </w:r>
      <w:r w:rsidR="002416AE" w:rsidRPr="006D519A">
        <w:rPr>
          <w:rFonts w:ascii="Times New Roman" w:eastAsia="Calibri" w:hAnsi="Times New Roman" w:cs="Times New Roman"/>
          <w:sz w:val="28"/>
          <w:szCs w:val="28"/>
          <w:lang w:val="uk-UA" w:eastAsia="en-US"/>
        </w:rPr>
        <w:t>«Боротьба з корупцією як запорука розвитку бізнесу»;</w:t>
      </w:r>
    </w:p>
    <w:p w14:paraId="7DEF582E" w14:textId="3EB98031"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6C639D" w:rsidRPr="006D519A">
        <w:rPr>
          <w:rFonts w:ascii="Times New Roman" w:eastAsia="Calibri" w:hAnsi="Times New Roman" w:cs="Times New Roman"/>
          <w:sz w:val="28"/>
          <w:szCs w:val="28"/>
          <w:lang w:val="uk-UA" w:eastAsia="en-US"/>
        </w:rPr>
        <w:t xml:space="preserve">08 липня – </w:t>
      </w:r>
      <w:r w:rsidR="002416AE" w:rsidRPr="006D519A">
        <w:rPr>
          <w:rFonts w:ascii="Times New Roman" w:eastAsia="Calibri" w:hAnsi="Times New Roman" w:cs="Times New Roman"/>
          <w:sz w:val="28"/>
          <w:szCs w:val="28"/>
          <w:lang w:val="uk-UA" w:eastAsia="en-US"/>
        </w:rPr>
        <w:t>«Антикорупційна стратегія: впровадження та моніторинг реалізації»</w:t>
      </w:r>
      <w:r w:rsidR="006C639D" w:rsidRPr="006D519A">
        <w:rPr>
          <w:rFonts w:ascii="Times New Roman" w:eastAsia="Calibri" w:hAnsi="Times New Roman" w:cs="Times New Roman"/>
          <w:sz w:val="28"/>
          <w:szCs w:val="28"/>
          <w:lang w:val="uk-UA" w:eastAsia="en-US"/>
        </w:rPr>
        <w:t xml:space="preserve"> (співорганізатори </w:t>
      </w:r>
      <w:r w:rsidR="002416AE" w:rsidRPr="006D519A">
        <w:rPr>
          <w:rFonts w:ascii="Times New Roman" w:eastAsia="Calibri" w:hAnsi="Times New Roman" w:cs="Times New Roman"/>
          <w:sz w:val="28"/>
          <w:szCs w:val="28"/>
          <w:lang w:val="uk-UA" w:eastAsia="en-US"/>
        </w:rPr>
        <w:t>– Трансперенсі Інтернешнл Україна);</w:t>
      </w:r>
    </w:p>
    <w:p w14:paraId="6216E873" w14:textId="2425EF68"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2416AE" w:rsidRPr="006D519A">
        <w:rPr>
          <w:rFonts w:ascii="Times New Roman" w:eastAsia="Calibri" w:hAnsi="Times New Roman" w:cs="Times New Roman"/>
          <w:sz w:val="28"/>
          <w:szCs w:val="28"/>
          <w:lang w:val="uk-UA" w:eastAsia="en-US"/>
        </w:rPr>
        <w:t>09 липня – «Економічні пріоритети Антикорупційної стратегії: митниця, подат</w:t>
      </w:r>
      <w:r w:rsidR="00016C31">
        <w:rPr>
          <w:rFonts w:ascii="Times New Roman" w:eastAsia="Calibri" w:hAnsi="Times New Roman" w:cs="Times New Roman"/>
          <w:sz w:val="28"/>
          <w:szCs w:val="28"/>
          <w:lang w:val="uk-UA" w:eastAsia="en-US"/>
        </w:rPr>
        <w:t>к</w:t>
      </w:r>
      <w:r w:rsidR="002416AE" w:rsidRPr="006D519A">
        <w:rPr>
          <w:rFonts w:ascii="Times New Roman" w:eastAsia="Calibri" w:hAnsi="Times New Roman" w:cs="Times New Roman"/>
          <w:sz w:val="28"/>
          <w:szCs w:val="28"/>
          <w:lang w:val="uk-UA" w:eastAsia="en-US"/>
        </w:rPr>
        <w:t>и та державний сектор»;</w:t>
      </w:r>
    </w:p>
    <w:p w14:paraId="23E07AD7" w14:textId="35E199C7"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8305C6" w:rsidRPr="006D519A">
        <w:rPr>
          <w:rFonts w:ascii="Times New Roman" w:eastAsia="Calibri" w:hAnsi="Times New Roman" w:cs="Times New Roman"/>
          <w:sz w:val="28"/>
          <w:szCs w:val="28"/>
          <w:lang w:val="uk-UA" w:eastAsia="en-US"/>
        </w:rPr>
        <w:t xml:space="preserve">10 липня – </w:t>
      </w:r>
      <w:r w:rsidR="002416AE" w:rsidRPr="006D519A">
        <w:rPr>
          <w:rFonts w:ascii="Times New Roman" w:eastAsia="Calibri" w:hAnsi="Times New Roman" w:cs="Times New Roman"/>
          <w:sz w:val="28"/>
          <w:szCs w:val="28"/>
          <w:lang w:val="uk-UA" w:eastAsia="en-US"/>
        </w:rPr>
        <w:t>«Як забезпечити невідворотність</w:t>
      </w:r>
      <w:r w:rsidR="006C639D" w:rsidRPr="006D519A">
        <w:rPr>
          <w:rFonts w:ascii="Times New Roman" w:eastAsia="Calibri" w:hAnsi="Times New Roman" w:cs="Times New Roman"/>
          <w:sz w:val="28"/>
          <w:szCs w:val="28"/>
          <w:lang w:val="uk-UA" w:eastAsia="en-US"/>
        </w:rPr>
        <w:t xml:space="preserve"> відповідальності за корупцію?» (співорганізатори </w:t>
      </w:r>
      <w:r w:rsidR="002416AE" w:rsidRPr="006D519A">
        <w:rPr>
          <w:rFonts w:ascii="Times New Roman" w:eastAsia="Calibri" w:hAnsi="Times New Roman" w:cs="Times New Roman"/>
          <w:sz w:val="28"/>
          <w:szCs w:val="28"/>
          <w:lang w:val="uk-UA" w:eastAsia="en-US"/>
        </w:rPr>
        <w:t>– Трансперенсі Інтернешнл Україна).</w:t>
      </w:r>
    </w:p>
    <w:p w14:paraId="75D555A1" w14:textId="62168E42" w:rsidR="002416AE" w:rsidRPr="006D519A" w:rsidRDefault="002416AE" w:rsidP="006D519A">
      <w:pPr>
        <w:ind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 xml:space="preserve">Відповідно до карантинних обмежень, встановлених Кабінетом </w:t>
      </w:r>
      <w:r w:rsidR="00016C31">
        <w:rPr>
          <w:rFonts w:ascii="Times New Roman" w:eastAsia="Calibri" w:hAnsi="Times New Roman" w:cs="Times New Roman"/>
          <w:sz w:val="28"/>
          <w:szCs w:val="28"/>
          <w:lang w:val="uk-UA" w:eastAsia="en-US"/>
        </w:rPr>
        <w:t>М</w:t>
      </w:r>
      <w:r w:rsidRPr="006D519A">
        <w:rPr>
          <w:rFonts w:ascii="Times New Roman" w:eastAsia="Calibri" w:hAnsi="Times New Roman" w:cs="Times New Roman"/>
          <w:sz w:val="28"/>
          <w:szCs w:val="28"/>
          <w:lang w:val="uk-UA" w:eastAsia="en-US"/>
        </w:rPr>
        <w:t xml:space="preserve">іністрів України з метою запобігання поширенню на території України гострої респіраторної хвороби COVID-19, спричиненої </w:t>
      </w:r>
      <w:proofErr w:type="spellStart"/>
      <w:r w:rsidRPr="006D519A">
        <w:rPr>
          <w:rFonts w:ascii="Times New Roman" w:eastAsia="Calibri" w:hAnsi="Times New Roman" w:cs="Times New Roman"/>
          <w:sz w:val="28"/>
          <w:szCs w:val="28"/>
          <w:lang w:val="uk-UA" w:eastAsia="en-US"/>
        </w:rPr>
        <w:t>коронавірусом</w:t>
      </w:r>
      <w:proofErr w:type="spellEnd"/>
      <w:r w:rsidRPr="006D519A">
        <w:rPr>
          <w:rFonts w:ascii="Times New Roman" w:eastAsia="Calibri" w:hAnsi="Times New Roman" w:cs="Times New Roman"/>
          <w:sz w:val="28"/>
          <w:szCs w:val="28"/>
          <w:lang w:val="uk-UA" w:eastAsia="en-US"/>
        </w:rPr>
        <w:t xml:space="preserve"> SARS-CoV-2, всі публічні консультації було проведено в онлайн</w:t>
      </w:r>
      <w:r w:rsidR="00433E33">
        <w:rPr>
          <w:rFonts w:ascii="Times New Roman" w:eastAsia="Calibri" w:hAnsi="Times New Roman" w:cs="Times New Roman"/>
          <w:sz w:val="28"/>
          <w:szCs w:val="28"/>
          <w:lang w:val="uk-UA" w:eastAsia="en-US"/>
        </w:rPr>
        <w:t>-</w:t>
      </w:r>
      <w:r w:rsidRPr="006D519A">
        <w:rPr>
          <w:rFonts w:ascii="Times New Roman" w:eastAsia="Calibri" w:hAnsi="Times New Roman" w:cs="Times New Roman"/>
          <w:sz w:val="28"/>
          <w:szCs w:val="28"/>
          <w:lang w:val="uk-UA" w:eastAsia="en-US"/>
        </w:rPr>
        <w:t xml:space="preserve">режимі за допомогою платформи </w:t>
      </w:r>
      <w:proofErr w:type="spellStart"/>
      <w:r w:rsidRPr="006D519A">
        <w:rPr>
          <w:rFonts w:ascii="Times New Roman" w:eastAsia="Calibri" w:hAnsi="Times New Roman" w:cs="Times New Roman"/>
          <w:sz w:val="28"/>
          <w:szCs w:val="28"/>
          <w:lang w:val="uk-UA" w:eastAsia="en-US"/>
        </w:rPr>
        <w:t>Zoom</w:t>
      </w:r>
      <w:proofErr w:type="spellEnd"/>
      <w:r w:rsidRPr="006D519A">
        <w:rPr>
          <w:rFonts w:ascii="Times New Roman" w:eastAsia="Calibri" w:hAnsi="Times New Roman" w:cs="Times New Roman"/>
          <w:sz w:val="28"/>
          <w:szCs w:val="28"/>
          <w:lang w:val="uk-UA" w:eastAsia="en-US"/>
        </w:rPr>
        <w:t xml:space="preserve">. Це </w:t>
      </w:r>
      <w:r w:rsidR="00433E33">
        <w:rPr>
          <w:rFonts w:ascii="Times New Roman" w:eastAsia="Calibri" w:hAnsi="Times New Roman" w:cs="Times New Roman"/>
          <w:sz w:val="28"/>
          <w:szCs w:val="28"/>
          <w:lang w:val="uk-UA" w:eastAsia="en-US"/>
        </w:rPr>
        <w:t>дало можливість</w:t>
      </w:r>
      <w:r w:rsidR="00433E33" w:rsidRPr="006D519A">
        <w:rPr>
          <w:rFonts w:ascii="Times New Roman" w:eastAsia="Calibri" w:hAnsi="Times New Roman" w:cs="Times New Roman"/>
          <w:sz w:val="28"/>
          <w:szCs w:val="28"/>
          <w:lang w:val="uk-UA" w:eastAsia="en-US"/>
        </w:rPr>
        <w:t xml:space="preserve"> </w:t>
      </w:r>
      <w:r w:rsidRPr="006D519A">
        <w:rPr>
          <w:rFonts w:ascii="Times New Roman" w:eastAsia="Calibri" w:hAnsi="Times New Roman" w:cs="Times New Roman"/>
          <w:sz w:val="28"/>
          <w:szCs w:val="28"/>
          <w:lang w:val="uk-UA" w:eastAsia="en-US"/>
        </w:rPr>
        <w:t>залучити велику кількість учасників, які мали змогу надати свої пропозиції та зауваження до проекту Стратегії.</w:t>
      </w:r>
    </w:p>
    <w:p w14:paraId="1443054A" w14:textId="77777777" w:rsidR="002416AE" w:rsidRPr="006D519A" w:rsidRDefault="002416AE" w:rsidP="006D519A">
      <w:pPr>
        <w:ind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У публічних консультаціях взяли участь:</w:t>
      </w:r>
    </w:p>
    <w:p w14:paraId="6A2EAED6" w14:textId="4DEC382B"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2416AE" w:rsidRPr="006D519A">
        <w:rPr>
          <w:rFonts w:ascii="Times New Roman" w:eastAsia="Calibri" w:hAnsi="Times New Roman" w:cs="Times New Roman"/>
          <w:sz w:val="28"/>
          <w:szCs w:val="28"/>
          <w:lang w:val="uk-UA" w:eastAsia="en-US"/>
        </w:rPr>
        <w:t>270 учасників;</w:t>
      </w:r>
    </w:p>
    <w:p w14:paraId="1BF64879" w14:textId="28F90437"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2416AE" w:rsidRPr="006D519A">
        <w:rPr>
          <w:rFonts w:ascii="Times New Roman" w:eastAsia="Calibri" w:hAnsi="Times New Roman" w:cs="Times New Roman"/>
          <w:sz w:val="28"/>
          <w:szCs w:val="28"/>
          <w:lang w:val="uk-UA" w:eastAsia="en-US"/>
        </w:rPr>
        <w:t>30 експертів;</w:t>
      </w:r>
    </w:p>
    <w:p w14:paraId="5246FFAE" w14:textId="44491428" w:rsidR="002416AE" w:rsidRPr="006D519A" w:rsidRDefault="00CB51B0" w:rsidP="006D519A">
      <w:pPr>
        <w:ind w:firstLine="567"/>
        <w:contextualSpacing/>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6C639D" w:rsidRPr="006D519A">
        <w:rPr>
          <w:rFonts w:ascii="Times New Roman" w:eastAsia="Calibri" w:hAnsi="Times New Roman" w:cs="Times New Roman"/>
          <w:sz w:val="28"/>
          <w:szCs w:val="28"/>
          <w:lang w:val="uk-UA" w:eastAsia="en-US"/>
        </w:rPr>
        <w:t xml:space="preserve">31 500 глядачів трансляцій на сторінках соціальних </w:t>
      </w:r>
      <w:r w:rsidR="002416AE" w:rsidRPr="006D519A">
        <w:rPr>
          <w:rFonts w:ascii="Times New Roman" w:eastAsia="Calibri" w:hAnsi="Times New Roman" w:cs="Times New Roman"/>
          <w:sz w:val="28"/>
          <w:szCs w:val="28"/>
          <w:lang w:val="uk-UA" w:eastAsia="en-US"/>
        </w:rPr>
        <w:t>мереж Національного агентства</w:t>
      </w:r>
      <w:r w:rsidR="00A61B95" w:rsidRPr="006D519A">
        <w:rPr>
          <w:rFonts w:ascii="Times New Roman" w:eastAsia="Calibri" w:hAnsi="Times New Roman" w:cs="Times New Roman"/>
          <w:sz w:val="28"/>
          <w:szCs w:val="28"/>
          <w:lang w:val="uk-UA" w:eastAsia="en-US"/>
        </w:rPr>
        <w:t xml:space="preserve"> з питань запобігання корупції</w:t>
      </w:r>
      <w:r w:rsidR="002416AE" w:rsidRPr="006D519A">
        <w:rPr>
          <w:rFonts w:ascii="Times New Roman" w:eastAsia="Calibri" w:hAnsi="Times New Roman" w:cs="Times New Roman"/>
          <w:sz w:val="28"/>
          <w:szCs w:val="28"/>
          <w:lang w:val="uk-UA" w:eastAsia="en-US"/>
        </w:rPr>
        <w:t>.</w:t>
      </w:r>
    </w:p>
    <w:p w14:paraId="179FEFF6" w14:textId="3B366E07" w:rsidR="002416AE" w:rsidRPr="006D519A" w:rsidRDefault="002416AE" w:rsidP="006D519A">
      <w:pPr>
        <w:ind w:firstLine="567"/>
        <w:jc w:val="both"/>
        <w:rPr>
          <w:rFonts w:ascii="Times New Roman" w:eastAsia="Calibri" w:hAnsi="Times New Roman" w:cs="Times New Roman"/>
          <w:b/>
          <w:bCs/>
          <w:sz w:val="28"/>
          <w:szCs w:val="28"/>
          <w:lang w:val="uk-UA" w:eastAsia="en-US"/>
        </w:rPr>
      </w:pPr>
      <w:r w:rsidRPr="006D519A">
        <w:rPr>
          <w:rFonts w:ascii="Times New Roman" w:eastAsia="Calibri" w:hAnsi="Times New Roman" w:cs="Times New Roman"/>
          <w:sz w:val="28"/>
          <w:szCs w:val="28"/>
          <w:lang w:val="uk-UA" w:eastAsia="en-US"/>
        </w:rPr>
        <w:t>У результаті Національне агентство отримало 8 розгорнутих спільних коментарів</w:t>
      </w:r>
      <w:r w:rsidR="00433ED5" w:rsidRPr="006D519A">
        <w:rPr>
          <w:rFonts w:ascii="Times New Roman" w:eastAsia="Calibri" w:hAnsi="Times New Roman" w:cs="Times New Roman"/>
          <w:sz w:val="28"/>
          <w:szCs w:val="28"/>
          <w:lang w:val="uk-UA" w:eastAsia="en-US"/>
        </w:rPr>
        <w:t xml:space="preserve"> / висновків</w:t>
      </w:r>
      <w:r w:rsidRPr="006D519A">
        <w:rPr>
          <w:rFonts w:ascii="Times New Roman" w:eastAsia="Calibri" w:hAnsi="Times New Roman" w:cs="Times New Roman"/>
          <w:sz w:val="28"/>
          <w:szCs w:val="28"/>
          <w:lang w:val="uk-UA" w:eastAsia="en-US"/>
        </w:rPr>
        <w:t xml:space="preserve"> від міжнарод</w:t>
      </w:r>
      <w:r w:rsidR="00CB51B0">
        <w:rPr>
          <w:rFonts w:ascii="Times New Roman" w:eastAsia="Calibri" w:hAnsi="Times New Roman" w:cs="Times New Roman"/>
          <w:sz w:val="28"/>
          <w:szCs w:val="28"/>
          <w:lang w:val="uk-UA" w:eastAsia="en-US"/>
        </w:rPr>
        <w:t>них та громадських організацій;</w:t>
      </w:r>
      <w:r w:rsidR="00433E33">
        <w:rPr>
          <w:rFonts w:ascii="Times New Roman" w:eastAsia="Calibri" w:hAnsi="Times New Roman" w:cs="Times New Roman"/>
          <w:sz w:val="28"/>
          <w:szCs w:val="28"/>
          <w:lang w:val="uk-UA" w:eastAsia="en-US"/>
        </w:rPr>
        <w:br/>
      </w:r>
      <w:r w:rsidRPr="006D519A">
        <w:rPr>
          <w:rFonts w:ascii="Times New Roman" w:eastAsia="Calibri" w:hAnsi="Times New Roman" w:cs="Times New Roman"/>
          <w:sz w:val="28"/>
          <w:szCs w:val="28"/>
          <w:lang w:val="uk-UA" w:eastAsia="en-US"/>
        </w:rPr>
        <w:t>3</w:t>
      </w:r>
      <w:r w:rsidR="00433ED5" w:rsidRPr="006D519A">
        <w:rPr>
          <w:rFonts w:ascii="Times New Roman" w:eastAsia="Calibri" w:hAnsi="Times New Roman" w:cs="Times New Roman"/>
          <w:sz w:val="28"/>
          <w:szCs w:val="28"/>
          <w:lang w:val="uk-UA" w:eastAsia="en-US"/>
        </w:rPr>
        <w:t>6</w:t>
      </w:r>
      <w:r w:rsidRPr="006D519A">
        <w:rPr>
          <w:rFonts w:ascii="Times New Roman" w:eastAsia="Calibri" w:hAnsi="Times New Roman" w:cs="Times New Roman"/>
          <w:sz w:val="28"/>
          <w:szCs w:val="28"/>
          <w:lang w:val="uk-UA" w:eastAsia="en-US"/>
        </w:rPr>
        <w:t xml:space="preserve"> відповідей від міністерств, інших центральних органів виконавчої влади та </w:t>
      </w:r>
      <w:r w:rsidR="00433ED5" w:rsidRPr="006D519A">
        <w:rPr>
          <w:rFonts w:ascii="Times New Roman" w:eastAsia="Calibri" w:hAnsi="Times New Roman" w:cs="Times New Roman"/>
          <w:sz w:val="28"/>
          <w:szCs w:val="28"/>
          <w:lang w:val="uk-UA" w:eastAsia="en-US"/>
        </w:rPr>
        <w:t>інших інституцій</w:t>
      </w:r>
      <w:r w:rsidRPr="006D519A">
        <w:rPr>
          <w:rFonts w:ascii="Times New Roman" w:eastAsia="Calibri" w:hAnsi="Times New Roman" w:cs="Times New Roman"/>
          <w:sz w:val="28"/>
          <w:szCs w:val="28"/>
          <w:lang w:val="uk-UA" w:eastAsia="en-US"/>
        </w:rPr>
        <w:t xml:space="preserve">; 30 </w:t>
      </w:r>
      <w:r w:rsidR="00433ED5" w:rsidRPr="006D519A">
        <w:rPr>
          <w:rFonts w:ascii="Times New Roman" w:eastAsia="Calibri" w:hAnsi="Times New Roman" w:cs="Times New Roman"/>
          <w:sz w:val="28"/>
          <w:szCs w:val="28"/>
          <w:lang w:val="uk-UA" w:eastAsia="en-US"/>
        </w:rPr>
        <w:t xml:space="preserve">унікальних (крім зазначених вище) </w:t>
      </w:r>
      <w:r w:rsidRPr="006D519A">
        <w:rPr>
          <w:rFonts w:ascii="Times New Roman" w:eastAsia="Calibri" w:hAnsi="Times New Roman" w:cs="Times New Roman"/>
          <w:sz w:val="28"/>
          <w:szCs w:val="28"/>
          <w:lang w:val="uk-UA" w:eastAsia="en-US"/>
        </w:rPr>
        <w:t xml:space="preserve">звернень на офіційну пошту Національного агентства </w:t>
      </w:r>
      <w:r w:rsidR="00433ED5" w:rsidRPr="006D519A">
        <w:rPr>
          <w:rFonts w:ascii="Times New Roman" w:eastAsia="Calibri" w:hAnsi="Times New Roman" w:cs="Times New Roman"/>
          <w:sz w:val="28"/>
          <w:szCs w:val="28"/>
          <w:lang w:val="uk-UA" w:eastAsia="en-US"/>
        </w:rPr>
        <w:t xml:space="preserve">з питань запобігання корупції </w:t>
      </w:r>
      <w:r w:rsidRPr="006D519A">
        <w:rPr>
          <w:rFonts w:ascii="Times New Roman" w:eastAsia="Calibri" w:hAnsi="Times New Roman" w:cs="Times New Roman"/>
          <w:sz w:val="28"/>
          <w:szCs w:val="28"/>
          <w:lang w:val="uk-UA" w:eastAsia="en-US"/>
        </w:rPr>
        <w:t>(state@nazk.gov.ua).</w:t>
      </w:r>
    </w:p>
    <w:p w14:paraId="6DC57CB7" w14:textId="18B13D47" w:rsidR="002416AE" w:rsidRPr="006D519A" w:rsidRDefault="00433ED5" w:rsidP="006D519A">
      <w:pPr>
        <w:ind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У липні</w:t>
      </w:r>
      <w:r w:rsidR="00CB51B0">
        <w:rPr>
          <w:rFonts w:ascii="Times New Roman" w:eastAsia="Calibri" w:hAnsi="Times New Roman" w:cs="Times New Roman"/>
          <w:sz w:val="28"/>
          <w:szCs w:val="28"/>
          <w:lang w:val="uk-UA" w:eastAsia="en-US"/>
        </w:rPr>
        <w:t> </w:t>
      </w:r>
      <w:r w:rsidRPr="006D519A">
        <w:rPr>
          <w:rFonts w:ascii="Times New Roman" w:eastAsia="Calibri" w:hAnsi="Times New Roman" w:cs="Times New Roman"/>
          <w:sz w:val="28"/>
          <w:szCs w:val="28"/>
          <w:lang w:val="uk-UA" w:eastAsia="en-US"/>
        </w:rPr>
        <w:t>–</w:t>
      </w:r>
      <w:r w:rsidR="00CB51B0">
        <w:rPr>
          <w:rFonts w:ascii="Times New Roman" w:eastAsia="Calibri" w:hAnsi="Times New Roman" w:cs="Times New Roman"/>
          <w:sz w:val="28"/>
          <w:szCs w:val="28"/>
          <w:lang w:val="uk-UA" w:eastAsia="en-US"/>
        </w:rPr>
        <w:t> </w:t>
      </w:r>
      <w:r w:rsidRPr="006D519A">
        <w:rPr>
          <w:rFonts w:ascii="Times New Roman" w:eastAsia="Calibri" w:hAnsi="Times New Roman" w:cs="Times New Roman"/>
          <w:sz w:val="28"/>
          <w:szCs w:val="28"/>
          <w:lang w:val="uk-UA" w:eastAsia="en-US"/>
        </w:rPr>
        <w:t xml:space="preserve">серпні 2020 року </w:t>
      </w:r>
      <w:r w:rsidR="002416AE" w:rsidRPr="006D519A">
        <w:rPr>
          <w:rFonts w:ascii="Times New Roman" w:eastAsia="Calibri" w:hAnsi="Times New Roman" w:cs="Times New Roman"/>
          <w:sz w:val="28"/>
          <w:szCs w:val="28"/>
          <w:lang w:val="uk-UA" w:eastAsia="en-US"/>
        </w:rPr>
        <w:t xml:space="preserve">Національним агентством </w:t>
      </w:r>
      <w:r w:rsidRPr="006D519A">
        <w:rPr>
          <w:rFonts w:ascii="Times New Roman" w:eastAsia="Calibri" w:hAnsi="Times New Roman" w:cs="Times New Roman"/>
          <w:sz w:val="28"/>
          <w:szCs w:val="28"/>
          <w:lang w:val="uk-UA" w:eastAsia="en-US"/>
        </w:rPr>
        <w:t xml:space="preserve">з питань запобігання корупції </w:t>
      </w:r>
      <w:r w:rsidR="002416AE" w:rsidRPr="006D519A">
        <w:rPr>
          <w:rFonts w:ascii="Times New Roman" w:eastAsia="Calibri" w:hAnsi="Times New Roman" w:cs="Times New Roman"/>
          <w:sz w:val="28"/>
          <w:szCs w:val="28"/>
          <w:lang w:val="uk-UA" w:eastAsia="en-US"/>
        </w:rPr>
        <w:t>було опрацьовано коментарі ек</w:t>
      </w:r>
      <w:r w:rsidRPr="006D519A">
        <w:rPr>
          <w:rFonts w:ascii="Times New Roman" w:eastAsia="Calibri" w:hAnsi="Times New Roman" w:cs="Times New Roman"/>
          <w:sz w:val="28"/>
          <w:szCs w:val="28"/>
          <w:lang w:val="uk-UA" w:eastAsia="en-US"/>
        </w:rPr>
        <w:t>спертів міжнародних та громадських організацій, надані практично до всіх положень проекту Антикорупційної стратегії на 2020–2024 роки,</w:t>
      </w:r>
      <w:r w:rsidR="002416AE" w:rsidRPr="006D519A">
        <w:rPr>
          <w:rFonts w:ascii="Times New Roman" w:eastAsia="Calibri" w:hAnsi="Times New Roman" w:cs="Times New Roman"/>
          <w:sz w:val="28"/>
          <w:szCs w:val="28"/>
          <w:lang w:val="uk-UA" w:eastAsia="en-US"/>
        </w:rPr>
        <w:t xml:space="preserve"> а також коментарі, надані </w:t>
      </w:r>
      <w:r w:rsidRPr="006D519A">
        <w:rPr>
          <w:rFonts w:ascii="Times New Roman" w:eastAsia="Calibri" w:hAnsi="Times New Roman" w:cs="Times New Roman"/>
          <w:sz w:val="28"/>
          <w:szCs w:val="28"/>
          <w:lang w:val="uk-UA" w:eastAsia="en-US"/>
        </w:rPr>
        <w:t>різними публічними інституціями</w:t>
      </w:r>
      <w:r w:rsidR="002416AE" w:rsidRPr="006D519A">
        <w:rPr>
          <w:rFonts w:ascii="Times New Roman" w:eastAsia="Calibri" w:hAnsi="Times New Roman" w:cs="Times New Roman"/>
          <w:sz w:val="28"/>
          <w:szCs w:val="28"/>
          <w:lang w:val="uk-UA" w:eastAsia="en-US"/>
        </w:rPr>
        <w:t xml:space="preserve">. </w:t>
      </w:r>
    </w:p>
    <w:p w14:paraId="4C4E7C34" w14:textId="25B57B09" w:rsidR="002416AE" w:rsidRPr="006D519A" w:rsidRDefault="002416AE" w:rsidP="006D519A">
      <w:pPr>
        <w:ind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З</w:t>
      </w:r>
      <w:r w:rsidR="00433ED5" w:rsidRPr="006D519A">
        <w:rPr>
          <w:rFonts w:ascii="Times New Roman" w:eastAsia="Calibri" w:hAnsi="Times New Roman" w:cs="Times New Roman"/>
          <w:sz w:val="28"/>
          <w:szCs w:val="28"/>
          <w:lang w:val="uk-UA" w:eastAsia="en-US"/>
        </w:rPr>
        <w:t>адля</w:t>
      </w:r>
      <w:r w:rsidRPr="006D519A">
        <w:rPr>
          <w:rFonts w:ascii="Times New Roman" w:eastAsia="Calibri" w:hAnsi="Times New Roman" w:cs="Times New Roman"/>
          <w:sz w:val="28"/>
          <w:szCs w:val="28"/>
          <w:lang w:val="uk-UA" w:eastAsia="en-US"/>
        </w:rPr>
        <w:t xml:space="preserve"> забезпечення </w:t>
      </w:r>
      <w:r w:rsidR="00433ED5" w:rsidRPr="006D519A">
        <w:rPr>
          <w:rFonts w:ascii="Times New Roman" w:eastAsia="Calibri" w:hAnsi="Times New Roman" w:cs="Times New Roman"/>
          <w:sz w:val="28"/>
          <w:szCs w:val="28"/>
          <w:lang w:val="uk-UA" w:eastAsia="en-US"/>
        </w:rPr>
        <w:t xml:space="preserve">максимальної відкритості та </w:t>
      </w:r>
      <w:r w:rsidRPr="006D519A">
        <w:rPr>
          <w:rFonts w:ascii="Times New Roman" w:eastAsia="Calibri" w:hAnsi="Times New Roman" w:cs="Times New Roman"/>
          <w:sz w:val="28"/>
          <w:szCs w:val="28"/>
          <w:lang w:val="uk-UA" w:eastAsia="en-US"/>
        </w:rPr>
        <w:t xml:space="preserve">прозорості роботи над проектом </w:t>
      </w:r>
      <w:r w:rsidR="00433ED5" w:rsidRPr="006D519A">
        <w:rPr>
          <w:rFonts w:ascii="Times New Roman" w:eastAsia="Calibri" w:hAnsi="Times New Roman" w:cs="Times New Roman"/>
          <w:sz w:val="28"/>
          <w:szCs w:val="28"/>
          <w:lang w:val="uk-UA" w:eastAsia="en-US"/>
        </w:rPr>
        <w:t>Антикорупційної стратегії на 2020–2024 роки</w:t>
      </w:r>
      <w:r w:rsidRPr="006D519A">
        <w:rPr>
          <w:rFonts w:ascii="Times New Roman" w:eastAsia="Calibri" w:hAnsi="Times New Roman" w:cs="Times New Roman"/>
          <w:sz w:val="28"/>
          <w:szCs w:val="28"/>
          <w:lang w:val="uk-UA" w:eastAsia="en-US"/>
        </w:rPr>
        <w:t xml:space="preserve"> резуль</w:t>
      </w:r>
      <w:r w:rsidR="00433ED5" w:rsidRPr="006D519A">
        <w:rPr>
          <w:rFonts w:ascii="Times New Roman" w:eastAsia="Calibri" w:hAnsi="Times New Roman" w:cs="Times New Roman"/>
          <w:sz w:val="28"/>
          <w:szCs w:val="28"/>
          <w:lang w:val="uk-UA" w:eastAsia="en-US"/>
        </w:rPr>
        <w:t>тати опрацювання всіх зауважень, пропозицій та коментарів</w:t>
      </w:r>
      <w:r w:rsidRPr="006D519A">
        <w:rPr>
          <w:rFonts w:ascii="Times New Roman" w:eastAsia="Calibri" w:hAnsi="Times New Roman" w:cs="Times New Roman"/>
          <w:sz w:val="28"/>
          <w:szCs w:val="28"/>
          <w:lang w:val="uk-UA" w:eastAsia="en-US"/>
        </w:rPr>
        <w:t xml:space="preserve"> разом із обґрунтуванням </w:t>
      </w:r>
      <w:r w:rsidR="00433ED5" w:rsidRPr="006D519A">
        <w:rPr>
          <w:rFonts w:ascii="Times New Roman" w:eastAsia="Calibri" w:hAnsi="Times New Roman" w:cs="Times New Roman"/>
          <w:sz w:val="28"/>
          <w:szCs w:val="28"/>
          <w:lang w:val="uk-UA" w:eastAsia="en-US"/>
        </w:rPr>
        <w:t xml:space="preserve">кожного прийнятого </w:t>
      </w:r>
      <w:r w:rsidRPr="006D519A">
        <w:rPr>
          <w:rFonts w:ascii="Times New Roman" w:eastAsia="Calibri" w:hAnsi="Times New Roman" w:cs="Times New Roman"/>
          <w:sz w:val="28"/>
          <w:szCs w:val="28"/>
          <w:lang w:val="uk-UA" w:eastAsia="en-US"/>
        </w:rPr>
        <w:t>рішення бул</w:t>
      </w:r>
      <w:r w:rsidR="00433ED5" w:rsidRPr="006D519A">
        <w:rPr>
          <w:rFonts w:ascii="Times New Roman" w:eastAsia="Calibri" w:hAnsi="Times New Roman" w:cs="Times New Roman"/>
          <w:sz w:val="28"/>
          <w:szCs w:val="28"/>
          <w:lang w:val="uk-UA" w:eastAsia="en-US"/>
        </w:rPr>
        <w:t>о</w:t>
      </w:r>
      <w:r w:rsidRPr="006D519A">
        <w:rPr>
          <w:rFonts w:ascii="Times New Roman" w:eastAsia="Calibri" w:hAnsi="Times New Roman" w:cs="Times New Roman"/>
          <w:sz w:val="28"/>
          <w:szCs w:val="28"/>
          <w:lang w:val="uk-UA" w:eastAsia="en-US"/>
        </w:rPr>
        <w:t xml:space="preserve"> </w:t>
      </w:r>
      <w:r w:rsidR="00244B4B" w:rsidRPr="006D519A">
        <w:rPr>
          <w:rFonts w:ascii="Times New Roman" w:eastAsia="Calibri" w:hAnsi="Times New Roman" w:cs="Times New Roman"/>
          <w:sz w:val="28"/>
          <w:szCs w:val="28"/>
          <w:lang w:val="uk-UA" w:eastAsia="en-US"/>
        </w:rPr>
        <w:t>опубліковано на офіційному веб-сайті Національного агентства з питань запобігання корупції у вигляді відповідної таблиці</w:t>
      </w:r>
      <w:r w:rsidRPr="006D519A">
        <w:rPr>
          <w:rFonts w:ascii="Times New Roman" w:eastAsia="Calibri" w:hAnsi="Times New Roman" w:cs="Times New Roman"/>
          <w:sz w:val="28"/>
          <w:szCs w:val="28"/>
          <w:lang w:val="uk-UA" w:eastAsia="en-US"/>
        </w:rPr>
        <w:t xml:space="preserve"> (</w:t>
      </w:r>
      <w:r w:rsidR="00244B4B" w:rsidRPr="006D519A">
        <w:rPr>
          <w:rFonts w:ascii="Times New Roman" w:eastAsia="Calibri" w:hAnsi="Times New Roman" w:cs="Times New Roman"/>
          <w:sz w:val="28"/>
          <w:szCs w:val="28"/>
          <w:lang w:val="uk-UA" w:eastAsia="en-US"/>
        </w:rPr>
        <w:t>ця таблиця</w:t>
      </w:r>
      <w:r w:rsidRPr="006D519A">
        <w:rPr>
          <w:rFonts w:ascii="Times New Roman" w:eastAsia="Calibri" w:hAnsi="Times New Roman" w:cs="Times New Roman"/>
          <w:sz w:val="28"/>
          <w:szCs w:val="28"/>
          <w:lang w:val="uk-UA" w:eastAsia="en-US"/>
        </w:rPr>
        <w:t xml:space="preserve"> налічує кілька сотень сторінок). </w:t>
      </w:r>
    </w:p>
    <w:p w14:paraId="7A722DEC" w14:textId="685B260E" w:rsidR="00191D29" w:rsidRPr="00CB51B0" w:rsidRDefault="00191D29" w:rsidP="00CB51B0">
      <w:pPr>
        <w:spacing w:before="120"/>
        <w:ind w:firstLine="567"/>
        <w:jc w:val="both"/>
        <w:rPr>
          <w:rFonts w:ascii="Times New Roman" w:eastAsia="Times New Roman" w:hAnsi="Times New Roman" w:cs="Times New Roman"/>
          <w:b/>
          <w:sz w:val="28"/>
          <w:szCs w:val="28"/>
          <w:lang w:val="uk-UA"/>
        </w:rPr>
      </w:pPr>
      <w:r w:rsidRPr="00CB51B0">
        <w:rPr>
          <w:rFonts w:ascii="Times New Roman" w:eastAsia="Times New Roman" w:hAnsi="Times New Roman" w:cs="Times New Roman"/>
          <w:b/>
          <w:sz w:val="28"/>
          <w:szCs w:val="28"/>
          <w:lang w:val="uk-UA"/>
        </w:rPr>
        <w:t>6. Прогноз впливу</w:t>
      </w:r>
    </w:p>
    <w:p w14:paraId="3971910F" w14:textId="1AAAE9C3" w:rsidR="00244B4B" w:rsidRPr="006D519A" w:rsidRDefault="00244B4B" w:rsidP="006D519A">
      <w:pPr>
        <w:shd w:val="clear" w:color="auto" w:fill="FFFFFF"/>
        <w:ind w:firstLine="567"/>
        <w:jc w:val="both"/>
        <w:rPr>
          <w:rFonts w:ascii="Times New Roman" w:eastAsia="Times New Roman" w:hAnsi="Times New Roman" w:cs="Times New Roman"/>
          <w:color w:val="000000" w:themeColor="text1"/>
          <w:sz w:val="28"/>
          <w:szCs w:val="28"/>
          <w:lang w:val="uk-UA"/>
        </w:rPr>
      </w:pPr>
      <w:bookmarkStart w:id="26" w:name="n1991"/>
      <w:bookmarkEnd w:id="26"/>
      <w:r w:rsidRPr="006D519A">
        <w:rPr>
          <w:rFonts w:ascii="Times New Roman" w:eastAsia="Times New Roman" w:hAnsi="Times New Roman" w:cs="Times New Roman"/>
          <w:color w:val="000000" w:themeColor="text1"/>
          <w:sz w:val="28"/>
          <w:szCs w:val="28"/>
          <w:lang w:val="uk-UA"/>
        </w:rPr>
        <w:t>Затвердження</w:t>
      </w:r>
      <w:r w:rsidR="0070528D" w:rsidRPr="006D519A">
        <w:rPr>
          <w:rFonts w:ascii="Times New Roman" w:eastAsia="Times New Roman" w:hAnsi="Times New Roman" w:cs="Times New Roman"/>
          <w:color w:val="000000" w:themeColor="text1"/>
          <w:sz w:val="28"/>
          <w:szCs w:val="28"/>
          <w:lang w:val="uk-UA"/>
        </w:rPr>
        <w:t xml:space="preserve"> Антикорупц</w:t>
      </w:r>
      <w:r w:rsidR="003B2A3F" w:rsidRPr="006D519A">
        <w:rPr>
          <w:rFonts w:ascii="Times New Roman" w:eastAsia="Times New Roman" w:hAnsi="Times New Roman" w:cs="Times New Roman"/>
          <w:color w:val="000000" w:themeColor="text1"/>
          <w:sz w:val="28"/>
          <w:szCs w:val="28"/>
          <w:lang w:val="uk-UA"/>
        </w:rPr>
        <w:t>і</w:t>
      </w:r>
      <w:r w:rsidR="0070528D" w:rsidRPr="006D519A">
        <w:rPr>
          <w:rFonts w:ascii="Times New Roman" w:eastAsia="Times New Roman" w:hAnsi="Times New Roman" w:cs="Times New Roman"/>
          <w:color w:val="000000" w:themeColor="text1"/>
          <w:sz w:val="28"/>
          <w:szCs w:val="28"/>
          <w:lang w:val="uk-UA"/>
        </w:rPr>
        <w:t>й</w:t>
      </w:r>
      <w:r w:rsidR="003B2A3F" w:rsidRPr="006D519A">
        <w:rPr>
          <w:rFonts w:ascii="Times New Roman" w:eastAsia="Times New Roman" w:hAnsi="Times New Roman" w:cs="Times New Roman"/>
          <w:color w:val="000000" w:themeColor="text1"/>
          <w:sz w:val="28"/>
          <w:szCs w:val="28"/>
          <w:lang w:val="uk-UA"/>
        </w:rPr>
        <w:t xml:space="preserve">ної стратегії </w:t>
      </w:r>
      <w:r w:rsidRPr="006D519A">
        <w:rPr>
          <w:rFonts w:ascii="Times New Roman" w:eastAsia="Calibri" w:hAnsi="Times New Roman" w:cs="Times New Roman"/>
          <w:sz w:val="28"/>
          <w:szCs w:val="28"/>
          <w:lang w:val="uk-UA" w:eastAsia="en-US"/>
        </w:rPr>
        <w:t xml:space="preserve">на 2020–2024 роки </w:t>
      </w:r>
      <w:r w:rsidR="003B2A3F" w:rsidRPr="006D519A">
        <w:rPr>
          <w:rFonts w:ascii="Times New Roman" w:eastAsia="Times New Roman" w:hAnsi="Times New Roman" w:cs="Times New Roman"/>
          <w:color w:val="000000" w:themeColor="text1"/>
          <w:sz w:val="28"/>
          <w:szCs w:val="28"/>
          <w:lang w:val="uk-UA"/>
        </w:rPr>
        <w:t xml:space="preserve">та її подальша належна імплементація </w:t>
      </w:r>
      <w:r w:rsidR="00433E33">
        <w:rPr>
          <w:rFonts w:ascii="Times New Roman" w:eastAsia="Times New Roman" w:hAnsi="Times New Roman" w:cs="Times New Roman"/>
          <w:color w:val="000000" w:themeColor="text1"/>
          <w:sz w:val="28"/>
          <w:szCs w:val="28"/>
          <w:lang w:val="uk-UA"/>
        </w:rPr>
        <w:t>дасть змогу</w:t>
      </w:r>
      <w:r w:rsidR="00433E33" w:rsidRPr="006D519A">
        <w:rPr>
          <w:rFonts w:ascii="Times New Roman" w:eastAsia="Times New Roman" w:hAnsi="Times New Roman" w:cs="Times New Roman"/>
          <w:color w:val="000000" w:themeColor="text1"/>
          <w:sz w:val="28"/>
          <w:szCs w:val="28"/>
          <w:lang w:val="uk-UA"/>
        </w:rPr>
        <w:t xml:space="preserve"> </w:t>
      </w:r>
      <w:r w:rsidR="003B2A3F" w:rsidRPr="006D519A">
        <w:rPr>
          <w:rFonts w:ascii="Times New Roman" w:eastAsia="Times New Roman" w:hAnsi="Times New Roman" w:cs="Times New Roman"/>
          <w:color w:val="000000" w:themeColor="text1"/>
          <w:sz w:val="28"/>
          <w:szCs w:val="28"/>
          <w:lang w:val="uk-UA"/>
        </w:rPr>
        <w:t xml:space="preserve">знизити рівень корупції в </w:t>
      </w:r>
      <w:r w:rsidR="00433E33" w:rsidRPr="006D519A">
        <w:rPr>
          <w:rFonts w:ascii="Times New Roman" w:eastAsia="Times New Roman" w:hAnsi="Times New Roman" w:cs="Times New Roman"/>
          <w:color w:val="000000" w:themeColor="text1"/>
          <w:sz w:val="28"/>
          <w:szCs w:val="28"/>
          <w:lang w:val="uk-UA"/>
        </w:rPr>
        <w:t>Україн</w:t>
      </w:r>
      <w:r w:rsidR="00433E33">
        <w:rPr>
          <w:rFonts w:ascii="Times New Roman" w:eastAsia="Times New Roman" w:hAnsi="Times New Roman" w:cs="Times New Roman"/>
          <w:color w:val="000000" w:themeColor="text1"/>
          <w:sz w:val="28"/>
          <w:szCs w:val="28"/>
          <w:lang w:val="uk-UA"/>
        </w:rPr>
        <w:t>і</w:t>
      </w:r>
      <w:r w:rsidR="003B2A3F" w:rsidRPr="006D519A">
        <w:rPr>
          <w:rFonts w:ascii="Times New Roman" w:eastAsia="Times New Roman" w:hAnsi="Times New Roman" w:cs="Times New Roman"/>
          <w:color w:val="000000" w:themeColor="text1"/>
          <w:sz w:val="28"/>
          <w:szCs w:val="28"/>
          <w:lang w:val="uk-UA"/>
        </w:rPr>
        <w:t xml:space="preserve">, зокрема шляхом </w:t>
      </w:r>
      <w:r w:rsidR="00296F12" w:rsidRPr="006D519A">
        <w:rPr>
          <w:rFonts w:ascii="Times New Roman" w:eastAsia="Times New Roman" w:hAnsi="Times New Roman" w:cs="Times New Roman"/>
          <w:color w:val="000000" w:themeColor="text1"/>
          <w:sz w:val="28"/>
          <w:szCs w:val="28"/>
          <w:lang w:val="uk-UA"/>
        </w:rPr>
        <w:t>усунення (мінімізації) корупційних ризиків; зменшення кількості корупційних та пов</w:t>
      </w:r>
      <w:r w:rsidR="00830BB7">
        <w:rPr>
          <w:rFonts w:ascii="Times New Roman" w:eastAsia="Times New Roman" w:hAnsi="Times New Roman" w:cs="Times New Roman"/>
          <w:color w:val="000000" w:themeColor="text1"/>
          <w:sz w:val="28"/>
          <w:szCs w:val="28"/>
          <w:lang w:val="uk-UA"/>
        </w:rPr>
        <w:t>’</w:t>
      </w:r>
      <w:r w:rsidR="00296F12" w:rsidRPr="006D519A">
        <w:rPr>
          <w:rFonts w:ascii="Times New Roman" w:eastAsia="Times New Roman" w:hAnsi="Times New Roman" w:cs="Times New Roman"/>
          <w:color w:val="000000" w:themeColor="text1"/>
          <w:sz w:val="28"/>
          <w:szCs w:val="28"/>
          <w:lang w:val="uk-UA"/>
        </w:rPr>
        <w:t xml:space="preserve">язаних з корупцією правопорушень; </w:t>
      </w:r>
      <w:r w:rsidR="003B2A3F" w:rsidRPr="006D519A">
        <w:rPr>
          <w:rFonts w:ascii="Times New Roman" w:eastAsia="Times New Roman" w:hAnsi="Times New Roman" w:cs="Times New Roman"/>
          <w:color w:val="000000" w:themeColor="text1"/>
          <w:sz w:val="28"/>
          <w:szCs w:val="28"/>
          <w:lang w:val="uk-UA"/>
        </w:rPr>
        <w:t xml:space="preserve">зменшення </w:t>
      </w:r>
      <w:r w:rsidR="003B2A3F" w:rsidRPr="006D519A">
        <w:rPr>
          <w:rFonts w:ascii="Times New Roman" w:eastAsia="Times New Roman" w:hAnsi="Times New Roman" w:cs="Times New Roman"/>
          <w:color w:val="000000" w:themeColor="text1"/>
          <w:sz w:val="28"/>
          <w:szCs w:val="28"/>
          <w:lang w:val="uk-UA"/>
        </w:rPr>
        <w:lastRenderedPageBreak/>
        <w:t>корупційного досвіду громадян та бізнесу; збільшення кількості публічних службовців, громадян та бізнесу, які готові та фактично повідомляють про відомі їм випадки корупції; зниження толерантності публічних службовців, громадян та бізнесу до корупції.</w:t>
      </w:r>
      <w:r w:rsidR="00D501E0" w:rsidRPr="006D519A">
        <w:rPr>
          <w:rFonts w:ascii="Times New Roman" w:eastAsia="Times New Roman" w:hAnsi="Times New Roman" w:cs="Times New Roman"/>
          <w:color w:val="000000" w:themeColor="text1"/>
          <w:sz w:val="28"/>
          <w:szCs w:val="28"/>
          <w:lang w:val="uk-UA"/>
        </w:rPr>
        <w:t xml:space="preserve"> </w:t>
      </w:r>
    </w:p>
    <w:p w14:paraId="188C0E27" w14:textId="47EF90A9" w:rsidR="00C45D53" w:rsidRPr="006D519A" w:rsidRDefault="00296F12"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У свою чергу, це </w:t>
      </w:r>
      <w:r w:rsidR="00D501E0" w:rsidRPr="006D519A">
        <w:rPr>
          <w:rFonts w:ascii="Times New Roman" w:eastAsia="Times New Roman" w:hAnsi="Times New Roman" w:cs="Times New Roman"/>
          <w:color w:val="000000" w:themeColor="text1"/>
          <w:sz w:val="28"/>
          <w:szCs w:val="28"/>
          <w:lang w:val="uk-UA"/>
        </w:rPr>
        <w:t>матиме щонайменше опосередкований вплив на посилення захисту прав та інтересів громадян, суб</w:t>
      </w:r>
      <w:r w:rsidR="00830BB7">
        <w:rPr>
          <w:rFonts w:ascii="Times New Roman" w:eastAsia="Times New Roman" w:hAnsi="Times New Roman" w:cs="Times New Roman"/>
          <w:color w:val="000000" w:themeColor="text1"/>
          <w:sz w:val="28"/>
          <w:szCs w:val="28"/>
          <w:lang w:val="uk-UA"/>
        </w:rPr>
        <w:t>’</w:t>
      </w:r>
      <w:r w:rsidR="00D501E0" w:rsidRPr="006D519A">
        <w:rPr>
          <w:rFonts w:ascii="Times New Roman" w:eastAsia="Times New Roman" w:hAnsi="Times New Roman" w:cs="Times New Roman"/>
          <w:color w:val="000000" w:themeColor="text1"/>
          <w:sz w:val="28"/>
          <w:szCs w:val="28"/>
          <w:lang w:val="uk-UA"/>
        </w:rPr>
        <w:t>єктів господарювання та держави; прискорення економічного зростання; посилення інституційної спроможності та, як наслідок, підвищення ефективності діяльності органів державної влади, органів місцевого самоврядування</w:t>
      </w:r>
      <w:r w:rsidR="00B722C0" w:rsidRPr="006D519A">
        <w:rPr>
          <w:rFonts w:ascii="Times New Roman" w:eastAsia="Times New Roman" w:hAnsi="Times New Roman" w:cs="Times New Roman"/>
          <w:color w:val="000000" w:themeColor="text1"/>
          <w:sz w:val="28"/>
          <w:szCs w:val="28"/>
          <w:lang w:val="uk-UA"/>
        </w:rPr>
        <w:t xml:space="preserve">. </w:t>
      </w:r>
    </w:p>
    <w:p w14:paraId="2ACAD57D" w14:textId="262682D6" w:rsidR="00296F12" w:rsidRPr="006D519A" w:rsidRDefault="00B722C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На підтвердження цього свідч</w:t>
      </w:r>
      <w:r w:rsidR="00C45D53" w:rsidRPr="006D519A">
        <w:rPr>
          <w:rFonts w:ascii="Times New Roman" w:eastAsia="Times New Roman" w:hAnsi="Times New Roman" w:cs="Times New Roman"/>
          <w:color w:val="000000" w:themeColor="text1"/>
          <w:sz w:val="28"/>
          <w:szCs w:val="28"/>
          <w:lang w:val="uk-UA"/>
        </w:rPr>
        <w:t xml:space="preserve">ить </w:t>
      </w:r>
      <w:r w:rsidRPr="006D519A">
        <w:rPr>
          <w:rFonts w:ascii="Times New Roman" w:eastAsia="Times New Roman" w:hAnsi="Times New Roman" w:cs="Times New Roman"/>
          <w:color w:val="000000" w:themeColor="text1"/>
          <w:sz w:val="28"/>
          <w:szCs w:val="28"/>
          <w:lang w:val="uk-UA"/>
        </w:rPr>
        <w:t>дослідження</w:t>
      </w:r>
      <w:r w:rsidR="00C45D53" w:rsidRPr="006D519A">
        <w:rPr>
          <w:rFonts w:ascii="Times New Roman" w:eastAsia="Times New Roman" w:hAnsi="Times New Roman" w:cs="Times New Roman"/>
          <w:color w:val="000000" w:themeColor="text1"/>
          <w:sz w:val="28"/>
          <w:szCs w:val="28"/>
          <w:lang w:val="uk-UA"/>
        </w:rPr>
        <w:t xml:space="preserve"> Центру економічної стратегії</w:t>
      </w:r>
      <w:r w:rsidRPr="006D519A">
        <w:rPr>
          <w:rFonts w:ascii="Times New Roman" w:eastAsia="Times New Roman" w:hAnsi="Times New Roman" w:cs="Times New Roman"/>
          <w:color w:val="000000" w:themeColor="text1"/>
          <w:sz w:val="28"/>
          <w:szCs w:val="28"/>
          <w:lang w:val="uk-UA"/>
        </w:rPr>
        <w:t xml:space="preserve">, </w:t>
      </w:r>
      <w:r w:rsidR="00C45D53" w:rsidRPr="006D519A">
        <w:rPr>
          <w:rFonts w:ascii="Times New Roman" w:eastAsia="Times New Roman" w:hAnsi="Times New Roman" w:cs="Times New Roman"/>
          <w:color w:val="000000" w:themeColor="text1"/>
          <w:sz w:val="28"/>
          <w:szCs w:val="28"/>
          <w:lang w:val="uk-UA"/>
        </w:rPr>
        <w:t>відповідно до якого</w:t>
      </w:r>
      <w:r w:rsidRPr="006D519A">
        <w:rPr>
          <w:rFonts w:ascii="Times New Roman" w:eastAsia="Times New Roman" w:hAnsi="Times New Roman" w:cs="Times New Roman"/>
          <w:color w:val="000000" w:themeColor="text1"/>
          <w:sz w:val="28"/>
          <w:szCs w:val="28"/>
          <w:lang w:val="uk-UA"/>
        </w:rPr>
        <w:t xml:space="preserve"> зниження рівня корупції </w:t>
      </w:r>
      <w:r w:rsidR="00433E33">
        <w:rPr>
          <w:rFonts w:ascii="Times New Roman" w:eastAsia="Times New Roman" w:hAnsi="Times New Roman" w:cs="Times New Roman"/>
          <w:color w:val="000000" w:themeColor="text1"/>
          <w:sz w:val="28"/>
          <w:szCs w:val="28"/>
          <w:lang w:val="uk-UA"/>
        </w:rPr>
        <w:t>дасть змогу</w:t>
      </w:r>
      <w:r w:rsidR="00433E33" w:rsidRPr="006D519A">
        <w:rPr>
          <w:rFonts w:ascii="Times New Roman" w:eastAsia="Times New Roman" w:hAnsi="Times New Roman" w:cs="Times New Roman"/>
          <w:color w:val="000000" w:themeColor="text1"/>
          <w:sz w:val="28"/>
          <w:szCs w:val="28"/>
          <w:lang w:val="uk-UA"/>
        </w:rPr>
        <w:t xml:space="preserve"> </w:t>
      </w:r>
      <w:r w:rsidR="00C45D53" w:rsidRPr="006D519A">
        <w:rPr>
          <w:rFonts w:ascii="Times New Roman" w:eastAsia="Times New Roman" w:hAnsi="Times New Roman" w:cs="Times New Roman"/>
          <w:color w:val="000000" w:themeColor="text1"/>
          <w:sz w:val="28"/>
          <w:szCs w:val="28"/>
          <w:lang w:val="uk-UA"/>
        </w:rPr>
        <w:t>досягти</w:t>
      </w:r>
      <w:r w:rsidRPr="006D519A">
        <w:rPr>
          <w:rFonts w:ascii="Times New Roman" w:eastAsia="Times New Roman" w:hAnsi="Times New Roman" w:cs="Times New Roman"/>
          <w:color w:val="000000" w:themeColor="text1"/>
          <w:sz w:val="28"/>
          <w:szCs w:val="28"/>
          <w:lang w:val="uk-UA"/>
        </w:rPr>
        <w:t xml:space="preserve"> </w:t>
      </w:r>
      <w:r w:rsidR="00C45D53" w:rsidRPr="006D519A">
        <w:rPr>
          <w:rFonts w:ascii="Times New Roman" w:eastAsia="Times New Roman" w:hAnsi="Times New Roman" w:cs="Times New Roman"/>
          <w:color w:val="000000" w:themeColor="text1"/>
          <w:sz w:val="28"/>
          <w:szCs w:val="28"/>
          <w:lang w:val="uk-UA"/>
        </w:rPr>
        <w:t xml:space="preserve">вищих показників </w:t>
      </w:r>
      <w:r w:rsidR="00244B4B" w:rsidRPr="006D519A">
        <w:rPr>
          <w:rFonts w:ascii="Times New Roman" w:eastAsia="Times New Roman" w:hAnsi="Times New Roman" w:cs="Times New Roman"/>
          <w:color w:val="000000" w:themeColor="text1"/>
          <w:sz w:val="28"/>
          <w:szCs w:val="28"/>
          <w:lang w:val="uk-UA"/>
        </w:rPr>
        <w:t>валового внутрішнього продукту на душу населення; б</w:t>
      </w:r>
      <w:r w:rsidR="00C45D53" w:rsidRPr="006D519A">
        <w:rPr>
          <w:rFonts w:ascii="Times New Roman" w:eastAsia="Times New Roman" w:hAnsi="Times New Roman" w:cs="Times New Roman"/>
          <w:color w:val="000000" w:themeColor="text1"/>
          <w:sz w:val="28"/>
          <w:szCs w:val="28"/>
          <w:lang w:val="uk-UA"/>
        </w:rPr>
        <w:t>ільш ефективн</w:t>
      </w:r>
      <w:r w:rsidR="00244B4B" w:rsidRPr="006D519A">
        <w:rPr>
          <w:rFonts w:ascii="Times New Roman" w:eastAsia="Times New Roman" w:hAnsi="Times New Roman" w:cs="Times New Roman"/>
          <w:color w:val="000000" w:themeColor="text1"/>
          <w:sz w:val="28"/>
          <w:szCs w:val="28"/>
          <w:lang w:val="uk-UA"/>
        </w:rPr>
        <w:t>ого</w:t>
      </w:r>
      <w:r w:rsidR="00C45D53" w:rsidRPr="006D519A">
        <w:rPr>
          <w:rFonts w:ascii="Times New Roman" w:eastAsia="Times New Roman" w:hAnsi="Times New Roman" w:cs="Times New Roman"/>
          <w:color w:val="000000" w:themeColor="text1"/>
          <w:sz w:val="28"/>
          <w:szCs w:val="28"/>
          <w:lang w:val="uk-UA"/>
        </w:rPr>
        <w:t xml:space="preserve"> використання публічних інвестицій; зниження </w:t>
      </w:r>
      <w:proofErr w:type="spellStart"/>
      <w:r w:rsidR="00C45D53" w:rsidRPr="006D519A">
        <w:rPr>
          <w:rFonts w:ascii="Times New Roman" w:eastAsia="Times New Roman" w:hAnsi="Times New Roman" w:cs="Times New Roman"/>
          <w:color w:val="000000" w:themeColor="text1"/>
          <w:sz w:val="28"/>
          <w:szCs w:val="28"/>
          <w:lang w:val="uk-UA"/>
        </w:rPr>
        <w:t>тінізації</w:t>
      </w:r>
      <w:proofErr w:type="spellEnd"/>
      <w:r w:rsidR="00C45D53" w:rsidRPr="006D519A">
        <w:rPr>
          <w:rFonts w:ascii="Times New Roman" w:eastAsia="Times New Roman" w:hAnsi="Times New Roman" w:cs="Times New Roman"/>
          <w:color w:val="000000" w:themeColor="text1"/>
          <w:sz w:val="28"/>
          <w:szCs w:val="28"/>
          <w:lang w:val="uk-UA"/>
        </w:rPr>
        <w:t xml:space="preserve"> економіки; підвищення продуктивності капіталу; зростання прямих іноземних інвестицій; підвищення рівня довіри у суспільстві</w:t>
      </w:r>
      <w:r w:rsidR="00C45D53" w:rsidRPr="006D519A">
        <w:rPr>
          <w:rStyle w:val="a7"/>
          <w:rFonts w:ascii="Times New Roman" w:eastAsia="Times New Roman" w:hAnsi="Times New Roman" w:cs="Times New Roman"/>
          <w:color w:val="000000" w:themeColor="text1"/>
          <w:sz w:val="28"/>
          <w:szCs w:val="28"/>
          <w:lang w:val="uk-UA"/>
        </w:rPr>
        <w:footnoteReference w:id="110"/>
      </w:r>
      <w:r w:rsidR="00C45D53" w:rsidRPr="006D519A">
        <w:rPr>
          <w:rFonts w:ascii="Times New Roman" w:eastAsia="Times New Roman" w:hAnsi="Times New Roman" w:cs="Times New Roman"/>
          <w:color w:val="000000" w:themeColor="text1"/>
          <w:sz w:val="28"/>
          <w:szCs w:val="28"/>
          <w:lang w:val="uk-UA"/>
        </w:rPr>
        <w:t>.</w:t>
      </w:r>
    </w:p>
    <w:p w14:paraId="1F5B8B57" w14:textId="5963BD74" w:rsidR="00D501E0" w:rsidRPr="006D519A" w:rsidRDefault="00D501E0" w:rsidP="006D519A">
      <w:pPr>
        <w:shd w:val="clear" w:color="auto" w:fill="FFFFFF"/>
        <w:ind w:firstLine="567"/>
        <w:jc w:val="both"/>
        <w:rPr>
          <w:rFonts w:ascii="Times New Roman" w:eastAsia="Times New Roman" w:hAnsi="Times New Roman" w:cs="Times New Roman"/>
          <w:color w:val="000000" w:themeColor="text1"/>
          <w:sz w:val="28"/>
          <w:szCs w:val="28"/>
          <w:lang w:val="uk-UA"/>
        </w:rPr>
      </w:pPr>
      <w:r w:rsidRPr="006D519A">
        <w:rPr>
          <w:rFonts w:ascii="Times New Roman" w:eastAsia="Times New Roman" w:hAnsi="Times New Roman" w:cs="Times New Roman"/>
          <w:color w:val="000000" w:themeColor="text1"/>
          <w:sz w:val="28"/>
          <w:szCs w:val="28"/>
          <w:lang w:val="uk-UA"/>
        </w:rPr>
        <w:t xml:space="preserve">На підтвердження </w:t>
      </w:r>
      <w:r w:rsidR="00C45D53" w:rsidRPr="006D519A">
        <w:rPr>
          <w:rFonts w:ascii="Times New Roman" w:eastAsia="Times New Roman" w:hAnsi="Times New Roman" w:cs="Times New Roman"/>
          <w:color w:val="000000" w:themeColor="text1"/>
          <w:sz w:val="28"/>
          <w:szCs w:val="28"/>
          <w:lang w:val="uk-UA"/>
        </w:rPr>
        <w:t>наведеної тези про прискорення економічного зростання у разі зниження рівня корупції</w:t>
      </w:r>
      <w:r w:rsidRPr="006D519A">
        <w:rPr>
          <w:rFonts w:ascii="Times New Roman" w:eastAsia="Times New Roman" w:hAnsi="Times New Roman" w:cs="Times New Roman"/>
          <w:color w:val="000000" w:themeColor="text1"/>
          <w:sz w:val="28"/>
          <w:szCs w:val="28"/>
          <w:lang w:val="uk-UA"/>
        </w:rPr>
        <w:t xml:space="preserve"> свідчать</w:t>
      </w:r>
      <w:r w:rsidR="00C45D53" w:rsidRPr="006D519A">
        <w:rPr>
          <w:rFonts w:ascii="Times New Roman" w:eastAsia="Times New Roman" w:hAnsi="Times New Roman" w:cs="Times New Roman"/>
          <w:color w:val="000000" w:themeColor="text1"/>
          <w:sz w:val="28"/>
          <w:szCs w:val="28"/>
          <w:lang w:val="uk-UA"/>
        </w:rPr>
        <w:t xml:space="preserve"> і</w:t>
      </w:r>
      <w:r w:rsidRPr="006D519A">
        <w:rPr>
          <w:rFonts w:ascii="Times New Roman" w:eastAsia="Times New Roman" w:hAnsi="Times New Roman" w:cs="Times New Roman"/>
          <w:color w:val="000000" w:themeColor="text1"/>
          <w:sz w:val="28"/>
          <w:szCs w:val="28"/>
          <w:lang w:val="uk-UA"/>
        </w:rPr>
        <w:t xml:space="preserve"> результати дослідження, проведеного Міжнародним валютним фондом щодо України у 2017 році</w:t>
      </w:r>
      <w:r w:rsidR="00244B4B" w:rsidRPr="006D519A">
        <w:rPr>
          <w:rFonts w:ascii="Times New Roman" w:eastAsia="Times New Roman" w:hAnsi="Times New Roman" w:cs="Times New Roman"/>
          <w:color w:val="000000" w:themeColor="text1"/>
          <w:sz w:val="28"/>
          <w:szCs w:val="28"/>
          <w:lang w:val="uk-UA"/>
        </w:rPr>
        <w:t>, згідно з яким</w:t>
      </w:r>
      <w:r w:rsidRPr="006D519A">
        <w:rPr>
          <w:rFonts w:ascii="Times New Roman" w:eastAsia="Times New Roman" w:hAnsi="Times New Roman" w:cs="Times New Roman"/>
          <w:color w:val="000000" w:themeColor="text1"/>
          <w:sz w:val="28"/>
          <w:szCs w:val="28"/>
          <w:lang w:val="uk-UA"/>
        </w:rPr>
        <w:t xml:space="preserve"> зниження рівня корупції, еквівалентне збільшенню показника Міжнародного індексу ризику країн на одиницю, має призвести до збільшення показника </w:t>
      </w:r>
      <w:r w:rsidR="00244B4B" w:rsidRPr="006D519A">
        <w:rPr>
          <w:rFonts w:ascii="Times New Roman" w:eastAsia="Times New Roman" w:hAnsi="Times New Roman" w:cs="Times New Roman"/>
          <w:color w:val="000000" w:themeColor="text1"/>
          <w:sz w:val="28"/>
          <w:szCs w:val="28"/>
          <w:lang w:val="uk-UA"/>
        </w:rPr>
        <w:t>валового внутрішнього продукту</w:t>
      </w:r>
      <w:r w:rsidRPr="006D519A">
        <w:rPr>
          <w:rFonts w:ascii="Times New Roman" w:eastAsia="Times New Roman" w:hAnsi="Times New Roman" w:cs="Times New Roman"/>
          <w:color w:val="000000" w:themeColor="text1"/>
          <w:sz w:val="28"/>
          <w:szCs w:val="28"/>
          <w:lang w:val="uk-UA"/>
        </w:rPr>
        <w:t xml:space="preserve"> на душу населення на 1,35%</w:t>
      </w:r>
      <w:r w:rsidRPr="006D519A">
        <w:rPr>
          <w:rStyle w:val="a7"/>
          <w:rFonts w:ascii="Times New Roman" w:eastAsia="Times New Roman" w:hAnsi="Times New Roman" w:cs="Times New Roman"/>
          <w:color w:val="000000" w:themeColor="text1"/>
          <w:sz w:val="28"/>
          <w:szCs w:val="28"/>
          <w:lang w:val="uk-UA"/>
        </w:rPr>
        <w:footnoteReference w:id="111"/>
      </w:r>
      <w:r w:rsidR="00FE2F0F" w:rsidRPr="006D519A">
        <w:rPr>
          <w:rFonts w:ascii="Times New Roman" w:eastAsia="Times New Roman" w:hAnsi="Times New Roman" w:cs="Times New Roman"/>
          <w:color w:val="000000" w:themeColor="text1"/>
          <w:sz w:val="28"/>
          <w:szCs w:val="28"/>
          <w:lang w:val="uk-UA"/>
        </w:rPr>
        <w:t>.</w:t>
      </w:r>
    </w:p>
    <w:p w14:paraId="2A32B529" w14:textId="212B0961" w:rsidR="00191D29" w:rsidRPr="00F63ECD" w:rsidRDefault="00244B4B" w:rsidP="00F63ECD">
      <w:pPr>
        <w:spacing w:before="120"/>
        <w:ind w:firstLine="567"/>
        <w:jc w:val="both"/>
        <w:rPr>
          <w:rFonts w:ascii="Times New Roman" w:eastAsia="Times New Roman" w:hAnsi="Times New Roman" w:cs="Times New Roman"/>
          <w:b/>
          <w:sz w:val="28"/>
          <w:szCs w:val="28"/>
          <w:lang w:val="uk-UA"/>
        </w:rPr>
      </w:pPr>
      <w:bookmarkStart w:id="27" w:name="n1992"/>
      <w:bookmarkEnd w:id="27"/>
      <w:r w:rsidRPr="00F63ECD">
        <w:rPr>
          <w:rFonts w:ascii="Times New Roman" w:eastAsia="Times New Roman" w:hAnsi="Times New Roman" w:cs="Times New Roman"/>
          <w:b/>
          <w:sz w:val="28"/>
          <w:szCs w:val="28"/>
          <w:lang w:val="uk-UA"/>
        </w:rPr>
        <w:t>7.</w:t>
      </w:r>
      <w:r w:rsidR="00433E33" w:rsidRPr="00F63ECD">
        <w:rPr>
          <w:rFonts w:ascii="Times New Roman" w:eastAsia="Times New Roman" w:hAnsi="Times New Roman" w:cs="Times New Roman"/>
          <w:b/>
          <w:sz w:val="28"/>
          <w:szCs w:val="28"/>
          <w:lang w:val="uk-UA"/>
        </w:rPr>
        <w:t xml:space="preserve"> </w:t>
      </w:r>
      <w:r w:rsidR="00191D29" w:rsidRPr="00F63ECD">
        <w:rPr>
          <w:rFonts w:ascii="Times New Roman" w:eastAsia="Times New Roman" w:hAnsi="Times New Roman" w:cs="Times New Roman"/>
          <w:b/>
          <w:sz w:val="28"/>
          <w:szCs w:val="28"/>
          <w:lang w:val="uk-UA"/>
        </w:rPr>
        <w:t>Позиція заінтересованих органів</w:t>
      </w:r>
    </w:p>
    <w:p w14:paraId="61C121C8" w14:textId="4315C6C6" w:rsidR="00FE2F0F" w:rsidRPr="006D519A" w:rsidRDefault="00FE2F0F" w:rsidP="006D519A">
      <w:pPr>
        <w:shd w:val="clear" w:color="auto" w:fill="FFFFFF"/>
        <w:ind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 xml:space="preserve">Проект Закону та проект Антикорупційної стратегії на 2020–2024 роки стосується компетенції низки інших органів та </w:t>
      </w:r>
      <w:r w:rsidR="00244B4B" w:rsidRPr="006D519A">
        <w:rPr>
          <w:rFonts w:ascii="Times New Roman" w:eastAsia="Calibri" w:hAnsi="Times New Roman" w:cs="Times New Roman"/>
          <w:sz w:val="28"/>
          <w:szCs w:val="28"/>
          <w:lang w:val="uk-UA" w:eastAsia="en-US"/>
        </w:rPr>
        <w:t>інституцій</w:t>
      </w:r>
      <w:r w:rsidRPr="006D519A">
        <w:rPr>
          <w:rFonts w:ascii="Times New Roman" w:eastAsia="Calibri" w:hAnsi="Times New Roman" w:cs="Times New Roman"/>
          <w:sz w:val="28"/>
          <w:szCs w:val="28"/>
          <w:lang w:val="uk-UA" w:eastAsia="en-US"/>
        </w:rPr>
        <w:t>.</w:t>
      </w:r>
    </w:p>
    <w:p w14:paraId="0F61220B" w14:textId="26102895" w:rsidR="00FE2F0F" w:rsidRPr="00B95E8E" w:rsidRDefault="00FE2F0F" w:rsidP="006D519A">
      <w:pPr>
        <w:shd w:val="clear" w:color="auto" w:fill="FFFFFF"/>
        <w:ind w:firstLine="567"/>
        <w:jc w:val="both"/>
        <w:rPr>
          <w:rFonts w:ascii="Times New Roman" w:eastAsia="Times New Roman" w:hAnsi="Times New Roman" w:cs="Times New Roman"/>
          <w:sz w:val="28"/>
          <w:szCs w:val="28"/>
          <w:lang w:val="uk-UA"/>
        </w:rPr>
      </w:pPr>
      <w:r w:rsidRPr="006D519A">
        <w:rPr>
          <w:rFonts w:ascii="Times New Roman" w:eastAsia="Calibri" w:hAnsi="Times New Roman" w:cs="Times New Roman"/>
          <w:sz w:val="28"/>
          <w:szCs w:val="28"/>
          <w:lang w:val="uk-UA" w:eastAsia="en-US"/>
        </w:rPr>
        <w:t>У зв</w:t>
      </w:r>
      <w:r w:rsidR="00830BB7">
        <w:rPr>
          <w:rFonts w:ascii="Times New Roman" w:eastAsia="Calibri" w:hAnsi="Times New Roman" w:cs="Times New Roman"/>
          <w:sz w:val="28"/>
          <w:szCs w:val="28"/>
          <w:lang w:val="uk-UA" w:eastAsia="en-US"/>
        </w:rPr>
        <w:t>’</w:t>
      </w:r>
      <w:r w:rsidR="00F63ECD">
        <w:rPr>
          <w:rFonts w:ascii="Times New Roman" w:eastAsia="Calibri" w:hAnsi="Times New Roman" w:cs="Times New Roman"/>
          <w:sz w:val="28"/>
          <w:szCs w:val="28"/>
          <w:lang w:val="uk-UA" w:eastAsia="en-US"/>
        </w:rPr>
        <w:t xml:space="preserve">язку з цим наприкінці червня – </w:t>
      </w:r>
      <w:r w:rsidRPr="006D519A">
        <w:rPr>
          <w:rFonts w:ascii="Times New Roman" w:eastAsia="Calibri" w:hAnsi="Times New Roman" w:cs="Times New Roman"/>
          <w:sz w:val="28"/>
          <w:szCs w:val="28"/>
          <w:lang w:val="uk-UA" w:eastAsia="en-US"/>
        </w:rPr>
        <w:t xml:space="preserve">на початку липня 2020 року проект </w:t>
      </w:r>
      <w:r w:rsidRPr="00B95E8E">
        <w:rPr>
          <w:rFonts w:ascii="Times New Roman" w:eastAsia="Calibri" w:hAnsi="Times New Roman" w:cs="Times New Roman"/>
          <w:sz w:val="28"/>
          <w:szCs w:val="28"/>
          <w:lang w:val="uk-UA" w:eastAsia="en-US"/>
        </w:rPr>
        <w:t>Закону та проект Антикорупційної стратегії на 2020–2024 роки було надіслано на адресу:</w:t>
      </w:r>
    </w:p>
    <w:p w14:paraId="1AC96E59" w14:textId="559FD6A1"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13 міністерств;</w:t>
      </w:r>
    </w:p>
    <w:p w14:paraId="3C9B0D98" w14:textId="5CD8E0E4"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11 інших центральних органів виконавчої влади;</w:t>
      </w:r>
    </w:p>
    <w:p w14:paraId="23656214" w14:textId="196F4650"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14 інших зацікавлених публічних інституцій.</w:t>
      </w:r>
    </w:p>
    <w:p w14:paraId="078497F5" w14:textId="61FB9EEB" w:rsidR="00FE2F0F" w:rsidRPr="006D519A" w:rsidRDefault="00FE2F0F" w:rsidP="006D519A">
      <w:pPr>
        <w:ind w:firstLine="567"/>
        <w:jc w:val="both"/>
        <w:rPr>
          <w:rFonts w:ascii="Times New Roman" w:eastAsia="Calibri" w:hAnsi="Times New Roman" w:cs="Times New Roman"/>
          <w:b/>
          <w:sz w:val="28"/>
          <w:szCs w:val="28"/>
          <w:lang w:val="uk-UA" w:eastAsia="en-US"/>
        </w:rPr>
      </w:pPr>
      <w:r w:rsidRPr="006D519A">
        <w:rPr>
          <w:rFonts w:ascii="Times New Roman" w:eastAsia="Calibri" w:hAnsi="Times New Roman" w:cs="Times New Roman"/>
          <w:sz w:val="28"/>
          <w:szCs w:val="28"/>
          <w:lang w:val="uk-UA" w:eastAsia="en-US"/>
        </w:rPr>
        <w:t>Протягом липня – серпня 2020 року Національним агентством було отримано та опрацьовано відповіді</w:t>
      </w:r>
      <w:r w:rsidRPr="006D519A">
        <w:rPr>
          <w:rFonts w:ascii="Times New Roman" w:eastAsia="Calibri" w:hAnsi="Times New Roman" w:cs="Times New Roman"/>
          <w:b/>
          <w:sz w:val="28"/>
          <w:szCs w:val="28"/>
          <w:lang w:val="uk-UA" w:eastAsia="en-US"/>
        </w:rPr>
        <w:t xml:space="preserve"> </w:t>
      </w:r>
      <w:r w:rsidR="00DD4824">
        <w:rPr>
          <w:rFonts w:ascii="Times New Roman" w:eastAsia="Calibri" w:hAnsi="Times New Roman" w:cs="Times New Roman"/>
          <w:sz w:val="28"/>
          <w:szCs w:val="28"/>
          <w:lang w:val="uk-UA" w:eastAsia="en-US"/>
        </w:rPr>
        <w:t>(в тому числі від 4</w:t>
      </w:r>
      <w:r w:rsidRPr="006D519A">
        <w:rPr>
          <w:rFonts w:ascii="Times New Roman" w:eastAsia="Calibri" w:hAnsi="Times New Roman" w:cs="Times New Roman"/>
          <w:sz w:val="28"/>
          <w:szCs w:val="28"/>
          <w:lang w:val="uk-UA" w:eastAsia="en-US"/>
        </w:rPr>
        <w:t xml:space="preserve"> інституцій, до яких проект не надсилався)</w:t>
      </w:r>
      <w:r w:rsidR="00604564">
        <w:rPr>
          <w:rFonts w:ascii="Times New Roman" w:eastAsia="Calibri" w:hAnsi="Times New Roman" w:cs="Times New Roman"/>
          <w:b/>
          <w:sz w:val="28"/>
          <w:szCs w:val="28"/>
          <w:lang w:val="uk-UA" w:eastAsia="en-US"/>
        </w:rPr>
        <w:t xml:space="preserve"> від 37</w:t>
      </w:r>
      <w:r w:rsidRPr="006D519A">
        <w:rPr>
          <w:rFonts w:ascii="Times New Roman" w:eastAsia="Calibri" w:hAnsi="Times New Roman" w:cs="Times New Roman"/>
          <w:b/>
          <w:sz w:val="28"/>
          <w:szCs w:val="28"/>
          <w:lang w:val="uk-UA" w:eastAsia="en-US"/>
        </w:rPr>
        <w:t xml:space="preserve"> публічних інституцій:</w:t>
      </w:r>
    </w:p>
    <w:p w14:paraId="04C63B98" w14:textId="0058D873" w:rsidR="00FE2F0F" w:rsidRPr="00B95E8E" w:rsidRDefault="00FE2F0F" w:rsidP="006D519A">
      <w:pPr>
        <w:ind w:firstLine="567"/>
        <w:jc w:val="both"/>
        <w:rPr>
          <w:rFonts w:ascii="Times New Roman" w:eastAsia="Calibri" w:hAnsi="Times New Roman" w:cs="Times New Roman"/>
          <w:sz w:val="28"/>
          <w:szCs w:val="28"/>
          <w:lang w:val="uk-UA" w:eastAsia="en-US"/>
        </w:rPr>
      </w:pPr>
      <w:r w:rsidRPr="00B95E8E">
        <w:rPr>
          <w:rFonts w:ascii="Times New Roman" w:eastAsia="Calibri" w:hAnsi="Times New Roman" w:cs="Times New Roman"/>
          <w:i/>
          <w:sz w:val="28"/>
          <w:szCs w:val="28"/>
          <w:lang w:val="uk-UA" w:eastAsia="en-US"/>
        </w:rPr>
        <w:t>а) 12 міністерств</w:t>
      </w:r>
      <w:r w:rsidR="00433E33">
        <w:rPr>
          <w:rFonts w:ascii="Times New Roman" w:eastAsia="Calibri" w:hAnsi="Times New Roman" w:cs="Times New Roman"/>
          <w:i/>
          <w:sz w:val="28"/>
          <w:szCs w:val="28"/>
          <w:lang w:val="uk-UA" w:eastAsia="en-US"/>
        </w:rPr>
        <w:t>,</w:t>
      </w:r>
      <w:r w:rsidRPr="00B95E8E">
        <w:rPr>
          <w:rFonts w:ascii="Times New Roman" w:eastAsia="Calibri" w:hAnsi="Times New Roman" w:cs="Times New Roman"/>
          <w:i/>
          <w:sz w:val="28"/>
          <w:szCs w:val="28"/>
          <w:lang w:val="uk-UA" w:eastAsia="en-US"/>
        </w:rPr>
        <w:t xml:space="preserve"> </w:t>
      </w:r>
      <w:r w:rsidRPr="00B95E8E">
        <w:rPr>
          <w:rFonts w:ascii="Times New Roman" w:eastAsia="Calibri" w:hAnsi="Times New Roman" w:cs="Times New Roman"/>
          <w:sz w:val="28"/>
          <w:szCs w:val="28"/>
          <w:lang w:val="uk-UA" w:eastAsia="en-US"/>
        </w:rPr>
        <w:t>із них:</w:t>
      </w:r>
    </w:p>
    <w:p w14:paraId="43E8E26D" w14:textId="78AC8A20"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5 без зауважень;</w:t>
      </w:r>
    </w:p>
    <w:p w14:paraId="58434FE1" w14:textId="2C1FAFC4"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7 із зауваженнями та/або пропозиціями;</w:t>
      </w:r>
    </w:p>
    <w:p w14:paraId="295C543D" w14:textId="6F841C96" w:rsidR="00FE2F0F" w:rsidRPr="00B95E8E" w:rsidRDefault="00FE2F0F" w:rsidP="006D519A">
      <w:pPr>
        <w:ind w:firstLine="567"/>
        <w:jc w:val="both"/>
        <w:rPr>
          <w:rFonts w:ascii="Times New Roman" w:eastAsia="Calibri" w:hAnsi="Times New Roman" w:cs="Times New Roman"/>
          <w:sz w:val="28"/>
          <w:szCs w:val="28"/>
          <w:lang w:val="uk-UA" w:eastAsia="en-US"/>
        </w:rPr>
      </w:pPr>
      <w:r w:rsidRPr="00B95E8E">
        <w:rPr>
          <w:rFonts w:ascii="Times New Roman" w:eastAsia="Calibri" w:hAnsi="Times New Roman" w:cs="Times New Roman"/>
          <w:i/>
          <w:sz w:val="28"/>
          <w:szCs w:val="28"/>
          <w:lang w:val="uk-UA" w:eastAsia="en-US"/>
        </w:rPr>
        <w:t>б) 1</w:t>
      </w:r>
      <w:r w:rsidR="00DD4824">
        <w:rPr>
          <w:rFonts w:ascii="Times New Roman" w:eastAsia="Calibri" w:hAnsi="Times New Roman" w:cs="Times New Roman"/>
          <w:i/>
          <w:sz w:val="28"/>
          <w:szCs w:val="28"/>
          <w:lang w:val="uk-UA" w:eastAsia="en-US"/>
        </w:rPr>
        <w:t>2</w:t>
      </w:r>
      <w:r w:rsidRPr="00B95E8E">
        <w:rPr>
          <w:rFonts w:ascii="Times New Roman" w:eastAsia="Calibri" w:hAnsi="Times New Roman" w:cs="Times New Roman"/>
          <w:i/>
          <w:sz w:val="28"/>
          <w:szCs w:val="28"/>
          <w:lang w:val="uk-UA" w:eastAsia="en-US"/>
        </w:rPr>
        <w:t xml:space="preserve"> інших центральних органів виконавчої влади</w:t>
      </w:r>
      <w:r w:rsidR="00433E33">
        <w:rPr>
          <w:rFonts w:ascii="Times New Roman" w:eastAsia="Calibri" w:hAnsi="Times New Roman" w:cs="Times New Roman"/>
          <w:i/>
          <w:sz w:val="28"/>
          <w:szCs w:val="28"/>
          <w:lang w:val="uk-UA" w:eastAsia="en-US"/>
        </w:rPr>
        <w:t>,</w:t>
      </w:r>
      <w:r w:rsidRPr="00B95E8E">
        <w:rPr>
          <w:rFonts w:ascii="Times New Roman" w:eastAsia="Calibri" w:hAnsi="Times New Roman" w:cs="Times New Roman"/>
          <w:i/>
          <w:sz w:val="28"/>
          <w:szCs w:val="28"/>
          <w:lang w:val="uk-UA" w:eastAsia="en-US"/>
        </w:rPr>
        <w:t xml:space="preserve"> </w:t>
      </w:r>
      <w:r w:rsidRPr="00B95E8E">
        <w:rPr>
          <w:rFonts w:ascii="Times New Roman" w:eastAsia="Calibri" w:hAnsi="Times New Roman" w:cs="Times New Roman"/>
          <w:sz w:val="28"/>
          <w:szCs w:val="28"/>
          <w:lang w:val="uk-UA" w:eastAsia="en-US"/>
        </w:rPr>
        <w:t>з них:</w:t>
      </w:r>
    </w:p>
    <w:p w14:paraId="56187868" w14:textId="5328EAA1"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3 без зауважень;</w:t>
      </w:r>
    </w:p>
    <w:p w14:paraId="03D01C3B" w14:textId="34C0E11B"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DD4824">
        <w:rPr>
          <w:rFonts w:ascii="Times New Roman" w:eastAsia="Times New Roman" w:hAnsi="Times New Roman" w:cs="Times New Roman"/>
          <w:sz w:val="28"/>
          <w:szCs w:val="28"/>
          <w:lang w:val="uk-UA"/>
        </w:rPr>
        <w:t>9</w:t>
      </w:r>
      <w:r w:rsidR="00FE2F0F" w:rsidRPr="00B95E8E">
        <w:rPr>
          <w:rFonts w:ascii="Times New Roman" w:eastAsia="Calibri" w:hAnsi="Times New Roman" w:cs="Times New Roman"/>
          <w:sz w:val="28"/>
          <w:szCs w:val="28"/>
          <w:lang w:val="uk-UA" w:eastAsia="en-US"/>
        </w:rPr>
        <w:t xml:space="preserve"> із зауваженнями та/або пропозиціями;</w:t>
      </w:r>
    </w:p>
    <w:p w14:paraId="61D7ACDE" w14:textId="0416E79E" w:rsidR="00FE2F0F" w:rsidRPr="00B95E8E" w:rsidRDefault="00FE2F0F" w:rsidP="006D519A">
      <w:pPr>
        <w:ind w:firstLine="567"/>
        <w:jc w:val="both"/>
        <w:rPr>
          <w:rFonts w:ascii="Times New Roman" w:eastAsia="Calibri" w:hAnsi="Times New Roman" w:cs="Times New Roman"/>
          <w:sz w:val="28"/>
          <w:szCs w:val="28"/>
          <w:lang w:val="uk-UA" w:eastAsia="en-US"/>
        </w:rPr>
      </w:pPr>
      <w:r w:rsidRPr="00B95E8E">
        <w:rPr>
          <w:rFonts w:ascii="Times New Roman" w:eastAsia="Calibri" w:hAnsi="Times New Roman" w:cs="Times New Roman"/>
          <w:i/>
          <w:sz w:val="28"/>
          <w:szCs w:val="28"/>
          <w:lang w:val="uk-UA" w:eastAsia="en-US"/>
        </w:rPr>
        <w:t>в) 13 інших зацікавлених публічних інституцій</w:t>
      </w:r>
      <w:r w:rsidR="00B200AA">
        <w:rPr>
          <w:rFonts w:ascii="Times New Roman" w:eastAsia="Calibri" w:hAnsi="Times New Roman" w:cs="Times New Roman"/>
          <w:i/>
          <w:sz w:val="28"/>
          <w:szCs w:val="28"/>
          <w:lang w:val="uk-UA" w:eastAsia="en-US"/>
        </w:rPr>
        <w:t>,</w:t>
      </w:r>
      <w:r w:rsidRPr="00B95E8E">
        <w:rPr>
          <w:rFonts w:ascii="Times New Roman" w:eastAsia="Calibri" w:hAnsi="Times New Roman" w:cs="Times New Roman"/>
          <w:i/>
          <w:sz w:val="28"/>
          <w:szCs w:val="28"/>
          <w:lang w:val="uk-UA" w:eastAsia="en-US"/>
        </w:rPr>
        <w:t xml:space="preserve"> </w:t>
      </w:r>
      <w:r w:rsidRPr="00B95E8E">
        <w:rPr>
          <w:rFonts w:ascii="Times New Roman" w:eastAsia="Calibri" w:hAnsi="Times New Roman" w:cs="Times New Roman"/>
          <w:sz w:val="28"/>
          <w:szCs w:val="28"/>
          <w:lang w:val="uk-UA" w:eastAsia="en-US"/>
        </w:rPr>
        <w:t>з них:</w:t>
      </w:r>
    </w:p>
    <w:p w14:paraId="2A0FABA6" w14:textId="5C53DBF3"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3 без зауважень;</w:t>
      </w:r>
    </w:p>
    <w:p w14:paraId="3638C178" w14:textId="3E8907FF" w:rsidR="00FE2F0F" w:rsidRPr="00B95E8E" w:rsidRDefault="00F63ECD" w:rsidP="006D519A">
      <w:pPr>
        <w:ind w:firstLine="567"/>
        <w:jc w:val="both"/>
        <w:rPr>
          <w:rFonts w:ascii="Times New Roman" w:eastAsia="Calibri" w:hAnsi="Times New Roman" w:cs="Times New Roman"/>
          <w:sz w:val="28"/>
          <w:szCs w:val="28"/>
          <w:lang w:val="uk-UA" w:eastAsia="en-US"/>
        </w:rPr>
      </w:pPr>
      <w:r>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w:t>
      </w:r>
      <w:r w:rsidR="00FE2F0F" w:rsidRPr="00B95E8E">
        <w:rPr>
          <w:rFonts w:ascii="Times New Roman" w:eastAsia="Calibri" w:hAnsi="Times New Roman" w:cs="Times New Roman"/>
          <w:sz w:val="28"/>
          <w:szCs w:val="28"/>
          <w:lang w:val="uk-UA" w:eastAsia="en-US"/>
        </w:rPr>
        <w:t>10 із з</w:t>
      </w:r>
      <w:r w:rsidR="00B95E8E">
        <w:rPr>
          <w:rFonts w:ascii="Times New Roman" w:eastAsia="Calibri" w:hAnsi="Times New Roman" w:cs="Times New Roman"/>
          <w:sz w:val="28"/>
          <w:szCs w:val="28"/>
          <w:lang w:val="uk-UA" w:eastAsia="en-US"/>
        </w:rPr>
        <w:t>ауваженнями та/або пропозиціями.</w:t>
      </w:r>
    </w:p>
    <w:tbl>
      <w:tblPr>
        <w:tblStyle w:val="af6"/>
        <w:tblW w:w="9634" w:type="dxa"/>
        <w:tblInd w:w="0" w:type="dxa"/>
        <w:tblLook w:val="04A0" w:firstRow="1" w:lastRow="0" w:firstColumn="1" w:lastColumn="0" w:noHBand="0" w:noVBand="1"/>
      </w:tblPr>
      <w:tblGrid>
        <w:gridCol w:w="458"/>
        <w:gridCol w:w="2798"/>
        <w:gridCol w:w="1984"/>
        <w:gridCol w:w="2280"/>
        <w:gridCol w:w="2114"/>
      </w:tblGrid>
      <w:tr w:rsidR="00656DA4" w:rsidRPr="00C514F2" w14:paraId="2A86C148" w14:textId="77777777" w:rsidTr="009B02F9">
        <w:tc>
          <w:tcPr>
            <w:tcW w:w="458" w:type="dxa"/>
            <w:shd w:val="clear" w:color="auto" w:fill="DEEAF6" w:themeFill="accent5" w:themeFillTint="33"/>
          </w:tcPr>
          <w:p w14:paraId="772FA6B8" w14:textId="77777777" w:rsidR="00656DA4" w:rsidRPr="00C514F2" w:rsidRDefault="00656DA4" w:rsidP="009B02F9">
            <w:pPr>
              <w:ind w:right="-425"/>
              <w:rPr>
                <w:rFonts w:ascii="Times New Roman" w:hAnsi="Times New Roman"/>
                <w:b/>
                <w:sz w:val="24"/>
                <w:szCs w:val="24"/>
                <w:lang w:val="uk-UA"/>
              </w:rPr>
            </w:pPr>
            <w:r w:rsidRPr="00C514F2">
              <w:rPr>
                <w:rFonts w:ascii="Times New Roman" w:hAnsi="Times New Roman"/>
                <w:b/>
                <w:sz w:val="24"/>
                <w:szCs w:val="24"/>
                <w:lang w:val="uk-UA"/>
              </w:rPr>
              <w:lastRenderedPageBreak/>
              <w:t>№</w:t>
            </w:r>
          </w:p>
        </w:tc>
        <w:tc>
          <w:tcPr>
            <w:tcW w:w="2798" w:type="dxa"/>
            <w:shd w:val="clear" w:color="auto" w:fill="DEEAF6" w:themeFill="accent5" w:themeFillTint="33"/>
          </w:tcPr>
          <w:p w14:paraId="7A1BE0D1" w14:textId="77777777" w:rsidR="00656DA4" w:rsidRPr="00C514F2" w:rsidRDefault="00656DA4" w:rsidP="009B02F9">
            <w:pPr>
              <w:ind w:right="-425"/>
              <w:jc w:val="center"/>
              <w:rPr>
                <w:rFonts w:ascii="Times New Roman" w:hAnsi="Times New Roman"/>
                <w:b/>
                <w:sz w:val="24"/>
                <w:szCs w:val="24"/>
                <w:lang w:val="uk-UA"/>
              </w:rPr>
            </w:pPr>
            <w:r w:rsidRPr="00C514F2">
              <w:rPr>
                <w:rFonts w:ascii="Times New Roman" w:hAnsi="Times New Roman"/>
                <w:b/>
                <w:sz w:val="24"/>
                <w:szCs w:val="24"/>
                <w:lang w:val="uk-UA"/>
              </w:rPr>
              <w:t>Назва органу</w:t>
            </w:r>
          </w:p>
        </w:tc>
        <w:tc>
          <w:tcPr>
            <w:tcW w:w="1984" w:type="dxa"/>
            <w:shd w:val="clear" w:color="auto" w:fill="DEEAF6" w:themeFill="accent5" w:themeFillTint="33"/>
          </w:tcPr>
          <w:p w14:paraId="1A8CBB6C" w14:textId="77777777" w:rsidR="00656DA4" w:rsidRPr="00C514F2" w:rsidRDefault="00656DA4" w:rsidP="009B02F9">
            <w:pPr>
              <w:ind w:left="-112" w:right="-106"/>
              <w:jc w:val="center"/>
              <w:rPr>
                <w:rFonts w:ascii="Times New Roman" w:hAnsi="Times New Roman"/>
                <w:b/>
                <w:sz w:val="24"/>
                <w:szCs w:val="24"/>
                <w:lang w:val="uk-UA"/>
              </w:rPr>
            </w:pPr>
            <w:r w:rsidRPr="00C514F2">
              <w:rPr>
                <w:rFonts w:ascii="Times New Roman" w:hAnsi="Times New Roman"/>
                <w:b/>
                <w:sz w:val="24"/>
                <w:szCs w:val="24"/>
                <w:lang w:val="uk-UA"/>
              </w:rPr>
              <w:t>Вихідний номер/дата</w:t>
            </w:r>
          </w:p>
        </w:tc>
        <w:tc>
          <w:tcPr>
            <w:tcW w:w="2280" w:type="dxa"/>
            <w:shd w:val="clear" w:color="auto" w:fill="DEEAF6" w:themeFill="accent5" w:themeFillTint="33"/>
          </w:tcPr>
          <w:p w14:paraId="23FEDDB3" w14:textId="77777777" w:rsidR="00656DA4" w:rsidRPr="00C514F2" w:rsidRDefault="00656DA4" w:rsidP="009B02F9">
            <w:pPr>
              <w:ind w:left="-113" w:right="-94"/>
              <w:jc w:val="center"/>
              <w:rPr>
                <w:rFonts w:ascii="Times New Roman" w:hAnsi="Times New Roman"/>
                <w:b/>
                <w:sz w:val="24"/>
                <w:szCs w:val="24"/>
                <w:lang w:val="uk-UA"/>
              </w:rPr>
            </w:pPr>
            <w:r w:rsidRPr="00C514F2">
              <w:rPr>
                <w:rFonts w:ascii="Times New Roman" w:hAnsi="Times New Roman"/>
                <w:b/>
                <w:sz w:val="24"/>
                <w:szCs w:val="24"/>
                <w:lang w:val="uk-UA"/>
              </w:rPr>
              <w:t>Вхідний номер/дата</w:t>
            </w:r>
          </w:p>
        </w:tc>
        <w:tc>
          <w:tcPr>
            <w:tcW w:w="2114" w:type="dxa"/>
            <w:shd w:val="clear" w:color="auto" w:fill="DEEAF6" w:themeFill="accent5" w:themeFillTint="33"/>
          </w:tcPr>
          <w:p w14:paraId="038BF01A" w14:textId="77777777" w:rsidR="00656DA4" w:rsidRPr="00C514F2" w:rsidRDefault="00656DA4" w:rsidP="009B02F9">
            <w:pPr>
              <w:ind w:left="-125" w:right="-111"/>
              <w:jc w:val="center"/>
              <w:rPr>
                <w:rFonts w:ascii="Times New Roman" w:hAnsi="Times New Roman"/>
                <w:b/>
                <w:sz w:val="24"/>
                <w:szCs w:val="24"/>
                <w:lang w:val="uk-UA"/>
              </w:rPr>
            </w:pPr>
            <w:r w:rsidRPr="00C514F2">
              <w:rPr>
                <w:rFonts w:ascii="Times New Roman" w:hAnsi="Times New Roman"/>
                <w:b/>
                <w:sz w:val="24"/>
                <w:szCs w:val="24"/>
                <w:lang w:val="uk-UA"/>
              </w:rPr>
              <w:t>П</w:t>
            </w:r>
            <w:r>
              <w:rPr>
                <w:rFonts w:ascii="Times New Roman" w:hAnsi="Times New Roman"/>
                <w:b/>
                <w:sz w:val="24"/>
                <w:szCs w:val="24"/>
                <w:lang w:val="uk-UA"/>
              </w:rPr>
              <w:t>римітки</w:t>
            </w:r>
          </w:p>
        </w:tc>
      </w:tr>
      <w:tr w:rsidR="00656DA4" w:rsidRPr="00A33970" w14:paraId="1F5EB178" w14:textId="77777777" w:rsidTr="001D5493">
        <w:trPr>
          <w:trHeight w:val="828"/>
        </w:trPr>
        <w:tc>
          <w:tcPr>
            <w:tcW w:w="458" w:type="dxa"/>
            <w:shd w:val="clear" w:color="auto" w:fill="auto"/>
          </w:tcPr>
          <w:p w14:paraId="0EB1A49A"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bookmarkStart w:id="28" w:name="_GoBack"/>
          </w:p>
        </w:tc>
        <w:tc>
          <w:tcPr>
            <w:tcW w:w="2798" w:type="dxa"/>
            <w:shd w:val="clear" w:color="auto" w:fill="auto"/>
          </w:tcPr>
          <w:p w14:paraId="50045953" w14:textId="77777777" w:rsidR="00656DA4" w:rsidRPr="00C514F2" w:rsidRDefault="00656DA4" w:rsidP="001D5493">
            <w:pPr>
              <w:ind w:left="-9" w:right="-107"/>
              <w:rPr>
                <w:rFonts w:ascii="Times New Roman" w:hAnsi="Times New Roman"/>
                <w:sz w:val="24"/>
                <w:szCs w:val="24"/>
                <w:lang w:val="uk-UA"/>
              </w:rPr>
            </w:pPr>
            <w:r w:rsidRPr="00C514F2">
              <w:rPr>
                <w:rFonts w:ascii="Times New Roman" w:hAnsi="Times New Roman"/>
                <w:sz w:val="24"/>
                <w:szCs w:val="24"/>
                <w:lang w:val="uk-UA"/>
              </w:rPr>
              <w:t>Міністерство фінансів</w:t>
            </w:r>
            <w:r>
              <w:rPr>
                <w:rFonts w:ascii="Times New Roman" w:hAnsi="Times New Roman"/>
                <w:sz w:val="24"/>
                <w:szCs w:val="24"/>
                <w:lang w:val="uk-UA"/>
              </w:rPr>
              <w:t xml:space="preserve"> України</w:t>
            </w:r>
          </w:p>
        </w:tc>
        <w:tc>
          <w:tcPr>
            <w:tcW w:w="1984" w:type="dxa"/>
            <w:shd w:val="clear" w:color="auto" w:fill="auto"/>
          </w:tcPr>
          <w:p w14:paraId="51E39387" w14:textId="77777777" w:rsidR="00656DA4" w:rsidRPr="00C514F2" w:rsidRDefault="00656DA4" w:rsidP="001D5493">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14-06/28821/20</w:t>
            </w:r>
          </w:p>
          <w:p w14:paraId="229F7BBC" w14:textId="77777777" w:rsidR="00656DA4" w:rsidRPr="00C514F2" w:rsidRDefault="00656DA4" w:rsidP="001D5493">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shd w:val="clear" w:color="auto" w:fill="auto"/>
          </w:tcPr>
          <w:p w14:paraId="5B5A9F08" w14:textId="77777777" w:rsidR="00656DA4" w:rsidRDefault="00656DA4" w:rsidP="001D5493">
            <w:pPr>
              <w:ind w:left="-113" w:right="-94"/>
              <w:jc w:val="center"/>
              <w:rPr>
                <w:rFonts w:ascii="Times New Roman" w:hAnsi="Times New Roman"/>
                <w:sz w:val="24"/>
                <w:szCs w:val="24"/>
                <w:lang w:val="uk-UA"/>
              </w:rPr>
            </w:pPr>
            <w:r>
              <w:rPr>
                <w:rFonts w:ascii="Times New Roman" w:hAnsi="Times New Roman"/>
                <w:sz w:val="24"/>
                <w:szCs w:val="24"/>
                <w:lang w:val="uk-UA"/>
              </w:rPr>
              <w:t>29000-12-5/21836</w:t>
            </w:r>
          </w:p>
          <w:p w14:paraId="3E93D78A" w14:textId="77777777" w:rsidR="00656DA4" w:rsidRPr="00C514F2" w:rsidRDefault="00656DA4" w:rsidP="001D5493">
            <w:pPr>
              <w:ind w:left="-113" w:right="-94"/>
              <w:jc w:val="center"/>
              <w:rPr>
                <w:rFonts w:ascii="Times New Roman" w:hAnsi="Times New Roman"/>
                <w:sz w:val="24"/>
                <w:szCs w:val="24"/>
                <w:lang w:val="uk-UA"/>
              </w:rPr>
            </w:pPr>
            <w:r>
              <w:rPr>
                <w:rFonts w:ascii="Times New Roman" w:hAnsi="Times New Roman"/>
                <w:sz w:val="24"/>
                <w:szCs w:val="24"/>
                <w:lang w:val="uk-UA"/>
              </w:rPr>
              <w:t>20.07.2020</w:t>
            </w:r>
          </w:p>
        </w:tc>
        <w:tc>
          <w:tcPr>
            <w:tcW w:w="2114" w:type="dxa"/>
            <w:shd w:val="clear" w:color="auto" w:fill="auto"/>
          </w:tcPr>
          <w:p w14:paraId="48C0969C" w14:textId="77777777" w:rsidR="00656DA4" w:rsidRPr="00C514F2" w:rsidRDefault="00656DA4" w:rsidP="001D5493">
            <w:pPr>
              <w:ind w:left="-125" w:right="-111"/>
              <w:jc w:val="center"/>
              <w:rPr>
                <w:rFonts w:ascii="Times New Roman" w:hAnsi="Times New Roman"/>
                <w:sz w:val="24"/>
                <w:szCs w:val="24"/>
                <w:lang w:val="uk-UA"/>
              </w:rPr>
            </w:pPr>
            <w:r>
              <w:rPr>
                <w:rFonts w:ascii="Times New Roman" w:hAnsi="Times New Roman"/>
                <w:sz w:val="24"/>
                <w:szCs w:val="24"/>
                <w:lang w:val="uk-UA"/>
              </w:rPr>
              <w:t xml:space="preserve">Із зауваженнями </w:t>
            </w:r>
            <w:r>
              <w:rPr>
                <w:rFonts w:ascii="Times New Roman" w:hAnsi="Times New Roman"/>
                <w:sz w:val="24"/>
                <w:szCs w:val="24"/>
                <w:lang w:val="uk-UA"/>
              </w:rPr>
              <w:br/>
              <w:t>та/або пропозиціями</w:t>
            </w:r>
          </w:p>
        </w:tc>
      </w:tr>
      <w:tr w:rsidR="00656DA4" w:rsidRPr="00A33970" w14:paraId="28064605" w14:textId="77777777" w:rsidTr="001D5493">
        <w:trPr>
          <w:trHeight w:val="828"/>
        </w:trPr>
        <w:tc>
          <w:tcPr>
            <w:tcW w:w="458" w:type="dxa"/>
            <w:shd w:val="clear" w:color="auto" w:fill="FFFFFF" w:themeFill="background1"/>
          </w:tcPr>
          <w:p w14:paraId="0ECB176C" w14:textId="77777777" w:rsidR="00656DA4" w:rsidRPr="00A33970"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FFFFFF" w:themeFill="background1"/>
          </w:tcPr>
          <w:p w14:paraId="204E4102" w14:textId="77777777" w:rsidR="00656DA4" w:rsidRPr="00A33970" w:rsidRDefault="00656DA4" w:rsidP="001D5493">
            <w:pPr>
              <w:ind w:left="-9" w:right="-107"/>
              <w:rPr>
                <w:rFonts w:ascii="Times New Roman" w:hAnsi="Times New Roman"/>
                <w:sz w:val="24"/>
                <w:szCs w:val="24"/>
                <w:lang w:val="uk-UA"/>
              </w:rPr>
            </w:pPr>
            <w:r w:rsidRPr="00A33970">
              <w:rPr>
                <w:rFonts w:ascii="Times New Roman" w:hAnsi="Times New Roman"/>
                <w:sz w:val="24"/>
                <w:szCs w:val="24"/>
                <w:lang w:val="uk-UA"/>
              </w:rPr>
              <w:t>Міністерство юстиції України</w:t>
            </w:r>
          </w:p>
        </w:tc>
        <w:tc>
          <w:tcPr>
            <w:tcW w:w="1984" w:type="dxa"/>
            <w:shd w:val="clear" w:color="auto" w:fill="FFFFFF" w:themeFill="background1"/>
          </w:tcPr>
          <w:p w14:paraId="7520BB19" w14:textId="77777777" w:rsidR="00656DA4" w:rsidRPr="00A33970" w:rsidRDefault="00656DA4" w:rsidP="001D5493">
            <w:pPr>
              <w:ind w:left="-112" w:right="-106"/>
              <w:jc w:val="center"/>
              <w:rPr>
                <w:rFonts w:ascii="Times New Roman" w:hAnsi="Times New Roman"/>
                <w:sz w:val="24"/>
                <w:szCs w:val="24"/>
                <w:lang w:val="uk-UA"/>
              </w:rPr>
            </w:pPr>
            <w:r w:rsidRPr="00A33970">
              <w:rPr>
                <w:rFonts w:ascii="Times New Roman" w:hAnsi="Times New Roman"/>
                <w:sz w:val="24"/>
                <w:szCs w:val="24"/>
                <w:lang w:val="uk-UA"/>
              </w:rPr>
              <w:t>14-06/28727/20</w:t>
            </w:r>
          </w:p>
          <w:p w14:paraId="03B691F7" w14:textId="77777777" w:rsidR="00656DA4" w:rsidRPr="00A33970" w:rsidRDefault="00656DA4" w:rsidP="001D5493">
            <w:pPr>
              <w:ind w:left="-112" w:right="-106"/>
              <w:jc w:val="center"/>
              <w:rPr>
                <w:rFonts w:ascii="Times New Roman" w:hAnsi="Times New Roman"/>
                <w:sz w:val="24"/>
                <w:szCs w:val="24"/>
                <w:lang w:val="uk-UA"/>
              </w:rPr>
            </w:pPr>
            <w:r w:rsidRPr="00A33970">
              <w:rPr>
                <w:rFonts w:ascii="Times New Roman" w:hAnsi="Times New Roman"/>
                <w:sz w:val="24"/>
                <w:szCs w:val="24"/>
                <w:lang w:val="uk-UA"/>
              </w:rPr>
              <w:t>01.07.2020</w:t>
            </w:r>
          </w:p>
        </w:tc>
        <w:tc>
          <w:tcPr>
            <w:tcW w:w="2280" w:type="dxa"/>
            <w:shd w:val="clear" w:color="auto" w:fill="FFFFFF" w:themeFill="background1"/>
          </w:tcPr>
          <w:p w14:paraId="0E0A6928" w14:textId="77777777" w:rsidR="00656DA4" w:rsidRDefault="00656DA4" w:rsidP="001D5493">
            <w:pPr>
              <w:ind w:left="-113" w:right="-94"/>
              <w:jc w:val="center"/>
              <w:rPr>
                <w:rFonts w:ascii="Times New Roman" w:hAnsi="Times New Roman"/>
                <w:sz w:val="24"/>
                <w:szCs w:val="24"/>
                <w:lang w:val="uk-UA"/>
              </w:rPr>
            </w:pPr>
            <w:r>
              <w:rPr>
                <w:rFonts w:ascii="Times New Roman" w:hAnsi="Times New Roman"/>
                <w:sz w:val="24"/>
                <w:szCs w:val="24"/>
                <w:lang w:val="uk-UA"/>
              </w:rPr>
              <w:t>32224/13798-26-20/11.1.2</w:t>
            </w:r>
          </w:p>
          <w:p w14:paraId="4070CE64" w14:textId="77777777" w:rsidR="00656DA4" w:rsidRPr="00A33970" w:rsidRDefault="00656DA4" w:rsidP="001D5493">
            <w:pPr>
              <w:ind w:left="-113" w:right="-94"/>
              <w:jc w:val="center"/>
              <w:rPr>
                <w:rFonts w:ascii="Times New Roman" w:hAnsi="Times New Roman"/>
                <w:sz w:val="24"/>
                <w:szCs w:val="24"/>
                <w:lang w:val="uk-UA"/>
              </w:rPr>
            </w:pPr>
            <w:r>
              <w:rPr>
                <w:rFonts w:ascii="Times New Roman" w:hAnsi="Times New Roman"/>
                <w:sz w:val="24"/>
                <w:szCs w:val="24"/>
                <w:lang w:val="uk-UA"/>
              </w:rPr>
              <w:t>21.07.2020</w:t>
            </w:r>
          </w:p>
        </w:tc>
        <w:tc>
          <w:tcPr>
            <w:tcW w:w="2114" w:type="dxa"/>
            <w:shd w:val="clear" w:color="auto" w:fill="FFFFFF" w:themeFill="background1"/>
          </w:tcPr>
          <w:p w14:paraId="42AAA845" w14:textId="77777777" w:rsidR="00656DA4" w:rsidRPr="00A33970" w:rsidRDefault="00656DA4" w:rsidP="001D5493">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bookmarkEnd w:id="28"/>
      <w:tr w:rsidR="00656DA4" w:rsidRPr="00C514F2" w14:paraId="20926163" w14:textId="77777777" w:rsidTr="001D5493">
        <w:trPr>
          <w:trHeight w:val="828"/>
        </w:trPr>
        <w:tc>
          <w:tcPr>
            <w:tcW w:w="458" w:type="dxa"/>
          </w:tcPr>
          <w:p w14:paraId="13B8F753"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39F4E5E6" w14:textId="77777777" w:rsidR="00656DA4" w:rsidRPr="0027672E" w:rsidRDefault="00656DA4" w:rsidP="001D5493">
            <w:pPr>
              <w:pBdr>
                <w:top w:val="nil"/>
                <w:left w:val="nil"/>
                <w:bottom w:val="nil"/>
                <w:right w:val="nil"/>
                <w:between w:val="nil"/>
              </w:pBdr>
              <w:ind w:left="-9" w:right="-107"/>
              <w:rPr>
                <w:rFonts w:ascii="Times New Roman" w:eastAsia="Times New Roman" w:hAnsi="Times New Roman"/>
                <w:sz w:val="24"/>
                <w:szCs w:val="24"/>
                <w:lang w:val="uk-UA" w:eastAsia="uk-UA"/>
              </w:rPr>
            </w:pPr>
            <w:r w:rsidRPr="00EC1497">
              <w:rPr>
                <w:rFonts w:ascii="Times New Roman" w:hAnsi="Times New Roman"/>
                <w:sz w:val="24"/>
                <w:szCs w:val="24"/>
                <w:shd w:val="clear" w:color="auto" w:fill="FFFFFF"/>
                <w:lang w:val="uk-UA"/>
              </w:rPr>
              <w:t>Міністерство розвитку економіки, торгівлі та сільського господарства України</w:t>
            </w:r>
          </w:p>
        </w:tc>
        <w:tc>
          <w:tcPr>
            <w:tcW w:w="1984" w:type="dxa"/>
          </w:tcPr>
          <w:p w14:paraId="03246B9F" w14:textId="77777777" w:rsidR="00656DA4" w:rsidRPr="00C514F2" w:rsidRDefault="00656DA4" w:rsidP="001D5493">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14-06/29654/20</w:t>
            </w:r>
          </w:p>
          <w:p w14:paraId="274155AE" w14:textId="77777777" w:rsidR="00656DA4" w:rsidRPr="00C514F2" w:rsidRDefault="00656DA4" w:rsidP="001D5493">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tcPr>
          <w:p w14:paraId="1080C06B" w14:textId="77777777" w:rsidR="00656DA4" w:rsidRDefault="00656DA4" w:rsidP="001D5493">
            <w:pPr>
              <w:ind w:left="-113" w:right="-94"/>
              <w:jc w:val="center"/>
              <w:rPr>
                <w:rFonts w:ascii="Times New Roman" w:hAnsi="Times New Roman"/>
                <w:sz w:val="24"/>
                <w:szCs w:val="24"/>
                <w:lang w:val="uk-UA"/>
              </w:rPr>
            </w:pPr>
            <w:r>
              <w:rPr>
                <w:rFonts w:ascii="Times New Roman" w:hAnsi="Times New Roman"/>
                <w:sz w:val="24"/>
                <w:szCs w:val="24"/>
                <w:lang w:val="uk-UA"/>
              </w:rPr>
              <w:t>55-18/47134-03</w:t>
            </w:r>
          </w:p>
          <w:p w14:paraId="366288F0" w14:textId="77777777" w:rsidR="00656DA4" w:rsidRPr="00C514F2" w:rsidRDefault="00656DA4" w:rsidP="001D5493">
            <w:pPr>
              <w:ind w:left="-113" w:right="-94"/>
              <w:jc w:val="center"/>
              <w:rPr>
                <w:rFonts w:ascii="Times New Roman" w:hAnsi="Times New Roman"/>
                <w:sz w:val="24"/>
                <w:szCs w:val="24"/>
                <w:lang w:val="uk-UA"/>
              </w:rPr>
            </w:pPr>
            <w:r>
              <w:rPr>
                <w:rFonts w:ascii="Times New Roman" w:hAnsi="Times New Roman"/>
                <w:sz w:val="24"/>
                <w:szCs w:val="24"/>
                <w:lang w:val="uk-UA"/>
              </w:rPr>
              <w:t>30.07.2020</w:t>
            </w:r>
          </w:p>
        </w:tc>
        <w:tc>
          <w:tcPr>
            <w:tcW w:w="2114" w:type="dxa"/>
          </w:tcPr>
          <w:p w14:paraId="7D2C1E46" w14:textId="77777777" w:rsidR="00656DA4" w:rsidRPr="00C514F2" w:rsidRDefault="00656DA4" w:rsidP="001D5493">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24EFD429" w14:textId="77777777" w:rsidTr="009B02F9">
        <w:trPr>
          <w:trHeight w:val="828"/>
        </w:trPr>
        <w:tc>
          <w:tcPr>
            <w:tcW w:w="458" w:type="dxa"/>
          </w:tcPr>
          <w:p w14:paraId="2AAED37B"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0FF3D839"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М</w:t>
            </w:r>
            <w:r>
              <w:rPr>
                <w:rFonts w:ascii="Times New Roman" w:hAnsi="Times New Roman"/>
                <w:sz w:val="24"/>
                <w:szCs w:val="24"/>
                <w:lang w:val="uk-UA"/>
              </w:rPr>
              <w:t>іністерство закордонних справ України</w:t>
            </w:r>
          </w:p>
        </w:tc>
        <w:tc>
          <w:tcPr>
            <w:tcW w:w="1984" w:type="dxa"/>
          </w:tcPr>
          <w:p w14:paraId="18BAC193"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14-06/29653/20</w:t>
            </w:r>
          </w:p>
          <w:p w14:paraId="4FA0E717"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tcPr>
          <w:p w14:paraId="6ACE2A28"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w:t>
            </w:r>
          </w:p>
        </w:tc>
        <w:tc>
          <w:tcPr>
            <w:tcW w:w="2114" w:type="dxa"/>
          </w:tcPr>
          <w:p w14:paraId="02342158"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Відповідь не отримано</w:t>
            </w:r>
          </w:p>
        </w:tc>
      </w:tr>
      <w:tr w:rsidR="00656DA4" w:rsidRPr="00C514F2" w14:paraId="68E92C10" w14:textId="77777777" w:rsidTr="009B02F9">
        <w:trPr>
          <w:trHeight w:val="828"/>
        </w:trPr>
        <w:tc>
          <w:tcPr>
            <w:tcW w:w="458" w:type="dxa"/>
            <w:shd w:val="clear" w:color="auto" w:fill="auto"/>
          </w:tcPr>
          <w:p w14:paraId="1FAADC4D"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78D23150" w14:textId="77777777" w:rsidR="00656DA4" w:rsidRPr="00C514F2" w:rsidRDefault="00656DA4" w:rsidP="009B02F9">
            <w:pPr>
              <w:pBdr>
                <w:top w:val="nil"/>
                <w:left w:val="nil"/>
                <w:bottom w:val="nil"/>
                <w:right w:val="nil"/>
                <w:between w:val="nil"/>
              </w:pBdr>
              <w:rPr>
                <w:rFonts w:ascii="Times New Roman" w:hAnsi="Times New Roman"/>
                <w:sz w:val="24"/>
                <w:szCs w:val="24"/>
                <w:lang w:val="uk-UA"/>
              </w:rPr>
            </w:pPr>
            <w:r>
              <w:rPr>
                <w:rFonts w:ascii="Times New Roman" w:hAnsi="Times New Roman"/>
                <w:sz w:val="24"/>
                <w:szCs w:val="24"/>
                <w:lang w:val="uk-UA"/>
              </w:rPr>
              <w:t>Міністерство енергетики України</w:t>
            </w:r>
          </w:p>
        </w:tc>
        <w:tc>
          <w:tcPr>
            <w:tcW w:w="1984" w:type="dxa"/>
            <w:shd w:val="clear" w:color="auto" w:fill="auto"/>
          </w:tcPr>
          <w:p w14:paraId="32BAC4DF"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14-06/29655/20</w:t>
            </w:r>
          </w:p>
          <w:p w14:paraId="421F6DC3"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4AC2A802"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26-1.3-30-16681</w:t>
            </w:r>
          </w:p>
          <w:p w14:paraId="28B42A39"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22C489DA"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05802D29" w14:textId="77777777" w:rsidTr="009B02F9">
        <w:trPr>
          <w:trHeight w:val="828"/>
        </w:trPr>
        <w:tc>
          <w:tcPr>
            <w:tcW w:w="458" w:type="dxa"/>
          </w:tcPr>
          <w:p w14:paraId="544C40AC"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0C59DEAE" w14:textId="77777777" w:rsidR="00656DA4" w:rsidRPr="00C514F2" w:rsidRDefault="00656DA4" w:rsidP="009B02F9">
            <w:pPr>
              <w:ind w:left="-9" w:right="-107"/>
              <w:rPr>
                <w:rFonts w:ascii="Times New Roman" w:hAnsi="Times New Roman"/>
                <w:sz w:val="24"/>
                <w:szCs w:val="24"/>
                <w:lang w:val="uk-UA"/>
              </w:rPr>
            </w:pPr>
            <w:r w:rsidRPr="00E95A3C">
              <w:rPr>
                <w:rFonts w:ascii="Times New Roman" w:hAnsi="Times New Roman"/>
                <w:sz w:val="24"/>
                <w:szCs w:val="24"/>
                <w:shd w:val="clear" w:color="auto" w:fill="FFFFFF"/>
                <w:lang w:val="uk-UA"/>
              </w:rPr>
              <w:t>Міністерство</w:t>
            </w:r>
            <w:r w:rsidRPr="00C514F2">
              <w:rPr>
                <w:rFonts w:ascii="Times New Roman" w:hAnsi="Times New Roman"/>
                <w:sz w:val="24"/>
                <w:szCs w:val="24"/>
                <w:lang w:val="uk-UA"/>
              </w:rPr>
              <w:t xml:space="preserve"> оборони</w:t>
            </w:r>
            <w:r>
              <w:rPr>
                <w:rFonts w:ascii="Times New Roman" w:hAnsi="Times New Roman"/>
                <w:sz w:val="24"/>
                <w:szCs w:val="24"/>
                <w:lang w:val="uk-UA"/>
              </w:rPr>
              <w:t xml:space="preserve"> України</w:t>
            </w:r>
          </w:p>
        </w:tc>
        <w:tc>
          <w:tcPr>
            <w:tcW w:w="1984" w:type="dxa"/>
          </w:tcPr>
          <w:p w14:paraId="6EC064AB"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14-06/29656/20</w:t>
            </w:r>
          </w:p>
          <w:p w14:paraId="65E2DB72"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tcPr>
          <w:p w14:paraId="4B0990D6"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406/919</w:t>
            </w:r>
          </w:p>
          <w:p w14:paraId="49063536"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09.07.2020</w:t>
            </w:r>
          </w:p>
        </w:tc>
        <w:tc>
          <w:tcPr>
            <w:tcW w:w="2114" w:type="dxa"/>
          </w:tcPr>
          <w:p w14:paraId="0E343FCC"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72A9C2B2" w14:textId="77777777" w:rsidTr="009B02F9">
        <w:trPr>
          <w:trHeight w:val="828"/>
        </w:trPr>
        <w:tc>
          <w:tcPr>
            <w:tcW w:w="458" w:type="dxa"/>
            <w:shd w:val="clear" w:color="auto" w:fill="auto"/>
          </w:tcPr>
          <w:p w14:paraId="21512C47"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563452E6" w14:textId="5428038F" w:rsidR="00656DA4" w:rsidRPr="00C514F2" w:rsidRDefault="00656DA4" w:rsidP="00677ECD">
            <w:pPr>
              <w:pBdr>
                <w:top w:val="nil"/>
                <w:left w:val="nil"/>
                <w:bottom w:val="nil"/>
                <w:right w:val="nil"/>
                <w:between w:val="nil"/>
              </w:pBdr>
              <w:jc w:val="both"/>
              <w:rPr>
                <w:rFonts w:ascii="Times New Roman" w:hAnsi="Times New Roman"/>
                <w:sz w:val="24"/>
                <w:szCs w:val="24"/>
                <w:lang w:val="uk-UA"/>
              </w:rPr>
            </w:pPr>
            <w:r w:rsidRPr="00E95A3C">
              <w:rPr>
                <w:rFonts w:ascii="Times New Roman" w:hAnsi="Times New Roman"/>
                <w:sz w:val="24"/>
                <w:szCs w:val="24"/>
                <w:shd w:val="clear" w:color="auto" w:fill="FFFFFF"/>
                <w:lang w:val="uk-UA"/>
              </w:rPr>
              <w:t>Міністерство розвитку громад та територій України</w:t>
            </w:r>
          </w:p>
        </w:tc>
        <w:tc>
          <w:tcPr>
            <w:tcW w:w="1984" w:type="dxa"/>
            <w:shd w:val="clear" w:color="auto" w:fill="auto"/>
          </w:tcPr>
          <w:p w14:paraId="305D1CAB"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14-06/29657/20</w:t>
            </w:r>
          </w:p>
          <w:p w14:paraId="7F21A129"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4830A851"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7/25/11690-20</w:t>
            </w:r>
          </w:p>
          <w:p w14:paraId="0DB6002C"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09.07.2020</w:t>
            </w:r>
          </w:p>
        </w:tc>
        <w:tc>
          <w:tcPr>
            <w:tcW w:w="2114" w:type="dxa"/>
            <w:shd w:val="clear" w:color="auto" w:fill="auto"/>
          </w:tcPr>
          <w:p w14:paraId="1A315C2C"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650E7595" w14:textId="77777777" w:rsidTr="009B02F9">
        <w:trPr>
          <w:trHeight w:val="828"/>
        </w:trPr>
        <w:tc>
          <w:tcPr>
            <w:tcW w:w="458" w:type="dxa"/>
            <w:shd w:val="clear" w:color="auto" w:fill="auto"/>
          </w:tcPr>
          <w:p w14:paraId="759F2823"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75D3C21E"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Мін</w:t>
            </w:r>
            <w:r>
              <w:rPr>
                <w:rFonts w:ascii="Times New Roman" w:hAnsi="Times New Roman"/>
                <w:sz w:val="24"/>
                <w:szCs w:val="24"/>
                <w:lang w:val="uk-UA"/>
              </w:rPr>
              <w:t xml:space="preserve">істерство </w:t>
            </w:r>
            <w:r w:rsidRPr="00C514F2">
              <w:rPr>
                <w:rFonts w:ascii="Times New Roman" w:hAnsi="Times New Roman"/>
                <w:sz w:val="24"/>
                <w:szCs w:val="24"/>
                <w:lang w:val="uk-UA"/>
              </w:rPr>
              <w:t>соц</w:t>
            </w:r>
            <w:r>
              <w:rPr>
                <w:rFonts w:ascii="Times New Roman" w:hAnsi="Times New Roman"/>
                <w:sz w:val="24"/>
                <w:szCs w:val="24"/>
                <w:lang w:val="uk-UA"/>
              </w:rPr>
              <w:t xml:space="preserve">іальної </w:t>
            </w:r>
            <w:r w:rsidRPr="00C514F2">
              <w:rPr>
                <w:rFonts w:ascii="Times New Roman" w:hAnsi="Times New Roman"/>
                <w:sz w:val="24"/>
                <w:szCs w:val="24"/>
                <w:lang w:val="uk-UA"/>
              </w:rPr>
              <w:t>політики</w:t>
            </w:r>
            <w:r>
              <w:rPr>
                <w:rFonts w:ascii="Times New Roman" w:hAnsi="Times New Roman"/>
                <w:sz w:val="24"/>
                <w:szCs w:val="24"/>
                <w:lang w:val="uk-UA"/>
              </w:rPr>
              <w:t xml:space="preserve"> України</w:t>
            </w:r>
          </w:p>
        </w:tc>
        <w:tc>
          <w:tcPr>
            <w:tcW w:w="1984" w:type="dxa"/>
            <w:shd w:val="clear" w:color="auto" w:fill="auto"/>
          </w:tcPr>
          <w:p w14:paraId="57CAFF65"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14-06/29658/20</w:t>
            </w:r>
          </w:p>
          <w:p w14:paraId="21B4A155"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299DF2FA"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9921/0/2-20/11</w:t>
            </w:r>
          </w:p>
          <w:p w14:paraId="2B7F2408"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47961E1F"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30506EE6" w14:textId="77777777" w:rsidTr="009B02F9">
        <w:trPr>
          <w:trHeight w:val="828"/>
        </w:trPr>
        <w:tc>
          <w:tcPr>
            <w:tcW w:w="458" w:type="dxa"/>
            <w:shd w:val="clear" w:color="auto" w:fill="auto"/>
          </w:tcPr>
          <w:p w14:paraId="76C1CBAA"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707471CA" w14:textId="1E1D6649" w:rsidR="00656DA4" w:rsidRPr="00C514F2" w:rsidRDefault="00656DA4" w:rsidP="00677ECD">
            <w:pPr>
              <w:pBdr>
                <w:top w:val="nil"/>
                <w:left w:val="nil"/>
                <w:bottom w:val="nil"/>
                <w:right w:val="nil"/>
                <w:between w:val="nil"/>
              </w:pBdr>
              <w:rPr>
                <w:rFonts w:ascii="Times New Roman" w:hAnsi="Times New Roman"/>
                <w:sz w:val="24"/>
                <w:szCs w:val="24"/>
                <w:lang w:val="uk-UA"/>
              </w:rPr>
            </w:pPr>
            <w:r w:rsidRPr="007A4A65">
              <w:rPr>
                <w:rFonts w:ascii="Times New Roman" w:hAnsi="Times New Roman"/>
                <w:sz w:val="24"/>
                <w:szCs w:val="24"/>
                <w:shd w:val="clear" w:color="auto" w:fill="FFFFFF"/>
                <w:lang w:val="uk-UA"/>
              </w:rPr>
              <w:t>Міністерство цифрової трансформації України</w:t>
            </w:r>
          </w:p>
        </w:tc>
        <w:tc>
          <w:tcPr>
            <w:tcW w:w="1984" w:type="dxa"/>
            <w:shd w:val="clear" w:color="auto" w:fill="auto"/>
          </w:tcPr>
          <w:p w14:paraId="3E3E43F9"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14-06/29659/20</w:t>
            </w:r>
          </w:p>
          <w:p w14:paraId="75C28F61"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440379F8"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1/04-2-3240</w:t>
            </w:r>
          </w:p>
          <w:p w14:paraId="546AF124"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14.07.2020</w:t>
            </w:r>
          </w:p>
        </w:tc>
        <w:tc>
          <w:tcPr>
            <w:tcW w:w="2114" w:type="dxa"/>
            <w:shd w:val="clear" w:color="auto" w:fill="auto"/>
          </w:tcPr>
          <w:p w14:paraId="25B1C7F3"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0A0691FA" w14:textId="77777777" w:rsidTr="009B02F9">
        <w:trPr>
          <w:trHeight w:val="828"/>
        </w:trPr>
        <w:tc>
          <w:tcPr>
            <w:tcW w:w="458" w:type="dxa"/>
          </w:tcPr>
          <w:p w14:paraId="18BB3B2F"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0B1AC000" w14:textId="68E9B01F" w:rsidR="00656DA4" w:rsidRPr="00C514F2" w:rsidRDefault="00656DA4" w:rsidP="00677ECD">
            <w:pPr>
              <w:pBdr>
                <w:top w:val="nil"/>
                <w:left w:val="nil"/>
                <w:bottom w:val="nil"/>
                <w:right w:val="nil"/>
                <w:between w:val="nil"/>
              </w:pBdr>
              <w:rPr>
                <w:rFonts w:ascii="Times New Roman" w:hAnsi="Times New Roman"/>
                <w:sz w:val="24"/>
                <w:szCs w:val="24"/>
                <w:lang w:val="uk-UA"/>
              </w:rPr>
            </w:pPr>
            <w:r w:rsidRPr="00AE4818">
              <w:rPr>
                <w:rFonts w:ascii="Times New Roman" w:eastAsia="Times New Roman" w:hAnsi="Times New Roman"/>
                <w:sz w:val="24"/>
                <w:szCs w:val="24"/>
                <w:lang w:val="uk-UA" w:eastAsia="uk-UA"/>
              </w:rPr>
              <w:t>Міністерство охорони здоров’я України</w:t>
            </w:r>
          </w:p>
        </w:tc>
        <w:tc>
          <w:tcPr>
            <w:tcW w:w="1984" w:type="dxa"/>
          </w:tcPr>
          <w:p w14:paraId="1C447786"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14-06/29660/20</w:t>
            </w:r>
          </w:p>
          <w:p w14:paraId="09AA1A03"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tcPr>
          <w:p w14:paraId="5DB49FC2"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09-06/21386/2-20</w:t>
            </w:r>
          </w:p>
          <w:p w14:paraId="7561B7EE"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27.07.2020</w:t>
            </w:r>
          </w:p>
        </w:tc>
        <w:tc>
          <w:tcPr>
            <w:tcW w:w="2114" w:type="dxa"/>
          </w:tcPr>
          <w:p w14:paraId="40DA193A"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235D3119" w14:textId="77777777" w:rsidTr="009B02F9">
        <w:trPr>
          <w:trHeight w:val="828"/>
        </w:trPr>
        <w:tc>
          <w:tcPr>
            <w:tcW w:w="458" w:type="dxa"/>
            <w:shd w:val="clear" w:color="auto" w:fill="auto"/>
          </w:tcPr>
          <w:p w14:paraId="391AD75F"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08D51D71" w14:textId="6816788A" w:rsidR="00656DA4" w:rsidRPr="00C514F2" w:rsidRDefault="00656DA4" w:rsidP="00677ECD">
            <w:pPr>
              <w:pBdr>
                <w:top w:val="nil"/>
                <w:left w:val="nil"/>
                <w:bottom w:val="nil"/>
                <w:right w:val="nil"/>
                <w:between w:val="nil"/>
              </w:pBdr>
              <w:rPr>
                <w:rFonts w:ascii="Times New Roman" w:hAnsi="Times New Roman"/>
                <w:sz w:val="24"/>
                <w:szCs w:val="24"/>
                <w:lang w:val="uk-UA"/>
              </w:rPr>
            </w:pPr>
            <w:r w:rsidRPr="00D77F6B">
              <w:rPr>
                <w:rFonts w:ascii="Times New Roman" w:hAnsi="Times New Roman"/>
                <w:sz w:val="24"/>
                <w:szCs w:val="24"/>
                <w:shd w:val="clear" w:color="auto" w:fill="FFFFFF"/>
                <w:lang w:val="uk-UA"/>
              </w:rPr>
              <w:t>Міністерство освіти і науки України</w:t>
            </w:r>
          </w:p>
        </w:tc>
        <w:tc>
          <w:tcPr>
            <w:tcW w:w="1984" w:type="dxa"/>
            <w:shd w:val="clear" w:color="auto" w:fill="auto"/>
          </w:tcPr>
          <w:p w14:paraId="72D72049"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14-06/29661/20</w:t>
            </w:r>
          </w:p>
          <w:p w14:paraId="41FE7F1D"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5B5F5945"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1/12-3395</w:t>
            </w:r>
          </w:p>
          <w:p w14:paraId="73F08ED2"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16.07.2020</w:t>
            </w:r>
          </w:p>
        </w:tc>
        <w:tc>
          <w:tcPr>
            <w:tcW w:w="2114" w:type="dxa"/>
            <w:shd w:val="clear" w:color="auto" w:fill="auto"/>
          </w:tcPr>
          <w:p w14:paraId="6EA3F790"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280C5078" w14:textId="77777777" w:rsidTr="009B02F9">
        <w:trPr>
          <w:trHeight w:val="828"/>
        </w:trPr>
        <w:tc>
          <w:tcPr>
            <w:tcW w:w="458" w:type="dxa"/>
            <w:shd w:val="clear" w:color="auto" w:fill="auto"/>
          </w:tcPr>
          <w:p w14:paraId="49314135"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019F5FC8"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М</w:t>
            </w:r>
            <w:r>
              <w:rPr>
                <w:rFonts w:ascii="Times New Roman" w:hAnsi="Times New Roman"/>
                <w:sz w:val="24"/>
                <w:szCs w:val="24"/>
                <w:lang w:val="uk-UA"/>
              </w:rPr>
              <w:t>іністерство внутрішніх справ України</w:t>
            </w:r>
          </w:p>
        </w:tc>
        <w:tc>
          <w:tcPr>
            <w:tcW w:w="1984" w:type="dxa"/>
            <w:shd w:val="clear" w:color="auto" w:fill="auto"/>
          </w:tcPr>
          <w:p w14:paraId="5A2A20BF"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14-06/29652/20</w:t>
            </w:r>
          </w:p>
          <w:p w14:paraId="1D3715DC"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654E4906"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22151/4/18-2020</w:t>
            </w:r>
          </w:p>
          <w:p w14:paraId="07545C8D"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09.07.2020</w:t>
            </w:r>
          </w:p>
        </w:tc>
        <w:tc>
          <w:tcPr>
            <w:tcW w:w="2114" w:type="dxa"/>
            <w:shd w:val="clear" w:color="auto" w:fill="auto"/>
          </w:tcPr>
          <w:p w14:paraId="4A6F39E1"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4710C7B9" w14:textId="77777777" w:rsidTr="009B02F9">
        <w:trPr>
          <w:trHeight w:val="828"/>
        </w:trPr>
        <w:tc>
          <w:tcPr>
            <w:tcW w:w="458" w:type="dxa"/>
            <w:shd w:val="clear" w:color="auto" w:fill="auto"/>
          </w:tcPr>
          <w:p w14:paraId="7B77DC5D"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404DD4A5" w14:textId="77777777" w:rsidR="00656DA4" w:rsidRPr="00F37791" w:rsidRDefault="00656DA4" w:rsidP="009B02F9">
            <w:pPr>
              <w:ind w:left="-9" w:right="-107"/>
              <w:rPr>
                <w:rFonts w:ascii="Times New Roman" w:hAnsi="Times New Roman"/>
                <w:sz w:val="24"/>
                <w:szCs w:val="24"/>
                <w:lang w:val="uk-UA"/>
              </w:rPr>
            </w:pPr>
            <w:r w:rsidRPr="00F37791">
              <w:rPr>
                <w:rFonts w:ascii="Times New Roman" w:hAnsi="Times New Roman"/>
                <w:sz w:val="24"/>
                <w:szCs w:val="24"/>
                <w:lang w:val="uk-UA"/>
              </w:rPr>
              <w:t>Міністерство</w:t>
            </w:r>
            <w:r w:rsidRPr="00F37791">
              <w:rPr>
                <w:rFonts w:ascii="ProbaPro" w:hAnsi="ProbaPro"/>
                <w:color w:val="1D1D1B"/>
                <w:sz w:val="27"/>
                <w:szCs w:val="27"/>
                <w:shd w:val="clear" w:color="auto" w:fill="FFFFFF"/>
                <w:lang w:val="uk-UA"/>
              </w:rPr>
              <w:t xml:space="preserve"> </w:t>
            </w:r>
            <w:r w:rsidRPr="00F37791">
              <w:rPr>
                <w:rFonts w:ascii="Times New Roman" w:hAnsi="Times New Roman"/>
                <w:color w:val="1D1D1B"/>
                <w:sz w:val="24"/>
                <w:szCs w:val="24"/>
                <w:shd w:val="clear" w:color="auto" w:fill="FFFFFF"/>
                <w:lang w:val="uk-UA"/>
              </w:rPr>
              <w:t>захисту довкілля та природних ресурсів України</w:t>
            </w:r>
          </w:p>
        </w:tc>
        <w:tc>
          <w:tcPr>
            <w:tcW w:w="1984" w:type="dxa"/>
            <w:shd w:val="clear" w:color="auto" w:fill="auto"/>
          </w:tcPr>
          <w:p w14:paraId="04E39756" w14:textId="77777777" w:rsidR="00656DA4"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14-06/30101/20</w:t>
            </w:r>
          </w:p>
          <w:p w14:paraId="2A31661B"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07.07.2020</w:t>
            </w:r>
          </w:p>
        </w:tc>
        <w:tc>
          <w:tcPr>
            <w:tcW w:w="2280" w:type="dxa"/>
            <w:shd w:val="clear" w:color="auto" w:fill="auto"/>
          </w:tcPr>
          <w:p w14:paraId="4426E590"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8/1-19/1016-20</w:t>
            </w:r>
          </w:p>
          <w:p w14:paraId="2341914B"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21.07.2020</w:t>
            </w:r>
          </w:p>
        </w:tc>
        <w:tc>
          <w:tcPr>
            <w:tcW w:w="2114" w:type="dxa"/>
            <w:shd w:val="clear" w:color="auto" w:fill="auto"/>
          </w:tcPr>
          <w:p w14:paraId="256FA4C4"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28AC44C6" w14:textId="77777777" w:rsidTr="009B02F9">
        <w:trPr>
          <w:trHeight w:val="828"/>
        </w:trPr>
        <w:tc>
          <w:tcPr>
            <w:tcW w:w="458" w:type="dxa"/>
            <w:shd w:val="clear" w:color="auto" w:fill="auto"/>
          </w:tcPr>
          <w:p w14:paraId="69CAD9D9"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26144B46"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Н</w:t>
            </w:r>
            <w:r>
              <w:rPr>
                <w:rFonts w:ascii="Times New Roman" w:hAnsi="Times New Roman"/>
                <w:sz w:val="24"/>
                <w:szCs w:val="24"/>
                <w:lang w:val="uk-UA"/>
              </w:rPr>
              <w:t>аціональне агентство України з питань державної служби</w:t>
            </w:r>
          </w:p>
        </w:tc>
        <w:tc>
          <w:tcPr>
            <w:tcW w:w="1984" w:type="dxa"/>
            <w:shd w:val="clear" w:color="auto" w:fill="auto"/>
          </w:tcPr>
          <w:p w14:paraId="7398966A"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14-06/29662/20</w:t>
            </w:r>
          </w:p>
          <w:p w14:paraId="3FCF667B"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129B4DD6"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5095/1-20</w:t>
            </w:r>
          </w:p>
          <w:p w14:paraId="6B05B35A"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13.07.2020</w:t>
            </w:r>
          </w:p>
        </w:tc>
        <w:tc>
          <w:tcPr>
            <w:tcW w:w="2114" w:type="dxa"/>
            <w:shd w:val="clear" w:color="auto" w:fill="auto"/>
          </w:tcPr>
          <w:p w14:paraId="54BE6EC4"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5B7B369E" w14:textId="77777777" w:rsidTr="009B02F9">
        <w:trPr>
          <w:trHeight w:val="828"/>
        </w:trPr>
        <w:tc>
          <w:tcPr>
            <w:tcW w:w="458" w:type="dxa"/>
            <w:shd w:val="clear" w:color="auto" w:fill="auto"/>
          </w:tcPr>
          <w:p w14:paraId="73D72529"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1FB98FCE"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Державна податкова служба</w:t>
            </w:r>
            <w:r>
              <w:rPr>
                <w:rFonts w:ascii="Times New Roman" w:hAnsi="Times New Roman"/>
                <w:sz w:val="24"/>
                <w:szCs w:val="24"/>
                <w:lang w:val="uk-UA"/>
              </w:rPr>
              <w:t xml:space="preserve"> України</w:t>
            </w:r>
          </w:p>
        </w:tc>
        <w:tc>
          <w:tcPr>
            <w:tcW w:w="1984" w:type="dxa"/>
            <w:shd w:val="clear" w:color="auto" w:fill="auto"/>
          </w:tcPr>
          <w:p w14:paraId="2CCE99B2"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14-06/29403/20</w:t>
            </w:r>
          </w:p>
          <w:p w14:paraId="0CEAFC90"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03.07.2020</w:t>
            </w:r>
          </w:p>
        </w:tc>
        <w:tc>
          <w:tcPr>
            <w:tcW w:w="2280" w:type="dxa"/>
            <w:shd w:val="clear" w:color="auto" w:fill="auto"/>
          </w:tcPr>
          <w:p w14:paraId="2DE7CAF3"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6747/5/99-00-14-02-05</w:t>
            </w:r>
          </w:p>
          <w:p w14:paraId="30618D51"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09.07.2020</w:t>
            </w:r>
          </w:p>
        </w:tc>
        <w:tc>
          <w:tcPr>
            <w:tcW w:w="2114" w:type="dxa"/>
            <w:shd w:val="clear" w:color="auto" w:fill="auto"/>
          </w:tcPr>
          <w:p w14:paraId="29772961"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506BA97A" w14:textId="77777777" w:rsidTr="009B02F9">
        <w:trPr>
          <w:trHeight w:val="828"/>
        </w:trPr>
        <w:tc>
          <w:tcPr>
            <w:tcW w:w="458" w:type="dxa"/>
            <w:shd w:val="clear" w:color="auto" w:fill="auto"/>
          </w:tcPr>
          <w:p w14:paraId="20EB3713"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7AAC880D"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Державна митна служба</w:t>
            </w:r>
            <w:r>
              <w:rPr>
                <w:rFonts w:ascii="Times New Roman" w:hAnsi="Times New Roman"/>
                <w:sz w:val="24"/>
                <w:szCs w:val="24"/>
                <w:lang w:val="uk-UA"/>
              </w:rPr>
              <w:t xml:space="preserve"> України</w:t>
            </w:r>
          </w:p>
        </w:tc>
        <w:tc>
          <w:tcPr>
            <w:tcW w:w="1984" w:type="dxa"/>
            <w:shd w:val="clear" w:color="auto" w:fill="auto"/>
          </w:tcPr>
          <w:p w14:paraId="47EC44BF"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14-06/29402/20</w:t>
            </w:r>
          </w:p>
          <w:p w14:paraId="4E162E20"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03.07.2020</w:t>
            </w:r>
          </w:p>
        </w:tc>
        <w:tc>
          <w:tcPr>
            <w:tcW w:w="2280" w:type="dxa"/>
            <w:shd w:val="clear" w:color="auto" w:fill="auto"/>
          </w:tcPr>
          <w:p w14:paraId="43F45A31"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08-1/10-01/8.12/7831</w:t>
            </w:r>
          </w:p>
          <w:p w14:paraId="1034D81B"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5653302A"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06E8AA08" w14:textId="77777777" w:rsidTr="009B02F9">
        <w:trPr>
          <w:trHeight w:val="828"/>
        </w:trPr>
        <w:tc>
          <w:tcPr>
            <w:tcW w:w="458" w:type="dxa"/>
            <w:shd w:val="clear" w:color="auto" w:fill="auto"/>
          </w:tcPr>
          <w:p w14:paraId="4D518E94"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4CD794C3"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Д</w:t>
            </w:r>
            <w:r>
              <w:rPr>
                <w:rFonts w:ascii="Times New Roman" w:hAnsi="Times New Roman"/>
                <w:sz w:val="24"/>
                <w:szCs w:val="24"/>
                <w:lang w:val="uk-UA"/>
              </w:rPr>
              <w:t>ержавна регуляторна служба України</w:t>
            </w:r>
          </w:p>
        </w:tc>
        <w:tc>
          <w:tcPr>
            <w:tcW w:w="1984" w:type="dxa"/>
            <w:shd w:val="clear" w:color="auto" w:fill="auto"/>
          </w:tcPr>
          <w:p w14:paraId="0572E43F"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14-06/29651/20</w:t>
            </w:r>
          </w:p>
          <w:p w14:paraId="23AAEB7A"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6F186FB3"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4806/0/20-20</w:t>
            </w:r>
          </w:p>
          <w:p w14:paraId="178211B4"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73EDDA9D"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1A3D82D5" w14:textId="77777777" w:rsidTr="009B02F9">
        <w:trPr>
          <w:trHeight w:val="828"/>
        </w:trPr>
        <w:tc>
          <w:tcPr>
            <w:tcW w:w="458" w:type="dxa"/>
            <w:shd w:val="clear" w:color="auto" w:fill="auto"/>
          </w:tcPr>
          <w:p w14:paraId="26CFA516"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06FD0EF8" w14:textId="77777777" w:rsidR="00656DA4" w:rsidRPr="00C514F2" w:rsidRDefault="00656DA4" w:rsidP="009B02F9">
            <w:pPr>
              <w:ind w:left="-9" w:right="-107"/>
              <w:rPr>
                <w:rFonts w:ascii="Times New Roman" w:hAnsi="Times New Roman"/>
                <w:sz w:val="24"/>
                <w:szCs w:val="24"/>
                <w:lang w:val="uk-UA"/>
              </w:rPr>
            </w:pPr>
            <w:r>
              <w:rPr>
                <w:rFonts w:ascii="Times New Roman" w:hAnsi="Times New Roman"/>
                <w:sz w:val="24"/>
                <w:szCs w:val="24"/>
                <w:lang w:val="uk-UA"/>
              </w:rPr>
              <w:t>Державна фіскальна служба України</w:t>
            </w:r>
          </w:p>
        </w:tc>
        <w:tc>
          <w:tcPr>
            <w:tcW w:w="1984" w:type="dxa"/>
            <w:shd w:val="clear" w:color="auto" w:fill="auto"/>
          </w:tcPr>
          <w:p w14:paraId="3533E8A2" w14:textId="77777777" w:rsidR="00656DA4"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14-06/28820/20</w:t>
            </w:r>
          </w:p>
          <w:p w14:paraId="23704C98"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01.07.2020</w:t>
            </w:r>
          </w:p>
        </w:tc>
        <w:tc>
          <w:tcPr>
            <w:tcW w:w="2280" w:type="dxa"/>
            <w:shd w:val="clear" w:color="auto" w:fill="auto"/>
          </w:tcPr>
          <w:p w14:paraId="26373079"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3099/5/99-99-12-16</w:t>
            </w:r>
          </w:p>
          <w:p w14:paraId="2E4B4FD9"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09.07.2020</w:t>
            </w:r>
          </w:p>
        </w:tc>
        <w:tc>
          <w:tcPr>
            <w:tcW w:w="2114" w:type="dxa"/>
            <w:shd w:val="clear" w:color="auto" w:fill="auto"/>
          </w:tcPr>
          <w:p w14:paraId="1A431306" w14:textId="77777777" w:rsidR="00656DA4"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28347638" w14:textId="77777777" w:rsidTr="009B02F9">
        <w:trPr>
          <w:trHeight w:val="828"/>
        </w:trPr>
        <w:tc>
          <w:tcPr>
            <w:tcW w:w="458" w:type="dxa"/>
            <w:shd w:val="clear" w:color="auto" w:fill="auto"/>
          </w:tcPr>
          <w:p w14:paraId="44D0DAF4"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1B6C979D"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Державна служба фінансового моніторингу</w:t>
            </w:r>
            <w:r>
              <w:rPr>
                <w:rFonts w:ascii="Times New Roman" w:hAnsi="Times New Roman"/>
                <w:sz w:val="24"/>
                <w:szCs w:val="24"/>
                <w:lang w:val="uk-UA"/>
              </w:rPr>
              <w:t xml:space="preserve"> України</w:t>
            </w:r>
          </w:p>
        </w:tc>
        <w:tc>
          <w:tcPr>
            <w:tcW w:w="1984" w:type="dxa"/>
            <w:shd w:val="clear" w:color="auto" w:fill="auto"/>
          </w:tcPr>
          <w:p w14:paraId="300114C3"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14-06/28816/20</w:t>
            </w:r>
          </w:p>
          <w:p w14:paraId="3486558E"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shd w:val="clear" w:color="auto" w:fill="auto"/>
          </w:tcPr>
          <w:p w14:paraId="208D04D3"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2468/70-04</w:t>
            </w:r>
          </w:p>
          <w:p w14:paraId="5CFEDD21"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08.07.2020</w:t>
            </w:r>
          </w:p>
        </w:tc>
        <w:tc>
          <w:tcPr>
            <w:tcW w:w="2114" w:type="dxa"/>
            <w:shd w:val="clear" w:color="auto" w:fill="auto"/>
          </w:tcPr>
          <w:p w14:paraId="387629F5"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787A97F9" w14:textId="77777777" w:rsidTr="009B02F9">
        <w:trPr>
          <w:trHeight w:val="828"/>
        </w:trPr>
        <w:tc>
          <w:tcPr>
            <w:tcW w:w="458" w:type="dxa"/>
            <w:shd w:val="clear" w:color="auto" w:fill="auto"/>
          </w:tcPr>
          <w:p w14:paraId="7FA8107E"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6D8D9CEB" w14:textId="77777777" w:rsidR="00656DA4" w:rsidRDefault="00656DA4" w:rsidP="009B02F9">
            <w:pPr>
              <w:ind w:left="-9" w:right="-107"/>
              <w:rPr>
                <w:rFonts w:ascii="Times New Roman" w:hAnsi="Times New Roman"/>
                <w:color w:val="333333"/>
                <w:sz w:val="24"/>
                <w:szCs w:val="24"/>
                <w:shd w:val="clear" w:color="auto" w:fill="FFFFFF"/>
                <w:lang w:val="uk-UA"/>
              </w:rPr>
            </w:pPr>
            <w:r w:rsidRPr="002F2AB6">
              <w:rPr>
                <w:rFonts w:ascii="Times New Roman" w:hAnsi="Times New Roman"/>
                <w:color w:val="333333"/>
                <w:sz w:val="24"/>
                <w:szCs w:val="24"/>
                <w:shd w:val="clear" w:color="auto" w:fill="FFFFFF"/>
                <w:lang w:val="uk-UA"/>
              </w:rPr>
              <w:t>Національне агентство України з питань виявлення, розшуку та управління активами, одержаними від корупційних та інших злочинів</w:t>
            </w:r>
          </w:p>
          <w:p w14:paraId="6CC9D9FB" w14:textId="77777777" w:rsidR="00656DA4" w:rsidRPr="002F2AB6" w:rsidRDefault="00656DA4" w:rsidP="009B02F9">
            <w:pPr>
              <w:ind w:left="-9" w:right="-107"/>
              <w:rPr>
                <w:rFonts w:ascii="Times New Roman" w:hAnsi="Times New Roman"/>
                <w:sz w:val="24"/>
                <w:szCs w:val="24"/>
                <w:lang w:val="uk-UA"/>
              </w:rPr>
            </w:pPr>
          </w:p>
        </w:tc>
        <w:tc>
          <w:tcPr>
            <w:tcW w:w="1984" w:type="dxa"/>
            <w:shd w:val="clear" w:color="auto" w:fill="auto"/>
          </w:tcPr>
          <w:p w14:paraId="16BC60B5"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14-06/28813/20</w:t>
            </w:r>
          </w:p>
          <w:p w14:paraId="53D6B03B"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shd w:val="clear" w:color="auto" w:fill="auto"/>
          </w:tcPr>
          <w:p w14:paraId="6E33B547"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5203/1-31-20/7</w:t>
            </w:r>
          </w:p>
          <w:p w14:paraId="50BE4992"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09.07.2020</w:t>
            </w:r>
          </w:p>
        </w:tc>
        <w:tc>
          <w:tcPr>
            <w:tcW w:w="2114" w:type="dxa"/>
            <w:shd w:val="clear" w:color="auto" w:fill="auto"/>
          </w:tcPr>
          <w:p w14:paraId="2F194BB8"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088810D0" w14:textId="77777777" w:rsidTr="009B02F9">
        <w:trPr>
          <w:trHeight w:val="828"/>
        </w:trPr>
        <w:tc>
          <w:tcPr>
            <w:tcW w:w="458" w:type="dxa"/>
            <w:shd w:val="clear" w:color="auto" w:fill="auto"/>
          </w:tcPr>
          <w:p w14:paraId="12252C43"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371FC31C"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Антимонопольний комітет</w:t>
            </w:r>
          </w:p>
        </w:tc>
        <w:tc>
          <w:tcPr>
            <w:tcW w:w="1984" w:type="dxa"/>
          </w:tcPr>
          <w:p w14:paraId="588CC88F"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14-06/29399/20</w:t>
            </w:r>
          </w:p>
          <w:p w14:paraId="2BF7096A"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03.07.2020</w:t>
            </w:r>
          </w:p>
        </w:tc>
        <w:tc>
          <w:tcPr>
            <w:tcW w:w="2280" w:type="dxa"/>
          </w:tcPr>
          <w:p w14:paraId="3F30FDD3"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300-29/02-9725</w:t>
            </w:r>
          </w:p>
          <w:p w14:paraId="55866B15"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tcPr>
          <w:p w14:paraId="20C6DFE5"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0DC86275" w14:textId="77777777" w:rsidTr="009B02F9">
        <w:trPr>
          <w:trHeight w:val="828"/>
        </w:trPr>
        <w:tc>
          <w:tcPr>
            <w:tcW w:w="458" w:type="dxa"/>
            <w:shd w:val="clear" w:color="auto" w:fill="auto"/>
          </w:tcPr>
          <w:p w14:paraId="66F9AD03"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136F47CD"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Національна комісія з цінних паперів та фондового ринку</w:t>
            </w:r>
          </w:p>
        </w:tc>
        <w:tc>
          <w:tcPr>
            <w:tcW w:w="1984" w:type="dxa"/>
            <w:shd w:val="clear" w:color="auto" w:fill="auto"/>
          </w:tcPr>
          <w:p w14:paraId="2F2232AE"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14-06/29663/20</w:t>
            </w:r>
          </w:p>
          <w:p w14:paraId="4DFF0152"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4AE284E6"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18/04/10679</w:t>
            </w:r>
          </w:p>
          <w:p w14:paraId="6F114AC9"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056EFC0E"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250C81BF" w14:textId="77777777" w:rsidTr="009B02F9">
        <w:trPr>
          <w:trHeight w:val="828"/>
        </w:trPr>
        <w:tc>
          <w:tcPr>
            <w:tcW w:w="458" w:type="dxa"/>
            <w:shd w:val="clear" w:color="auto" w:fill="auto"/>
          </w:tcPr>
          <w:p w14:paraId="5B75CCE9"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1250D12E" w14:textId="411B39D3" w:rsidR="00656DA4" w:rsidRPr="00C514F2" w:rsidRDefault="00656DA4" w:rsidP="00677ECD">
            <w:pPr>
              <w:ind w:left="-9" w:right="-107"/>
              <w:rPr>
                <w:rFonts w:ascii="Times New Roman" w:hAnsi="Times New Roman"/>
                <w:sz w:val="24"/>
                <w:szCs w:val="24"/>
                <w:lang w:val="uk-UA"/>
              </w:rPr>
            </w:pPr>
            <w:r w:rsidRPr="00C514F2">
              <w:rPr>
                <w:rFonts w:ascii="Times New Roman" w:hAnsi="Times New Roman"/>
                <w:sz w:val="24"/>
                <w:szCs w:val="24"/>
                <w:lang w:val="uk-UA"/>
              </w:rPr>
              <w:t>Національна комісія, що здійснює державне регулювання у сфері зв’язку та інформатизації</w:t>
            </w:r>
          </w:p>
        </w:tc>
        <w:tc>
          <w:tcPr>
            <w:tcW w:w="1984" w:type="dxa"/>
            <w:shd w:val="clear" w:color="auto" w:fill="auto"/>
          </w:tcPr>
          <w:p w14:paraId="417598F8"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14-06/29818/20</w:t>
            </w:r>
          </w:p>
          <w:p w14:paraId="577A31F7"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shd w:val="clear" w:color="auto" w:fill="auto"/>
          </w:tcPr>
          <w:p w14:paraId="05DBC2B3"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01-3024/22</w:t>
            </w:r>
          </w:p>
          <w:p w14:paraId="5AC90B11"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13.07.2020</w:t>
            </w:r>
          </w:p>
        </w:tc>
        <w:tc>
          <w:tcPr>
            <w:tcW w:w="2114" w:type="dxa"/>
            <w:shd w:val="clear" w:color="auto" w:fill="auto"/>
          </w:tcPr>
          <w:p w14:paraId="6DBA744C"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265AD859" w14:textId="77777777" w:rsidTr="009B02F9">
        <w:trPr>
          <w:trHeight w:val="828"/>
        </w:trPr>
        <w:tc>
          <w:tcPr>
            <w:tcW w:w="458" w:type="dxa"/>
            <w:shd w:val="clear" w:color="auto" w:fill="auto"/>
          </w:tcPr>
          <w:p w14:paraId="6BDA32DB"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2CDDFDC9"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Національна поліція</w:t>
            </w:r>
            <w:r>
              <w:rPr>
                <w:rFonts w:ascii="Times New Roman" w:hAnsi="Times New Roman"/>
                <w:sz w:val="24"/>
                <w:szCs w:val="24"/>
                <w:lang w:val="uk-UA"/>
              </w:rPr>
              <w:t xml:space="preserve"> України</w:t>
            </w:r>
          </w:p>
        </w:tc>
        <w:tc>
          <w:tcPr>
            <w:tcW w:w="1984" w:type="dxa"/>
            <w:shd w:val="clear" w:color="auto" w:fill="auto"/>
          </w:tcPr>
          <w:p w14:paraId="5B5DD62B"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14-06/28823/20</w:t>
            </w:r>
          </w:p>
          <w:p w14:paraId="39EE1AC5"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shd w:val="clear" w:color="auto" w:fill="auto"/>
          </w:tcPr>
          <w:p w14:paraId="7E85C7A9"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576/47-1-2020</w:t>
            </w:r>
          </w:p>
          <w:p w14:paraId="6D49A543"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3D55F9BF"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464ECA82" w14:textId="77777777" w:rsidTr="009B02F9">
        <w:trPr>
          <w:trHeight w:val="828"/>
        </w:trPr>
        <w:tc>
          <w:tcPr>
            <w:tcW w:w="458" w:type="dxa"/>
            <w:shd w:val="clear" w:color="auto" w:fill="auto"/>
          </w:tcPr>
          <w:p w14:paraId="062A9E82"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2C0FA257" w14:textId="77777777" w:rsidR="00656DA4" w:rsidRPr="00C514F2" w:rsidRDefault="00656DA4" w:rsidP="009B02F9">
            <w:pPr>
              <w:ind w:left="-9" w:right="-107"/>
              <w:rPr>
                <w:rFonts w:ascii="Times New Roman" w:hAnsi="Times New Roman"/>
                <w:sz w:val="24"/>
                <w:szCs w:val="24"/>
                <w:lang w:val="uk-UA"/>
              </w:rPr>
            </w:pPr>
            <w:r>
              <w:rPr>
                <w:rFonts w:ascii="Times New Roman" w:hAnsi="Times New Roman"/>
                <w:sz w:val="24"/>
                <w:szCs w:val="24"/>
                <w:lang w:val="uk-UA"/>
              </w:rPr>
              <w:t>Фонд державного майна України</w:t>
            </w:r>
          </w:p>
        </w:tc>
        <w:tc>
          <w:tcPr>
            <w:tcW w:w="1984" w:type="dxa"/>
            <w:shd w:val="clear" w:color="auto" w:fill="auto"/>
          </w:tcPr>
          <w:p w14:paraId="6ED3B786"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w:t>
            </w:r>
          </w:p>
        </w:tc>
        <w:tc>
          <w:tcPr>
            <w:tcW w:w="2280" w:type="dxa"/>
            <w:shd w:val="clear" w:color="auto" w:fill="auto"/>
          </w:tcPr>
          <w:p w14:paraId="4B347A4D"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10-53-16685</w:t>
            </w:r>
          </w:p>
          <w:p w14:paraId="3744C818"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20.08.2020</w:t>
            </w:r>
          </w:p>
        </w:tc>
        <w:tc>
          <w:tcPr>
            <w:tcW w:w="2114" w:type="dxa"/>
            <w:shd w:val="clear" w:color="auto" w:fill="auto"/>
          </w:tcPr>
          <w:p w14:paraId="64BD1EAD" w14:textId="77777777" w:rsidR="00656DA4" w:rsidRPr="00A33970"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 xml:space="preserve">Ініціативний лист </w:t>
            </w:r>
            <w:r>
              <w:rPr>
                <w:rFonts w:ascii="Times New Roman" w:hAnsi="Times New Roman"/>
                <w:sz w:val="24"/>
                <w:szCs w:val="24"/>
                <w:lang w:val="uk-UA"/>
              </w:rPr>
              <w:br/>
              <w:t>і</w:t>
            </w:r>
            <w:r w:rsidRPr="00A33970">
              <w:rPr>
                <w:rFonts w:ascii="Times New Roman" w:hAnsi="Times New Roman"/>
                <w:sz w:val="24"/>
                <w:szCs w:val="24"/>
                <w:lang w:val="uk-UA"/>
              </w:rPr>
              <w:t xml:space="preserve">з зауваженнями </w:t>
            </w:r>
            <w:r>
              <w:rPr>
                <w:rFonts w:ascii="Times New Roman" w:hAnsi="Times New Roman"/>
                <w:sz w:val="24"/>
                <w:szCs w:val="24"/>
                <w:lang w:val="uk-UA"/>
              </w:rPr>
              <w:t>та/або пропозиціями</w:t>
            </w:r>
          </w:p>
        </w:tc>
      </w:tr>
      <w:tr w:rsidR="00656DA4" w:rsidRPr="00C514F2" w14:paraId="40D722A6" w14:textId="77777777" w:rsidTr="009B02F9">
        <w:trPr>
          <w:trHeight w:val="828"/>
        </w:trPr>
        <w:tc>
          <w:tcPr>
            <w:tcW w:w="458" w:type="dxa"/>
            <w:shd w:val="clear" w:color="auto" w:fill="auto"/>
          </w:tcPr>
          <w:p w14:paraId="57BBBA23"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6254CBBD" w14:textId="44C2796B" w:rsidR="00656DA4" w:rsidRPr="00C514F2" w:rsidRDefault="00656DA4" w:rsidP="00677ECD">
            <w:pPr>
              <w:ind w:left="-9" w:right="-107"/>
              <w:rPr>
                <w:rFonts w:ascii="Times New Roman" w:hAnsi="Times New Roman"/>
                <w:sz w:val="24"/>
                <w:szCs w:val="24"/>
                <w:lang w:val="uk-UA"/>
              </w:rPr>
            </w:pPr>
            <w:r w:rsidRPr="00C514F2">
              <w:rPr>
                <w:rFonts w:ascii="Times New Roman" w:hAnsi="Times New Roman"/>
                <w:sz w:val="24"/>
                <w:szCs w:val="24"/>
                <w:lang w:val="uk-UA"/>
              </w:rPr>
              <w:t>К</w:t>
            </w:r>
            <w:r>
              <w:rPr>
                <w:rFonts w:ascii="Times New Roman" w:hAnsi="Times New Roman"/>
                <w:sz w:val="24"/>
                <w:szCs w:val="24"/>
                <w:lang w:val="uk-UA"/>
              </w:rPr>
              <w:t xml:space="preserve">омітет </w:t>
            </w:r>
            <w:r w:rsidRPr="00C514F2">
              <w:rPr>
                <w:rFonts w:ascii="Times New Roman" w:hAnsi="Times New Roman"/>
                <w:sz w:val="24"/>
                <w:szCs w:val="24"/>
                <w:lang w:val="uk-UA"/>
              </w:rPr>
              <w:t>В</w:t>
            </w:r>
            <w:r>
              <w:rPr>
                <w:rFonts w:ascii="Times New Roman" w:hAnsi="Times New Roman"/>
                <w:sz w:val="24"/>
                <w:szCs w:val="24"/>
                <w:lang w:val="uk-UA"/>
              </w:rPr>
              <w:t>ерховної Ради України</w:t>
            </w:r>
            <w:r w:rsidRPr="00C514F2">
              <w:rPr>
                <w:rFonts w:ascii="Times New Roman" w:hAnsi="Times New Roman"/>
                <w:sz w:val="24"/>
                <w:szCs w:val="24"/>
                <w:lang w:val="uk-UA"/>
              </w:rPr>
              <w:t xml:space="preserve"> з питань антикорупційної політики</w:t>
            </w:r>
          </w:p>
        </w:tc>
        <w:tc>
          <w:tcPr>
            <w:tcW w:w="1984" w:type="dxa"/>
          </w:tcPr>
          <w:p w14:paraId="6A18EF3E"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14-06/28821/20</w:t>
            </w:r>
          </w:p>
          <w:p w14:paraId="599F18B4"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tcPr>
          <w:p w14:paraId="4783A2E8"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w:t>
            </w:r>
          </w:p>
        </w:tc>
        <w:tc>
          <w:tcPr>
            <w:tcW w:w="2114" w:type="dxa"/>
          </w:tcPr>
          <w:p w14:paraId="200D7F3E"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Відповідь не отримано</w:t>
            </w:r>
          </w:p>
        </w:tc>
      </w:tr>
      <w:tr w:rsidR="00656DA4" w:rsidRPr="00C514F2" w14:paraId="021DBEB8" w14:textId="77777777" w:rsidTr="009B02F9">
        <w:trPr>
          <w:trHeight w:val="828"/>
        </w:trPr>
        <w:tc>
          <w:tcPr>
            <w:tcW w:w="458" w:type="dxa"/>
            <w:shd w:val="clear" w:color="auto" w:fill="auto"/>
          </w:tcPr>
          <w:p w14:paraId="18590BD4"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2B278F78"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Н</w:t>
            </w:r>
            <w:r>
              <w:rPr>
                <w:rFonts w:ascii="Times New Roman" w:hAnsi="Times New Roman"/>
                <w:sz w:val="24"/>
                <w:szCs w:val="24"/>
                <w:lang w:val="uk-UA"/>
              </w:rPr>
              <w:t>аціональне антикорупційне бюро України</w:t>
            </w:r>
          </w:p>
        </w:tc>
        <w:tc>
          <w:tcPr>
            <w:tcW w:w="1984" w:type="dxa"/>
          </w:tcPr>
          <w:p w14:paraId="27B7C510"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14-06/28849/20</w:t>
            </w:r>
          </w:p>
          <w:p w14:paraId="500FC1D1"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02.07.2020</w:t>
            </w:r>
          </w:p>
        </w:tc>
        <w:tc>
          <w:tcPr>
            <w:tcW w:w="2280" w:type="dxa"/>
          </w:tcPr>
          <w:p w14:paraId="078B41F3"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w:t>
            </w:r>
          </w:p>
        </w:tc>
        <w:tc>
          <w:tcPr>
            <w:tcW w:w="2114" w:type="dxa"/>
          </w:tcPr>
          <w:p w14:paraId="046DC4A6"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Відповідь не отримано</w:t>
            </w:r>
          </w:p>
        </w:tc>
      </w:tr>
      <w:tr w:rsidR="00656DA4" w:rsidRPr="00C514F2" w14:paraId="7FDE6B39" w14:textId="77777777" w:rsidTr="009B02F9">
        <w:trPr>
          <w:trHeight w:val="828"/>
        </w:trPr>
        <w:tc>
          <w:tcPr>
            <w:tcW w:w="458" w:type="dxa"/>
            <w:shd w:val="clear" w:color="auto" w:fill="auto"/>
          </w:tcPr>
          <w:p w14:paraId="4A2A44FA"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52A50423"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Державне бюро розслідувань</w:t>
            </w:r>
          </w:p>
        </w:tc>
        <w:tc>
          <w:tcPr>
            <w:tcW w:w="1984" w:type="dxa"/>
          </w:tcPr>
          <w:p w14:paraId="1F9C90FA"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14-06/28815/20</w:t>
            </w:r>
          </w:p>
          <w:p w14:paraId="54728DA0" w14:textId="77777777" w:rsidR="00656DA4"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p w14:paraId="49B025EA" w14:textId="77777777" w:rsidR="00656DA4" w:rsidRPr="00045705" w:rsidRDefault="00656DA4" w:rsidP="009B02F9">
            <w:pPr>
              <w:jc w:val="center"/>
              <w:rPr>
                <w:rFonts w:ascii="Times New Roman" w:hAnsi="Times New Roman"/>
                <w:sz w:val="24"/>
                <w:szCs w:val="24"/>
                <w:lang w:val="uk-UA"/>
              </w:rPr>
            </w:pPr>
          </w:p>
        </w:tc>
        <w:tc>
          <w:tcPr>
            <w:tcW w:w="2280" w:type="dxa"/>
          </w:tcPr>
          <w:p w14:paraId="05AB6657"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10-10-15052</w:t>
            </w:r>
          </w:p>
          <w:p w14:paraId="1B81D367"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tcPr>
          <w:p w14:paraId="5E97C7F2"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6A74DD6F" w14:textId="77777777" w:rsidTr="009B02F9">
        <w:trPr>
          <w:trHeight w:val="828"/>
        </w:trPr>
        <w:tc>
          <w:tcPr>
            <w:tcW w:w="458" w:type="dxa"/>
            <w:shd w:val="clear" w:color="auto" w:fill="auto"/>
          </w:tcPr>
          <w:p w14:paraId="12C46185"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12DDEFE1"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Спеціалізована антикорупційна прокуратура</w:t>
            </w:r>
          </w:p>
        </w:tc>
        <w:tc>
          <w:tcPr>
            <w:tcW w:w="1984" w:type="dxa"/>
          </w:tcPr>
          <w:p w14:paraId="674845EE"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14-06/28825/20</w:t>
            </w:r>
          </w:p>
          <w:p w14:paraId="5AAFA855"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tcPr>
          <w:p w14:paraId="1FD99BCC"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16/2-386ВИХ-20</w:t>
            </w:r>
          </w:p>
          <w:p w14:paraId="7A3AAF8E"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13.07.2020</w:t>
            </w:r>
          </w:p>
        </w:tc>
        <w:tc>
          <w:tcPr>
            <w:tcW w:w="2114" w:type="dxa"/>
          </w:tcPr>
          <w:p w14:paraId="386DE19C"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60FFE45E" w14:textId="77777777" w:rsidTr="009B02F9">
        <w:trPr>
          <w:trHeight w:val="828"/>
        </w:trPr>
        <w:tc>
          <w:tcPr>
            <w:tcW w:w="458" w:type="dxa"/>
            <w:shd w:val="clear" w:color="auto" w:fill="auto"/>
          </w:tcPr>
          <w:p w14:paraId="205FDB45"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186BA7C8"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Офіс Генерального прокурора</w:t>
            </w:r>
          </w:p>
        </w:tc>
        <w:tc>
          <w:tcPr>
            <w:tcW w:w="1984" w:type="dxa"/>
            <w:shd w:val="clear" w:color="auto" w:fill="auto"/>
          </w:tcPr>
          <w:p w14:paraId="75106298"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14-06/28824/20</w:t>
            </w:r>
          </w:p>
          <w:p w14:paraId="10A3513D"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shd w:val="clear" w:color="auto" w:fill="auto"/>
          </w:tcPr>
          <w:p w14:paraId="647059EA"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15/4-189ВИХ-20</w:t>
            </w:r>
          </w:p>
          <w:p w14:paraId="45364E28"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15.07.2020</w:t>
            </w:r>
          </w:p>
        </w:tc>
        <w:tc>
          <w:tcPr>
            <w:tcW w:w="2114" w:type="dxa"/>
            <w:shd w:val="clear" w:color="auto" w:fill="auto"/>
          </w:tcPr>
          <w:p w14:paraId="4F6140CD"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73EF27C6" w14:textId="77777777" w:rsidTr="009B02F9">
        <w:trPr>
          <w:trHeight w:val="828"/>
        </w:trPr>
        <w:tc>
          <w:tcPr>
            <w:tcW w:w="458" w:type="dxa"/>
            <w:shd w:val="clear" w:color="auto" w:fill="auto"/>
          </w:tcPr>
          <w:p w14:paraId="53E8D991"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26EF6D57"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Служба безпеки України</w:t>
            </w:r>
          </w:p>
        </w:tc>
        <w:tc>
          <w:tcPr>
            <w:tcW w:w="1984" w:type="dxa"/>
            <w:shd w:val="clear" w:color="auto" w:fill="auto"/>
          </w:tcPr>
          <w:p w14:paraId="4A425807"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14-06/28826/20</w:t>
            </w:r>
          </w:p>
          <w:p w14:paraId="6E37F1F0"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shd w:val="clear" w:color="auto" w:fill="auto"/>
          </w:tcPr>
          <w:p w14:paraId="73496584"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9/9274</w:t>
            </w:r>
          </w:p>
          <w:p w14:paraId="61C8775B"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07.07.2020</w:t>
            </w:r>
          </w:p>
        </w:tc>
        <w:tc>
          <w:tcPr>
            <w:tcW w:w="2114" w:type="dxa"/>
            <w:shd w:val="clear" w:color="auto" w:fill="auto"/>
          </w:tcPr>
          <w:p w14:paraId="6297C861"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3CBE28BA" w14:textId="77777777" w:rsidTr="009B02F9">
        <w:trPr>
          <w:trHeight w:val="828"/>
        </w:trPr>
        <w:tc>
          <w:tcPr>
            <w:tcW w:w="458" w:type="dxa"/>
            <w:shd w:val="clear" w:color="auto" w:fill="auto"/>
          </w:tcPr>
          <w:p w14:paraId="38D5BE68"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7AF66FC6"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 xml:space="preserve">Верховний </w:t>
            </w:r>
            <w:r>
              <w:rPr>
                <w:rFonts w:ascii="Times New Roman" w:hAnsi="Times New Roman"/>
                <w:sz w:val="24"/>
                <w:szCs w:val="24"/>
                <w:lang w:val="uk-UA"/>
              </w:rPr>
              <w:t>С</w:t>
            </w:r>
            <w:r w:rsidRPr="00C514F2">
              <w:rPr>
                <w:rFonts w:ascii="Times New Roman" w:hAnsi="Times New Roman"/>
                <w:sz w:val="24"/>
                <w:szCs w:val="24"/>
                <w:lang w:val="uk-UA"/>
              </w:rPr>
              <w:t>уд</w:t>
            </w:r>
          </w:p>
        </w:tc>
        <w:tc>
          <w:tcPr>
            <w:tcW w:w="1984" w:type="dxa"/>
          </w:tcPr>
          <w:p w14:paraId="5B2AF085"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14-06/29404/20</w:t>
            </w:r>
          </w:p>
          <w:p w14:paraId="195A063F"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03.07.2020</w:t>
            </w:r>
          </w:p>
        </w:tc>
        <w:tc>
          <w:tcPr>
            <w:tcW w:w="2280" w:type="dxa"/>
          </w:tcPr>
          <w:p w14:paraId="2DAE4FE4"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1764/0/2-20</w:t>
            </w:r>
          </w:p>
          <w:p w14:paraId="133BAFBA"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22.07.2020</w:t>
            </w:r>
          </w:p>
        </w:tc>
        <w:tc>
          <w:tcPr>
            <w:tcW w:w="2114" w:type="dxa"/>
          </w:tcPr>
          <w:p w14:paraId="73D13A80"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644BF122" w14:textId="77777777" w:rsidTr="009B02F9">
        <w:trPr>
          <w:trHeight w:val="828"/>
        </w:trPr>
        <w:tc>
          <w:tcPr>
            <w:tcW w:w="458" w:type="dxa"/>
            <w:shd w:val="clear" w:color="auto" w:fill="auto"/>
          </w:tcPr>
          <w:p w14:paraId="662D3485"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6F44C10F"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Вищий антикорупційний суд</w:t>
            </w:r>
          </w:p>
        </w:tc>
        <w:tc>
          <w:tcPr>
            <w:tcW w:w="1984" w:type="dxa"/>
          </w:tcPr>
          <w:p w14:paraId="3BAF481F"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14-06/28814/20</w:t>
            </w:r>
          </w:p>
          <w:p w14:paraId="4E6EA7D9"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tcPr>
          <w:p w14:paraId="062A20D4"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w:t>
            </w:r>
          </w:p>
        </w:tc>
        <w:tc>
          <w:tcPr>
            <w:tcW w:w="2114" w:type="dxa"/>
          </w:tcPr>
          <w:p w14:paraId="193A1532"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Відповідь не отримано</w:t>
            </w:r>
          </w:p>
        </w:tc>
      </w:tr>
      <w:tr w:rsidR="00656DA4" w:rsidRPr="00C514F2" w14:paraId="6614FC8F" w14:textId="77777777" w:rsidTr="009B02F9">
        <w:trPr>
          <w:trHeight w:val="828"/>
        </w:trPr>
        <w:tc>
          <w:tcPr>
            <w:tcW w:w="458" w:type="dxa"/>
            <w:shd w:val="clear" w:color="auto" w:fill="auto"/>
          </w:tcPr>
          <w:p w14:paraId="506E9A9D"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3E2E5D24" w14:textId="77777777" w:rsidR="00656DA4" w:rsidRPr="000F5DB8" w:rsidRDefault="00656DA4" w:rsidP="009B02F9">
            <w:pPr>
              <w:ind w:left="-9" w:right="-107"/>
              <w:rPr>
                <w:rFonts w:ascii="Times New Roman" w:hAnsi="Times New Roman"/>
                <w:sz w:val="24"/>
                <w:szCs w:val="24"/>
                <w:lang w:val="uk-UA"/>
              </w:rPr>
            </w:pPr>
            <w:r w:rsidRPr="000F5DB8">
              <w:rPr>
                <w:rFonts w:ascii="Times New Roman" w:eastAsia="Microsoft Sans Serif" w:hAnsi="Times New Roman"/>
                <w:color w:val="000000"/>
                <w:sz w:val="24"/>
                <w:szCs w:val="24"/>
                <w:lang w:val="uk-UA" w:eastAsia="uk-UA" w:bidi="uk-UA"/>
              </w:rPr>
              <w:t>Івано-Франківськ</w:t>
            </w:r>
            <w:r>
              <w:rPr>
                <w:rFonts w:ascii="Times New Roman" w:eastAsia="Microsoft Sans Serif" w:hAnsi="Times New Roman"/>
                <w:color w:val="000000"/>
                <w:sz w:val="24"/>
                <w:szCs w:val="24"/>
                <w:lang w:val="uk-UA" w:eastAsia="uk-UA" w:bidi="uk-UA"/>
              </w:rPr>
              <w:t>ий</w:t>
            </w:r>
            <w:r w:rsidRPr="000F5DB8">
              <w:rPr>
                <w:rFonts w:ascii="Times New Roman" w:eastAsia="Microsoft Sans Serif" w:hAnsi="Times New Roman"/>
                <w:color w:val="000000"/>
                <w:sz w:val="24"/>
                <w:szCs w:val="24"/>
                <w:lang w:val="uk-UA" w:eastAsia="uk-UA" w:bidi="uk-UA"/>
              </w:rPr>
              <w:t xml:space="preserve"> окружн</w:t>
            </w:r>
            <w:r>
              <w:rPr>
                <w:rFonts w:ascii="Times New Roman" w:eastAsia="Microsoft Sans Serif" w:hAnsi="Times New Roman"/>
                <w:color w:val="000000"/>
                <w:sz w:val="24"/>
                <w:szCs w:val="24"/>
                <w:lang w:val="uk-UA" w:eastAsia="uk-UA" w:bidi="uk-UA"/>
              </w:rPr>
              <w:t>ий</w:t>
            </w:r>
            <w:r w:rsidRPr="000F5DB8">
              <w:rPr>
                <w:rFonts w:ascii="Times New Roman" w:eastAsia="Microsoft Sans Serif" w:hAnsi="Times New Roman"/>
                <w:color w:val="000000"/>
                <w:sz w:val="24"/>
                <w:szCs w:val="24"/>
                <w:lang w:val="uk-UA" w:eastAsia="uk-UA" w:bidi="uk-UA"/>
              </w:rPr>
              <w:t xml:space="preserve"> адміністративного суду</w:t>
            </w:r>
          </w:p>
        </w:tc>
        <w:tc>
          <w:tcPr>
            <w:tcW w:w="1984" w:type="dxa"/>
          </w:tcPr>
          <w:p w14:paraId="13B7FB55"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w:t>
            </w:r>
          </w:p>
        </w:tc>
        <w:tc>
          <w:tcPr>
            <w:tcW w:w="2280" w:type="dxa"/>
          </w:tcPr>
          <w:p w14:paraId="1431A9C6"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01-18/2164/20</w:t>
            </w:r>
          </w:p>
          <w:p w14:paraId="504AC5C1"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23.07.2020</w:t>
            </w:r>
          </w:p>
        </w:tc>
        <w:tc>
          <w:tcPr>
            <w:tcW w:w="2114" w:type="dxa"/>
          </w:tcPr>
          <w:p w14:paraId="5F915920"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 xml:space="preserve">Ініціативний лист </w:t>
            </w:r>
            <w:r>
              <w:rPr>
                <w:rFonts w:ascii="Times New Roman" w:hAnsi="Times New Roman"/>
                <w:sz w:val="24"/>
                <w:szCs w:val="24"/>
                <w:lang w:val="uk-UA"/>
              </w:rPr>
              <w:br/>
              <w:t>і</w:t>
            </w:r>
            <w:r w:rsidRPr="00A33970">
              <w:rPr>
                <w:rFonts w:ascii="Times New Roman" w:hAnsi="Times New Roman"/>
                <w:sz w:val="24"/>
                <w:szCs w:val="24"/>
                <w:lang w:val="uk-UA"/>
              </w:rPr>
              <w:t xml:space="preserve">з зауваженнями </w:t>
            </w:r>
            <w:r>
              <w:rPr>
                <w:rFonts w:ascii="Times New Roman" w:hAnsi="Times New Roman"/>
                <w:sz w:val="24"/>
                <w:szCs w:val="24"/>
                <w:lang w:val="uk-UA"/>
              </w:rPr>
              <w:t>та/або пропозиціями</w:t>
            </w:r>
          </w:p>
        </w:tc>
      </w:tr>
      <w:tr w:rsidR="00656DA4" w:rsidRPr="00C514F2" w14:paraId="332A5C04" w14:textId="77777777" w:rsidTr="009B02F9">
        <w:trPr>
          <w:trHeight w:val="828"/>
        </w:trPr>
        <w:tc>
          <w:tcPr>
            <w:tcW w:w="458" w:type="dxa"/>
            <w:shd w:val="clear" w:color="auto" w:fill="auto"/>
          </w:tcPr>
          <w:p w14:paraId="4E29F548"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3AB3A43F" w14:textId="77777777" w:rsidR="00656DA4" w:rsidRPr="00CF034E" w:rsidRDefault="00656DA4" w:rsidP="009B02F9">
            <w:pPr>
              <w:ind w:left="-9" w:right="-107"/>
              <w:rPr>
                <w:rFonts w:ascii="Times New Roman" w:hAnsi="Times New Roman"/>
                <w:sz w:val="24"/>
                <w:szCs w:val="24"/>
                <w:lang w:val="uk-UA"/>
              </w:rPr>
            </w:pPr>
            <w:r w:rsidRPr="00CF034E">
              <w:rPr>
                <w:rFonts w:ascii="Times New Roman" w:hAnsi="Times New Roman"/>
                <w:sz w:val="24"/>
                <w:szCs w:val="24"/>
                <w:lang w:val="uk-UA"/>
              </w:rPr>
              <w:t>Центральний районний суд міста Миколаєва</w:t>
            </w:r>
          </w:p>
        </w:tc>
        <w:tc>
          <w:tcPr>
            <w:tcW w:w="1984" w:type="dxa"/>
          </w:tcPr>
          <w:p w14:paraId="18B0DD9B"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w:t>
            </w:r>
          </w:p>
        </w:tc>
        <w:tc>
          <w:tcPr>
            <w:tcW w:w="2280" w:type="dxa"/>
          </w:tcPr>
          <w:p w14:paraId="5432392E"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07-02/856/2020</w:t>
            </w:r>
          </w:p>
          <w:p w14:paraId="25C88A8E"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07.08.2020</w:t>
            </w:r>
          </w:p>
        </w:tc>
        <w:tc>
          <w:tcPr>
            <w:tcW w:w="2114" w:type="dxa"/>
          </w:tcPr>
          <w:p w14:paraId="19783232"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 xml:space="preserve">Ініціативний лист </w:t>
            </w:r>
            <w:r>
              <w:rPr>
                <w:rFonts w:ascii="Times New Roman" w:hAnsi="Times New Roman"/>
                <w:sz w:val="24"/>
                <w:szCs w:val="24"/>
                <w:lang w:val="uk-UA"/>
              </w:rPr>
              <w:br/>
              <w:t>і</w:t>
            </w:r>
            <w:r w:rsidRPr="00A33970">
              <w:rPr>
                <w:rFonts w:ascii="Times New Roman" w:hAnsi="Times New Roman"/>
                <w:sz w:val="24"/>
                <w:szCs w:val="24"/>
                <w:lang w:val="uk-UA"/>
              </w:rPr>
              <w:t xml:space="preserve">з зауваженнями </w:t>
            </w:r>
            <w:r>
              <w:rPr>
                <w:rFonts w:ascii="Times New Roman" w:hAnsi="Times New Roman"/>
                <w:sz w:val="24"/>
                <w:szCs w:val="24"/>
                <w:lang w:val="uk-UA"/>
              </w:rPr>
              <w:t>та/або пропозиціями</w:t>
            </w:r>
          </w:p>
        </w:tc>
      </w:tr>
      <w:tr w:rsidR="00656DA4" w:rsidRPr="00C514F2" w14:paraId="1025F79F" w14:textId="77777777" w:rsidTr="009B02F9">
        <w:trPr>
          <w:trHeight w:val="828"/>
        </w:trPr>
        <w:tc>
          <w:tcPr>
            <w:tcW w:w="458" w:type="dxa"/>
            <w:shd w:val="clear" w:color="auto" w:fill="auto"/>
          </w:tcPr>
          <w:p w14:paraId="7B18D39A"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027AA619"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Вища рада правосуддя</w:t>
            </w:r>
          </w:p>
        </w:tc>
        <w:tc>
          <w:tcPr>
            <w:tcW w:w="1984" w:type="dxa"/>
            <w:shd w:val="clear" w:color="auto" w:fill="auto"/>
          </w:tcPr>
          <w:p w14:paraId="3642B6F8"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14-06/29401/20</w:t>
            </w:r>
          </w:p>
          <w:p w14:paraId="3872102E"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03.07.2020</w:t>
            </w:r>
          </w:p>
        </w:tc>
        <w:tc>
          <w:tcPr>
            <w:tcW w:w="2280" w:type="dxa"/>
            <w:shd w:val="clear" w:color="auto" w:fill="auto"/>
          </w:tcPr>
          <w:p w14:paraId="0AE37527"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26929/0/9-20</w:t>
            </w:r>
          </w:p>
          <w:p w14:paraId="531214BC"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77B259A5"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4F9B5D65" w14:textId="77777777" w:rsidTr="009B02F9">
        <w:trPr>
          <w:trHeight w:val="828"/>
        </w:trPr>
        <w:tc>
          <w:tcPr>
            <w:tcW w:w="458" w:type="dxa"/>
            <w:shd w:val="clear" w:color="auto" w:fill="auto"/>
          </w:tcPr>
          <w:p w14:paraId="1B9938CD"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6024C020"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В</w:t>
            </w:r>
            <w:r>
              <w:rPr>
                <w:rFonts w:ascii="Times New Roman" w:hAnsi="Times New Roman"/>
                <w:sz w:val="24"/>
                <w:szCs w:val="24"/>
                <w:lang w:val="uk-UA"/>
              </w:rPr>
              <w:t>ища кваліфікаційна комісія суддів України</w:t>
            </w:r>
          </w:p>
        </w:tc>
        <w:tc>
          <w:tcPr>
            <w:tcW w:w="1984" w:type="dxa"/>
            <w:shd w:val="clear" w:color="auto" w:fill="auto"/>
          </w:tcPr>
          <w:p w14:paraId="7CEB798B"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14-06/29400/20</w:t>
            </w:r>
          </w:p>
          <w:p w14:paraId="70A2B53E"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03.07.2020</w:t>
            </w:r>
          </w:p>
        </w:tc>
        <w:tc>
          <w:tcPr>
            <w:tcW w:w="2280" w:type="dxa"/>
            <w:shd w:val="clear" w:color="auto" w:fill="auto"/>
          </w:tcPr>
          <w:p w14:paraId="2D0FED28"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19-1014/20</w:t>
            </w:r>
          </w:p>
          <w:p w14:paraId="5709E515"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10.07.2020</w:t>
            </w:r>
          </w:p>
        </w:tc>
        <w:tc>
          <w:tcPr>
            <w:tcW w:w="2114" w:type="dxa"/>
            <w:shd w:val="clear" w:color="auto" w:fill="auto"/>
          </w:tcPr>
          <w:p w14:paraId="31A63065"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1E0F3F02" w14:textId="77777777" w:rsidTr="009B02F9">
        <w:trPr>
          <w:trHeight w:val="828"/>
        </w:trPr>
        <w:tc>
          <w:tcPr>
            <w:tcW w:w="458" w:type="dxa"/>
            <w:shd w:val="clear" w:color="auto" w:fill="auto"/>
          </w:tcPr>
          <w:p w14:paraId="165AC934"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tcPr>
          <w:p w14:paraId="33E59DBE"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Рада суддів</w:t>
            </w:r>
            <w:r>
              <w:rPr>
                <w:rFonts w:ascii="Times New Roman" w:hAnsi="Times New Roman"/>
                <w:sz w:val="24"/>
                <w:szCs w:val="24"/>
                <w:lang w:val="uk-UA"/>
              </w:rPr>
              <w:t xml:space="preserve"> України</w:t>
            </w:r>
          </w:p>
        </w:tc>
        <w:tc>
          <w:tcPr>
            <w:tcW w:w="1984" w:type="dxa"/>
          </w:tcPr>
          <w:p w14:paraId="0AE1514D"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14-06/29664/20</w:t>
            </w:r>
          </w:p>
          <w:p w14:paraId="00F8B132"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06.07.2020</w:t>
            </w:r>
          </w:p>
        </w:tc>
        <w:tc>
          <w:tcPr>
            <w:tcW w:w="2280" w:type="dxa"/>
          </w:tcPr>
          <w:p w14:paraId="5FB283CF"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9рс-461/20-вих</w:t>
            </w:r>
          </w:p>
          <w:p w14:paraId="5E778253"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21.07.2020</w:t>
            </w:r>
          </w:p>
        </w:tc>
        <w:tc>
          <w:tcPr>
            <w:tcW w:w="2114" w:type="dxa"/>
          </w:tcPr>
          <w:p w14:paraId="29CFA590"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r w:rsidR="00656DA4" w:rsidRPr="00C514F2" w14:paraId="47E06CAF" w14:textId="77777777" w:rsidTr="009B02F9">
        <w:trPr>
          <w:trHeight w:val="828"/>
        </w:trPr>
        <w:tc>
          <w:tcPr>
            <w:tcW w:w="458" w:type="dxa"/>
            <w:shd w:val="clear" w:color="auto" w:fill="auto"/>
          </w:tcPr>
          <w:p w14:paraId="49F10452"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3E3F9A67"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Д</w:t>
            </w:r>
            <w:r>
              <w:rPr>
                <w:rFonts w:ascii="Times New Roman" w:hAnsi="Times New Roman"/>
                <w:sz w:val="24"/>
                <w:szCs w:val="24"/>
                <w:lang w:val="uk-UA"/>
              </w:rPr>
              <w:t>ержавна судова адміністрація України</w:t>
            </w:r>
          </w:p>
        </w:tc>
        <w:tc>
          <w:tcPr>
            <w:tcW w:w="1984" w:type="dxa"/>
            <w:shd w:val="clear" w:color="auto" w:fill="auto"/>
          </w:tcPr>
          <w:p w14:paraId="29132860"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14-06/28817/20</w:t>
            </w:r>
          </w:p>
          <w:p w14:paraId="5F00C53D" w14:textId="77777777" w:rsidR="00656DA4" w:rsidRPr="00C514F2" w:rsidRDefault="00656DA4" w:rsidP="009B02F9">
            <w:pPr>
              <w:ind w:left="-112" w:right="-106"/>
              <w:jc w:val="center"/>
              <w:rPr>
                <w:rFonts w:ascii="Times New Roman" w:hAnsi="Times New Roman"/>
                <w:sz w:val="24"/>
                <w:szCs w:val="24"/>
                <w:lang w:val="uk-UA"/>
              </w:rPr>
            </w:pPr>
            <w:r w:rsidRPr="00C514F2">
              <w:rPr>
                <w:rFonts w:ascii="Times New Roman" w:hAnsi="Times New Roman"/>
                <w:sz w:val="24"/>
                <w:szCs w:val="24"/>
                <w:lang w:val="uk-UA"/>
              </w:rPr>
              <w:t>01.07.2020</w:t>
            </w:r>
          </w:p>
        </w:tc>
        <w:tc>
          <w:tcPr>
            <w:tcW w:w="2280" w:type="dxa"/>
            <w:shd w:val="clear" w:color="auto" w:fill="auto"/>
          </w:tcPr>
          <w:p w14:paraId="3B9B913F"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20-13389/20</w:t>
            </w:r>
          </w:p>
          <w:p w14:paraId="5A2000CA"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07.07.2020</w:t>
            </w:r>
          </w:p>
        </w:tc>
        <w:tc>
          <w:tcPr>
            <w:tcW w:w="2114" w:type="dxa"/>
            <w:shd w:val="clear" w:color="auto" w:fill="auto"/>
          </w:tcPr>
          <w:p w14:paraId="18CB3C99"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Без зауважень</w:t>
            </w:r>
          </w:p>
        </w:tc>
      </w:tr>
      <w:tr w:rsidR="00656DA4" w:rsidRPr="00C514F2" w14:paraId="463B5D3D" w14:textId="77777777" w:rsidTr="009B02F9">
        <w:trPr>
          <w:trHeight w:val="828"/>
        </w:trPr>
        <w:tc>
          <w:tcPr>
            <w:tcW w:w="458" w:type="dxa"/>
            <w:shd w:val="clear" w:color="auto" w:fill="auto"/>
          </w:tcPr>
          <w:p w14:paraId="07B64AC5"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19A283E2" w14:textId="73B8D649" w:rsidR="00656DA4" w:rsidRPr="00C514F2" w:rsidRDefault="00656DA4" w:rsidP="00677ECD">
            <w:pPr>
              <w:ind w:left="-9" w:right="-107"/>
              <w:rPr>
                <w:rFonts w:ascii="Times New Roman" w:hAnsi="Times New Roman"/>
                <w:sz w:val="24"/>
                <w:szCs w:val="24"/>
                <w:lang w:val="uk-UA"/>
              </w:rPr>
            </w:pPr>
            <w:r w:rsidRPr="004537BC">
              <w:rPr>
                <w:rFonts w:ascii="Times New Roman" w:eastAsia="Microsoft Sans Serif" w:hAnsi="Times New Roman"/>
                <w:color w:val="000000"/>
                <w:sz w:val="24"/>
                <w:szCs w:val="24"/>
                <w:lang w:val="uk-UA" w:eastAsia="uk-UA" w:bidi="uk-UA"/>
              </w:rPr>
              <w:t>Асоціація розвитку суддівського самоврядування України</w:t>
            </w:r>
          </w:p>
        </w:tc>
        <w:tc>
          <w:tcPr>
            <w:tcW w:w="1984" w:type="dxa"/>
            <w:shd w:val="clear" w:color="auto" w:fill="auto"/>
          </w:tcPr>
          <w:p w14:paraId="0AAA2C2D"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w:t>
            </w:r>
          </w:p>
        </w:tc>
        <w:tc>
          <w:tcPr>
            <w:tcW w:w="2280" w:type="dxa"/>
            <w:shd w:val="clear" w:color="auto" w:fill="auto"/>
          </w:tcPr>
          <w:p w14:paraId="3D6D813B"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б/н</w:t>
            </w:r>
          </w:p>
          <w:p w14:paraId="2D0387D5"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14.07.2020</w:t>
            </w:r>
          </w:p>
        </w:tc>
        <w:tc>
          <w:tcPr>
            <w:tcW w:w="2114" w:type="dxa"/>
            <w:shd w:val="clear" w:color="auto" w:fill="auto"/>
          </w:tcPr>
          <w:p w14:paraId="7B7EB038"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 xml:space="preserve">Ініціативний лист </w:t>
            </w:r>
            <w:r>
              <w:rPr>
                <w:rFonts w:ascii="Times New Roman" w:hAnsi="Times New Roman"/>
                <w:sz w:val="24"/>
                <w:szCs w:val="24"/>
                <w:lang w:val="uk-UA"/>
              </w:rPr>
              <w:br/>
              <w:t>і</w:t>
            </w:r>
            <w:r w:rsidRPr="00A33970">
              <w:rPr>
                <w:rFonts w:ascii="Times New Roman" w:hAnsi="Times New Roman"/>
                <w:sz w:val="24"/>
                <w:szCs w:val="24"/>
                <w:lang w:val="uk-UA"/>
              </w:rPr>
              <w:t xml:space="preserve">з зауваженнями </w:t>
            </w:r>
            <w:r>
              <w:rPr>
                <w:rFonts w:ascii="Times New Roman" w:hAnsi="Times New Roman"/>
                <w:sz w:val="24"/>
                <w:szCs w:val="24"/>
                <w:lang w:val="uk-UA"/>
              </w:rPr>
              <w:t>та/або пропозиціями</w:t>
            </w:r>
          </w:p>
        </w:tc>
      </w:tr>
      <w:tr w:rsidR="00656DA4" w:rsidRPr="00C514F2" w14:paraId="29561ADD" w14:textId="77777777" w:rsidTr="009B02F9">
        <w:trPr>
          <w:trHeight w:val="828"/>
        </w:trPr>
        <w:tc>
          <w:tcPr>
            <w:tcW w:w="458" w:type="dxa"/>
            <w:shd w:val="clear" w:color="auto" w:fill="auto"/>
          </w:tcPr>
          <w:p w14:paraId="6E74C19A"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103425FD"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Рада бізнес-омбудсмена</w:t>
            </w:r>
          </w:p>
        </w:tc>
        <w:tc>
          <w:tcPr>
            <w:tcW w:w="1984" w:type="dxa"/>
            <w:shd w:val="clear" w:color="auto" w:fill="auto"/>
          </w:tcPr>
          <w:p w14:paraId="3BA203E6" w14:textId="77777777" w:rsidR="00656DA4"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14-06/30100/20</w:t>
            </w:r>
          </w:p>
          <w:p w14:paraId="517C4FBE"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07.07.2020</w:t>
            </w:r>
          </w:p>
        </w:tc>
        <w:tc>
          <w:tcPr>
            <w:tcW w:w="2280" w:type="dxa"/>
            <w:shd w:val="clear" w:color="auto" w:fill="auto"/>
          </w:tcPr>
          <w:p w14:paraId="290C06EA"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w:t>
            </w:r>
          </w:p>
        </w:tc>
        <w:tc>
          <w:tcPr>
            <w:tcW w:w="2114" w:type="dxa"/>
            <w:shd w:val="clear" w:color="auto" w:fill="auto"/>
          </w:tcPr>
          <w:p w14:paraId="4D71FF25" w14:textId="77777777" w:rsidR="00656DA4" w:rsidRPr="00C514F2" w:rsidRDefault="00656DA4" w:rsidP="009B02F9">
            <w:pPr>
              <w:ind w:left="-125" w:right="-111"/>
              <w:jc w:val="center"/>
              <w:rPr>
                <w:rFonts w:ascii="Times New Roman" w:hAnsi="Times New Roman"/>
                <w:sz w:val="24"/>
                <w:szCs w:val="24"/>
                <w:lang w:val="uk-UA"/>
              </w:rPr>
            </w:pPr>
            <w:r>
              <w:rPr>
                <w:rFonts w:ascii="Times New Roman" w:hAnsi="Times New Roman"/>
                <w:sz w:val="24"/>
                <w:szCs w:val="24"/>
                <w:lang w:val="uk-UA"/>
              </w:rPr>
              <w:t>Відповідь не отримано</w:t>
            </w:r>
          </w:p>
        </w:tc>
      </w:tr>
      <w:tr w:rsidR="00656DA4" w:rsidRPr="00C514F2" w14:paraId="37295791" w14:textId="77777777" w:rsidTr="009B02F9">
        <w:trPr>
          <w:trHeight w:val="828"/>
        </w:trPr>
        <w:tc>
          <w:tcPr>
            <w:tcW w:w="458" w:type="dxa"/>
            <w:shd w:val="clear" w:color="auto" w:fill="auto"/>
          </w:tcPr>
          <w:p w14:paraId="675163C1" w14:textId="77777777" w:rsidR="00656DA4" w:rsidRPr="00C514F2" w:rsidRDefault="00656DA4" w:rsidP="00656DA4">
            <w:pPr>
              <w:pStyle w:val="a4"/>
              <w:numPr>
                <w:ilvl w:val="0"/>
                <w:numId w:val="14"/>
              </w:numPr>
              <w:ind w:left="22" w:right="-425" w:firstLine="0"/>
              <w:rPr>
                <w:rFonts w:ascii="Times New Roman" w:hAnsi="Times New Roman"/>
                <w:sz w:val="24"/>
                <w:szCs w:val="24"/>
                <w:lang w:val="uk-UA"/>
              </w:rPr>
            </w:pPr>
          </w:p>
        </w:tc>
        <w:tc>
          <w:tcPr>
            <w:tcW w:w="2798" w:type="dxa"/>
            <w:shd w:val="clear" w:color="auto" w:fill="auto"/>
          </w:tcPr>
          <w:p w14:paraId="386CCA4A" w14:textId="77777777" w:rsidR="00656DA4" w:rsidRPr="00C514F2" w:rsidRDefault="00656DA4" w:rsidP="009B02F9">
            <w:pPr>
              <w:ind w:left="-9" w:right="-107"/>
              <w:rPr>
                <w:rFonts w:ascii="Times New Roman" w:hAnsi="Times New Roman"/>
                <w:sz w:val="24"/>
                <w:szCs w:val="24"/>
                <w:lang w:val="uk-UA"/>
              </w:rPr>
            </w:pPr>
            <w:r w:rsidRPr="00C514F2">
              <w:rPr>
                <w:rFonts w:ascii="Times New Roman" w:hAnsi="Times New Roman"/>
                <w:sz w:val="24"/>
                <w:szCs w:val="24"/>
                <w:lang w:val="uk-UA"/>
              </w:rPr>
              <w:t>Урядовий уповноважений</w:t>
            </w:r>
            <w:r w:rsidRPr="00C514F2">
              <w:rPr>
                <w:rFonts w:ascii="Times New Roman" w:hAnsi="Times New Roman"/>
                <w:sz w:val="24"/>
                <w:szCs w:val="24"/>
                <w:lang w:val="uk-UA"/>
              </w:rPr>
              <w:br/>
              <w:t>з питань гендерної політики</w:t>
            </w:r>
          </w:p>
        </w:tc>
        <w:tc>
          <w:tcPr>
            <w:tcW w:w="1984" w:type="dxa"/>
            <w:shd w:val="clear" w:color="auto" w:fill="auto"/>
          </w:tcPr>
          <w:p w14:paraId="4099574B" w14:textId="77777777" w:rsidR="00656DA4"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14-06/30435/20</w:t>
            </w:r>
          </w:p>
          <w:p w14:paraId="55B6ACFD" w14:textId="77777777" w:rsidR="00656DA4" w:rsidRPr="00C514F2" w:rsidRDefault="00656DA4" w:rsidP="009B02F9">
            <w:pPr>
              <w:ind w:left="-112" w:right="-106"/>
              <w:jc w:val="center"/>
              <w:rPr>
                <w:rFonts w:ascii="Times New Roman" w:hAnsi="Times New Roman"/>
                <w:sz w:val="24"/>
                <w:szCs w:val="24"/>
                <w:lang w:val="uk-UA"/>
              </w:rPr>
            </w:pPr>
            <w:r>
              <w:rPr>
                <w:rFonts w:ascii="Times New Roman" w:hAnsi="Times New Roman"/>
                <w:sz w:val="24"/>
                <w:szCs w:val="24"/>
                <w:lang w:val="uk-UA"/>
              </w:rPr>
              <w:t>09.07.2020</w:t>
            </w:r>
          </w:p>
        </w:tc>
        <w:tc>
          <w:tcPr>
            <w:tcW w:w="2280" w:type="dxa"/>
            <w:shd w:val="clear" w:color="auto" w:fill="auto"/>
          </w:tcPr>
          <w:p w14:paraId="5C175075" w14:textId="77777777" w:rsidR="00656DA4"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24096/0/2-20</w:t>
            </w:r>
          </w:p>
          <w:p w14:paraId="05767D96" w14:textId="77777777" w:rsidR="00656DA4" w:rsidRPr="00C514F2" w:rsidRDefault="00656DA4" w:rsidP="009B02F9">
            <w:pPr>
              <w:ind w:left="-113" w:right="-94"/>
              <w:jc w:val="center"/>
              <w:rPr>
                <w:rFonts w:ascii="Times New Roman" w:hAnsi="Times New Roman"/>
                <w:sz w:val="24"/>
                <w:szCs w:val="24"/>
                <w:lang w:val="uk-UA"/>
              </w:rPr>
            </w:pPr>
            <w:r>
              <w:rPr>
                <w:rFonts w:ascii="Times New Roman" w:hAnsi="Times New Roman"/>
                <w:sz w:val="24"/>
                <w:szCs w:val="24"/>
                <w:lang w:val="uk-UA"/>
              </w:rPr>
              <w:t>15.07.2020</w:t>
            </w:r>
          </w:p>
        </w:tc>
        <w:tc>
          <w:tcPr>
            <w:tcW w:w="2114" w:type="dxa"/>
            <w:shd w:val="clear" w:color="auto" w:fill="auto"/>
          </w:tcPr>
          <w:p w14:paraId="2DBC983E" w14:textId="77777777" w:rsidR="00656DA4" w:rsidRPr="00C514F2" w:rsidRDefault="00656DA4" w:rsidP="009B02F9">
            <w:pPr>
              <w:ind w:left="-125" w:right="-111"/>
              <w:jc w:val="center"/>
              <w:rPr>
                <w:rFonts w:ascii="Times New Roman" w:hAnsi="Times New Roman"/>
                <w:sz w:val="24"/>
                <w:szCs w:val="24"/>
                <w:lang w:val="uk-UA"/>
              </w:rPr>
            </w:pPr>
            <w:r w:rsidRPr="00A33970">
              <w:rPr>
                <w:rFonts w:ascii="Times New Roman" w:hAnsi="Times New Roman"/>
                <w:sz w:val="24"/>
                <w:szCs w:val="24"/>
                <w:lang w:val="uk-UA"/>
              </w:rPr>
              <w:t xml:space="preserve">Із зауваженнями </w:t>
            </w:r>
            <w:r w:rsidRPr="00A33970">
              <w:rPr>
                <w:rFonts w:ascii="Times New Roman" w:hAnsi="Times New Roman"/>
                <w:sz w:val="24"/>
                <w:szCs w:val="24"/>
                <w:lang w:val="uk-UA"/>
              </w:rPr>
              <w:br/>
            </w:r>
            <w:r>
              <w:rPr>
                <w:rFonts w:ascii="Times New Roman" w:hAnsi="Times New Roman"/>
                <w:sz w:val="24"/>
                <w:szCs w:val="24"/>
                <w:lang w:val="uk-UA"/>
              </w:rPr>
              <w:t>та/або пропозиціями</w:t>
            </w:r>
          </w:p>
        </w:tc>
      </w:tr>
    </w:tbl>
    <w:p w14:paraId="7CF24832" w14:textId="77777777" w:rsidR="00FE2F0F" w:rsidRPr="006D519A" w:rsidRDefault="00FE2F0F" w:rsidP="006D519A">
      <w:pPr>
        <w:ind w:right="-425"/>
        <w:rPr>
          <w:rFonts w:ascii="Times New Roman" w:eastAsia="Calibri" w:hAnsi="Times New Roman" w:cs="Times New Roman"/>
          <w:lang w:val="uk-UA" w:eastAsia="en-US"/>
        </w:rPr>
      </w:pPr>
    </w:p>
    <w:p w14:paraId="412132DE" w14:textId="106DC792" w:rsidR="00534461" w:rsidRPr="006D519A" w:rsidRDefault="00534461" w:rsidP="00B3601E">
      <w:pPr>
        <w:spacing w:before="120"/>
        <w:ind w:right="-425"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Всі отримані зауваження та пропо</w:t>
      </w:r>
      <w:r w:rsidR="00B95E8E">
        <w:rPr>
          <w:rFonts w:ascii="Times New Roman" w:eastAsia="Calibri" w:hAnsi="Times New Roman" w:cs="Times New Roman"/>
          <w:sz w:val="28"/>
          <w:szCs w:val="28"/>
          <w:lang w:val="uk-UA" w:eastAsia="en-US"/>
        </w:rPr>
        <w:t>зиції було ретельно опрацьовано.</w:t>
      </w:r>
    </w:p>
    <w:p w14:paraId="66CCC3A3" w14:textId="2450EC5B" w:rsidR="00534461" w:rsidRPr="006D519A" w:rsidRDefault="00534461" w:rsidP="006D519A">
      <w:pPr>
        <w:ind w:right="-425" w:firstLine="567"/>
        <w:jc w:val="both"/>
        <w:rPr>
          <w:rFonts w:ascii="Times New Roman" w:eastAsia="Calibri" w:hAnsi="Times New Roman" w:cs="Times New Roman"/>
          <w:sz w:val="28"/>
          <w:szCs w:val="28"/>
          <w:lang w:val="uk-UA" w:eastAsia="en-US"/>
        </w:rPr>
      </w:pPr>
      <w:r w:rsidRPr="006D519A">
        <w:rPr>
          <w:rFonts w:ascii="Times New Roman" w:eastAsia="Calibri" w:hAnsi="Times New Roman" w:cs="Times New Roman"/>
          <w:sz w:val="28"/>
          <w:szCs w:val="28"/>
          <w:lang w:val="uk-UA" w:eastAsia="en-US"/>
        </w:rPr>
        <w:t>Результати опрацювання оприлюднено на офіційному веб-сайті Національного агентства з питань запобігання корупції у вигляді відповідної таблиці.</w:t>
      </w:r>
    </w:p>
    <w:p w14:paraId="5F2041DF" w14:textId="05CCB416" w:rsidR="00191D29" w:rsidRPr="00B3601E" w:rsidRDefault="006D519A" w:rsidP="00B3601E">
      <w:pPr>
        <w:spacing w:before="120"/>
        <w:ind w:firstLine="567"/>
        <w:jc w:val="both"/>
        <w:rPr>
          <w:rFonts w:ascii="Times New Roman" w:eastAsia="Times New Roman" w:hAnsi="Times New Roman" w:cs="Times New Roman"/>
          <w:b/>
          <w:sz w:val="28"/>
          <w:szCs w:val="28"/>
          <w:lang w:val="uk-UA"/>
        </w:rPr>
      </w:pPr>
      <w:bookmarkStart w:id="29" w:name="n1994"/>
      <w:bookmarkEnd w:id="29"/>
      <w:r w:rsidRPr="00B3601E">
        <w:rPr>
          <w:rFonts w:ascii="Times New Roman" w:eastAsia="Times New Roman" w:hAnsi="Times New Roman" w:cs="Times New Roman"/>
          <w:b/>
          <w:sz w:val="28"/>
          <w:szCs w:val="28"/>
          <w:lang w:val="uk-UA"/>
        </w:rPr>
        <w:t>8. </w:t>
      </w:r>
      <w:r w:rsidR="00191D29" w:rsidRPr="00B3601E">
        <w:rPr>
          <w:rFonts w:ascii="Times New Roman" w:eastAsia="Times New Roman" w:hAnsi="Times New Roman" w:cs="Times New Roman"/>
          <w:b/>
          <w:sz w:val="28"/>
          <w:szCs w:val="28"/>
          <w:lang w:val="uk-UA"/>
        </w:rPr>
        <w:t>Ризики та обмеження</w:t>
      </w:r>
    </w:p>
    <w:p w14:paraId="5CA888B9" w14:textId="22C927B1" w:rsidR="00191D29" w:rsidRPr="006D519A" w:rsidRDefault="00FE2F0F" w:rsidP="006D519A">
      <w:pPr>
        <w:shd w:val="clear" w:color="auto" w:fill="FFFFFF"/>
        <w:ind w:firstLine="567"/>
        <w:jc w:val="both"/>
        <w:rPr>
          <w:rFonts w:ascii="Times New Roman" w:eastAsia="Times New Roman" w:hAnsi="Times New Roman" w:cs="Times New Roman"/>
          <w:color w:val="000000" w:themeColor="text1"/>
          <w:sz w:val="28"/>
          <w:szCs w:val="28"/>
          <w:lang w:val="uk-UA"/>
        </w:rPr>
      </w:pPr>
      <w:bookmarkStart w:id="30" w:name="n1995"/>
      <w:bookmarkEnd w:id="30"/>
      <w:r w:rsidRPr="006D519A">
        <w:rPr>
          <w:rFonts w:ascii="Times New Roman" w:eastAsia="Times New Roman" w:hAnsi="Times New Roman" w:cs="Times New Roman"/>
          <w:color w:val="000000" w:themeColor="text1"/>
          <w:sz w:val="28"/>
          <w:szCs w:val="28"/>
          <w:lang w:val="uk-UA"/>
        </w:rPr>
        <w:t xml:space="preserve">Інформація про ризики та обмеження, а також про наявність результатів </w:t>
      </w:r>
      <w:r w:rsidR="00191D29" w:rsidRPr="006D519A">
        <w:rPr>
          <w:rFonts w:ascii="Times New Roman" w:eastAsia="Times New Roman" w:hAnsi="Times New Roman" w:cs="Times New Roman"/>
          <w:color w:val="000000" w:themeColor="text1"/>
          <w:sz w:val="28"/>
          <w:szCs w:val="28"/>
          <w:lang w:val="uk-UA"/>
        </w:rPr>
        <w:t xml:space="preserve">громадської антикорупційної та/або громадської </w:t>
      </w:r>
      <w:proofErr w:type="spellStart"/>
      <w:r w:rsidR="00191D29" w:rsidRPr="006D519A">
        <w:rPr>
          <w:rFonts w:ascii="Times New Roman" w:eastAsia="Times New Roman" w:hAnsi="Times New Roman" w:cs="Times New Roman"/>
          <w:color w:val="000000" w:themeColor="text1"/>
          <w:sz w:val="28"/>
          <w:szCs w:val="28"/>
          <w:lang w:val="uk-UA"/>
        </w:rPr>
        <w:t>антидискримінаційної</w:t>
      </w:r>
      <w:proofErr w:type="spellEnd"/>
      <w:r w:rsidR="00191D29" w:rsidRPr="006D519A">
        <w:rPr>
          <w:rFonts w:ascii="Times New Roman" w:eastAsia="Times New Roman" w:hAnsi="Times New Roman" w:cs="Times New Roman"/>
          <w:color w:val="000000" w:themeColor="text1"/>
          <w:sz w:val="28"/>
          <w:szCs w:val="28"/>
          <w:lang w:val="uk-UA"/>
        </w:rPr>
        <w:t xml:space="preserve"> експертизи </w:t>
      </w:r>
      <w:r w:rsidRPr="006D519A">
        <w:rPr>
          <w:rFonts w:ascii="Times New Roman" w:eastAsia="Times New Roman" w:hAnsi="Times New Roman" w:cs="Times New Roman"/>
          <w:color w:val="000000" w:themeColor="text1"/>
          <w:sz w:val="28"/>
          <w:szCs w:val="28"/>
          <w:lang w:val="uk-UA"/>
        </w:rPr>
        <w:t>у розробника відсутня.</w:t>
      </w:r>
    </w:p>
    <w:p w14:paraId="03F4D0DA" w14:textId="77777777" w:rsidR="00B3601E" w:rsidRDefault="00B3601E">
      <w:pPr>
        <w:rPr>
          <w:rFonts w:ascii="Times New Roman" w:eastAsia="Times New Roman" w:hAnsi="Times New Roman" w:cs="Times New Roman"/>
          <w:b/>
          <w:sz w:val="28"/>
          <w:szCs w:val="28"/>
          <w:lang w:val="uk-UA"/>
        </w:rPr>
      </w:pPr>
      <w:bookmarkStart w:id="31" w:name="n1997"/>
      <w:bookmarkEnd w:id="31"/>
      <w:r>
        <w:rPr>
          <w:rFonts w:ascii="Times New Roman" w:eastAsia="Times New Roman" w:hAnsi="Times New Roman" w:cs="Times New Roman"/>
          <w:b/>
          <w:sz w:val="28"/>
          <w:szCs w:val="28"/>
          <w:lang w:val="uk-UA"/>
        </w:rPr>
        <w:br w:type="page"/>
      </w:r>
    </w:p>
    <w:p w14:paraId="489201A4" w14:textId="0AAF58F8" w:rsidR="00191D29" w:rsidRPr="00B3601E" w:rsidRDefault="006D519A" w:rsidP="00B3601E">
      <w:pPr>
        <w:spacing w:before="120"/>
        <w:ind w:firstLine="567"/>
        <w:jc w:val="both"/>
        <w:rPr>
          <w:rFonts w:ascii="Times New Roman" w:eastAsia="Times New Roman" w:hAnsi="Times New Roman" w:cs="Times New Roman"/>
          <w:b/>
          <w:sz w:val="28"/>
          <w:szCs w:val="28"/>
          <w:lang w:val="uk-UA"/>
        </w:rPr>
      </w:pPr>
      <w:r w:rsidRPr="00B3601E">
        <w:rPr>
          <w:rFonts w:ascii="Times New Roman" w:eastAsia="Times New Roman" w:hAnsi="Times New Roman" w:cs="Times New Roman"/>
          <w:b/>
          <w:sz w:val="28"/>
          <w:szCs w:val="28"/>
          <w:lang w:val="uk-UA"/>
        </w:rPr>
        <w:lastRenderedPageBreak/>
        <w:t>9. </w:t>
      </w:r>
      <w:r w:rsidR="00191D29" w:rsidRPr="00B3601E">
        <w:rPr>
          <w:rFonts w:ascii="Times New Roman" w:eastAsia="Times New Roman" w:hAnsi="Times New Roman" w:cs="Times New Roman"/>
          <w:b/>
          <w:sz w:val="28"/>
          <w:szCs w:val="28"/>
          <w:lang w:val="uk-UA"/>
        </w:rPr>
        <w:t>Підстава розроблення проекту акта</w:t>
      </w:r>
    </w:p>
    <w:p w14:paraId="3DFC7F40" w14:textId="40B3F1DA" w:rsidR="00FE2F0F" w:rsidRPr="006D519A" w:rsidRDefault="00FE2F0F" w:rsidP="006D519A">
      <w:pPr>
        <w:ind w:firstLine="567"/>
        <w:jc w:val="both"/>
        <w:rPr>
          <w:rFonts w:ascii="Times New Roman" w:eastAsia="Times New Roman" w:hAnsi="Times New Roman" w:cs="Times New Roman"/>
          <w:bCs/>
          <w:sz w:val="28"/>
          <w:szCs w:val="28"/>
          <w:lang w:val="uk-UA" w:eastAsia="en-US"/>
        </w:rPr>
      </w:pPr>
      <w:bookmarkStart w:id="32" w:name="n1998"/>
      <w:bookmarkEnd w:id="32"/>
      <w:r w:rsidRPr="006D519A">
        <w:rPr>
          <w:rFonts w:ascii="Times New Roman" w:eastAsia="Times New Roman" w:hAnsi="Times New Roman" w:cs="Times New Roman"/>
          <w:sz w:val="28"/>
          <w:szCs w:val="28"/>
          <w:lang w:val="uk-UA"/>
        </w:rPr>
        <w:t xml:space="preserve">Проект Закону </w:t>
      </w:r>
      <w:r w:rsidRPr="006D519A">
        <w:rPr>
          <w:rFonts w:ascii="Times New Roman" w:eastAsia="Times New Roman" w:hAnsi="Times New Roman" w:cs="Times New Roman"/>
          <w:bCs/>
          <w:sz w:val="28"/>
          <w:szCs w:val="28"/>
          <w:lang w:val="uk-UA" w:eastAsia="en-US"/>
        </w:rPr>
        <w:t xml:space="preserve">розроблено відповідно до вимог </w:t>
      </w:r>
      <w:r w:rsidRPr="006D519A">
        <w:rPr>
          <w:rFonts w:ascii="Times New Roman" w:eastAsia="Times New Roman" w:hAnsi="Times New Roman" w:cs="Times New Roman"/>
          <w:sz w:val="28"/>
          <w:szCs w:val="28"/>
          <w:lang w:val="uk-UA"/>
        </w:rPr>
        <w:t>статті 18 Закону України «Про запобігання корупції»</w:t>
      </w:r>
      <w:r w:rsidR="00B200AA">
        <w:rPr>
          <w:rFonts w:ascii="Times New Roman" w:eastAsia="Times New Roman" w:hAnsi="Times New Roman" w:cs="Times New Roman"/>
          <w:sz w:val="28"/>
          <w:szCs w:val="28"/>
          <w:lang w:val="uk-UA"/>
        </w:rPr>
        <w:t>,</w:t>
      </w:r>
      <w:r w:rsidRPr="006D519A">
        <w:rPr>
          <w:rFonts w:ascii="Times New Roman" w:eastAsia="Times New Roman" w:hAnsi="Times New Roman" w:cs="Times New Roman"/>
          <w:sz w:val="28"/>
          <w:szCs w:val="28"/>
          <w:lang w:val="uk-UA"/>
        </w:rPr>
        <w:t xml:space="preserve"> на виконання завдання, визначеного підрозділом 4.3 «</w:t>
      </w:r>
      <w:r w:rsidRPr="006D519A">
        <w:rPr>
          <w:rFonts w:ascii="Times New Roman" w:hAnsi="Times New Roman" w:cs="Times New Roman"/>
          <w:sz w:val="28"/>
          <w:szCs w:val="28"/>
          <w:lang w:val="uk-UA"/>
        </w:rPr>
        <w:t>Антикорупційна політика</w:t>
      </w:r>
      <w:r w:rsidRPr="006D519A">
        <w:rPr>
          <w:rFonts w:ascii="Times New Roman" w:eastAsia="Times New Roman" w:hAnsi="Times New Roman" w:cs="Times New Roman"/>
          <w:sz w:val="28"/>
          <w:szCs w:val="28"/>
          <w:lang w:val="uk-UA"/>
        </w:rPr>
        <w:t>»</w:t>
      </w:r>
      <w:r w:rsidRPr="006D519A">
        <w:rPr>
          <w:rFonts w:ascii="Times New Roman" w:eastAsia="Times New Roman" w:hAnsi="Times New Roman" w:cs="Times New Roman"/>
          <w:bCs/>
          <w:sz w:val="28"/>
          <w:szCs w:val="28"/>
          <w:lang w:val="uk-UA" w:eastAsia="en-US"/>
        </w:rPr>
        <w:t xml:space="preserve"> </w:t>
      </w:r>
      <w:r w:rsidRPr="006D519A">
        <w:rPr>
          <w:rFonts w:ascii="Times New Roman" w:eastAsia="Times New Roman" w:hAnsi="Times New Roman" w:cs="Times New Roman"/>
          <w:sz w:val="28"/>
          <w:szCs w:val="28"/>
          <w:lang w:val="uk-UA"/>
        </w:rPr>
        <w:t xml:space="preserve">Програми діяльності Кабінету Міністрів України, </w:t>
      </w:r>
      <w:r w:rsidRPr="006D519A">
        <w:rPr>
          <w:rFonts w:ascii="Times New Roman" w:eastAsia="Times New Roman" w:hAnsi="Times New Roman" w:cs="Times New Roman"/>
          <w:bCs/>
          <w:sz w:val="28"/>
          <w:szCs w:val="28"/>
          <w:lang w:val="uk-UA" w:eastAsia="en-US"/>
        </w:rPr>
        <w:t>затвердженої постановою Кабінету Міністрів України від 12 червня 2020 року № 471.</w:t>
      </w:r>
    </w:p>
    <w:p w14:paraId="4156F765" w14:textId="66CF68A5" w:rsidR="00B3601E" w:rsidRDefault="00B3601E" w:rsidP="00B3601E">
      <w:pPr>
        <w:shd w:val="clear" w:color="auto" w:fill="FFFFFF"/>
        <w:jc w:val="both"/>
        <w:rPr>
          <w:rFonts w:ascii="Times New Roman" w:hAnsi="Times New Roman" w:cs="Times New Roman"/>
          <w:sz w:val="28"/>
          <w:szCs w:val="28"/>
          <w:lang w:val="uk-UA"/>
        </w:rPr>
      </w:pPr>
    </w:p>
    <w:p w14:paraId="3DEE6E10" w14:textId="7F0139C5" w:rsidR="00B3601E" w:rsidRDefault="00B3601E" w:rsidP="00B3601E">
      <w:pPr>
        <w:shd w:val="clear" w:color="auto" w:fill="FFFFFF"/>
        <w:jc w:val="both"/>
        <w:rPr>
          <w:rFonts w:ascii="Times New Roman" w:hAnsi="Times New Roman" w:cs="Times New Roman"/>
          <w:sz w:val="28"/>
          <w:szCs w:val="28"/>
          <w:lang w:val="uk-UA"/>
        </w:rPr>
      </w:pPr>
    </w:p>
    <w:tbl>
      <w:tblPr>
        <w:tblW w:w="0" w:type="auto"/>
        <w:tblLook w:val="04A0" w:firstRow="1" w:lastRow="0" w:firstColumn="1" w:lastColumn="0" w:noHBand="0" w:noVBand="1"/>
      </w:tblPr>
      <w:tblGrid>
        <w:gridCol w:w="4825"/>
        <w:gridCol w:w="4806"/>
      </w:tblGrid>
      <w:tr w:rsidR="00D139A1" w:rsidRPr="00D139A1" w14:paraId="621C7DEE" w14:textId="77777777" w:rsidTr="00D139A1">
        <w:tc>
          <w:tcPr>
            <w:tcW w:w="4825" w:type="dxa"/>
            <w:shd w:val="clear" w:color="auto" w:fill="auto"/>
          </w:tcPr>
          <w:p w14:paraId="54C19F12" w14:textId="77777777" w:rsidR="00D139A1" w:rsidRPr="00D139A1" w:rsidRDefault="00D139A1" w:rsidP="00277E79">
            <w:pPr>
              <w:rPr>
                <w:rFonts w:ascii="Times New Roman" w:hAnsi="Times New Roman" w:cs="Times New Roman"/>
                <w:sz w:val="28"/>
                <w:szCs w:val="28"/>
                <w:lang w:val="uk-UA"/>
              </w:rPr>
            </w:pPr>
            <w:r w:rsidRPr="00D139A1">
              <w:rPr>
                <w:rFonts w:ascii="Times New Roman" w:hAnsi="Times New Roman" w:cs="Times New Roman"/>
                <w:b/>
                <w:sz w:val="28"/>
                <w:szCs w:val="28"/>
                <w:lang w:val="uk-UA"/>
              </w:rPr>
              <w:t>Голова Національного агентства з питань запобігання корупції</w:t>
            </w:r>
          </w:p>
        </w:tc>
        <w:tc>
          <w:tcPr>
            <w:tcW w:w="4806" w:type="dxa"/>
            <w:shd w:val="clear" w:color="auto" w:fill="auto"/>
            <w:vAlign w:val="bottom"/>
          </w:tcPr>
          <w:p w14:paraId="23006B2E" w14:textId="3E38D88B" w:rsidR="00D139A1" w:rsidRPr="00D139A1" w:rsidRDefault="00D139A1" w:rsidP="00277E79">
            <w:pPr>
              <w:jc w:val="right"/>
              <w:rPr>
                <w:rFonts w:ascii="Times New Roman" w:hAnsi="Times New Roman" w:cs="Times New Roman"/>
                <w:sz w:val="28"/>
                <w:szCs w:val="28"/>
                <w:lang w:val="uk-UA"/>
              </w:rPr>
            </w:pPr>
            <w:r w:rsidRPr="00D139A1">
              <w:rPr>
                <w:rFonts w:ascii="Times New Roman" w:hAnsi="Times New Roman" w:cs="Times New Roman"/>
                <w:b/>
                <w:sz w:val="28"/>
                <w:szCs w:val="28"/>
                <w:lang w:val="uk-UA"/>
              </w:rPr>
              <w:t xml:space="preserve">Олександр </w:t>
            </w:r>
            <w:r>
              <w:rPr>
                <w:rFonts w:ascii="Times New Roman" w:hAnsi="Times New Roman" w:cs="Times New Roman"/>
                <w:b/>
                <w:sz w:val="28"/>
                <w:szCs w:val="28"/>
                <w:lang w:val="uk-UA"/>
              </w:rPr>
              <w:t>НОВІКОВ</w:t>
            </w:r>
          </w:p>
        </w:tc>
      </w:tr>
    </w:tbl>
    <w:p w14:paraId="7A17F277" w14:textId="77777777" w:rsidR="00D139A1" w:rsidRPr="00D139A1" w:rsidRDefault="00D139A1" w:rsidP="00D139A1">
      <w:pPr>
        <w:rPr>
          <w:rFonts w:ascii="Times New Roman" w:hAnsi="Times New Roman" w:cs="Times New Roman"/>
          <w:sz w:val="28"/>
          <w:szCs w:val="28"/>
        </w:rPr>
      </w:pPr>
    </w:p>
    <w:p w14:paraId="03BDCBBA" w14:textId="77777777" w:rsidR="00D139A1" w:rsidRPr="00D139A1" w:rsidRDefault="00D139A1" w:rsidP="00D139A1">
      <w:pPr>
        <w:rPr>
          <w:rFonts w:ascii="Times New Roman" w:hAnsi="Times New Roman" w:cs="Times New Roman"/>
          <w:sz w:val="28"/>
          <w:szCs w:val="28"/>
        </w:rPr>
      </w:pPr>
    </w:p>
    <w:p w14:paraId="233D41DD" w14:textId="6100E71B" w:rsidR="00D139A1" w:rsidRPr="00D139A1" w:rsidRDefault="00D139A1" w:rsidP="00D139A1">
      <w:pPr>
        <w:contextualSpacing/>
        <w:rPr>
          <w:rFonts w:ascii="Times New Roman" w:hAnsi="Times New Roman" w:cs="Times New Roman"/>
          <w:sz w:val="28"/>
          <w:szCs w:val="28"/>
        </w:rPr>
      </w:pPr>
      <w:r w:rsidRPr="00D139A1">
        <w:rPr>
          <w:rFonts w:ascii="Times New Roman" w:hAnsi="Times New Roman" w:cs="Times New Roman"/>
          <w:sz w:val="28"/>
          <w:szCs w:val="28"/>
        </w:rPr>
        <w:t>_____</w:t>
      </w:r>
      <w:r>
        <w:rPr>
          <w:rFonts w:ascii="Times New Roman" w:hAnsi="Times New Roman" w:cs="Times New Roman"/>
          <w:sz w:val="28"/>
          <w:szCs w:val="28"/>
        </w:rPr>
        <w:t>____________ 20</w:t>
      </w:r>
      <w:r>
        <w:rPr>
          <w:rFonts w:ascii="Times New Roman" w:hAnsi="Times New Roman" w:cs="Times New Roman"/>
          <w:sz w:val="28"/>
          <w:szCs w:val="28"/>
          <w:lang w:val="uk-UA"/>
        </w:rPr>
        <w:t>20</w:t>
      </w:r>
      <w:r w:rsidRPr="00D139A1">
        <w:rPr>
          <w:rFonts w:ascii="Times New Roman" w:hAnsi="Times New Roman" w:cs="Times New Roman"/>
          <w:sz w:val="28"/>
          <w:szCs w:val="28"/>
        </w:rPr>
        <w:t xml:space="preserve"> року</w:t>
      </w:r>
    </w:p>
    <w:sectPr w:rsidR="00D139A1" w:rsidRPr="00D139A1" w:rsidSect="00FD7DBA">
      <w:headerReference w:type="default" r:id="rId8"/>
      <w:footerReference w:type="even" r:id="rId9"/>
      <w:footnotePr>
        <w:numRestart w:val="eachPage"/>
      </w:footnotePr>
      <w:pgSz w:w="11900" w:h="16840"/>
      <w:pgMar w:top="851" w:right="851" w:bottom="851" w:left="1418"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84B5" w16cex:dateUtc="2020-08-14T18:46:00Z"/>
  <w16cex:commentExtensible w16cex:durableId="22CAD1C6" w16cex:dateUtc="2020-07-28T13:33:00Z"/>
  <w16cex:commentExtensible w16cex:durableId="22D198A4" w16cex:dateUtc="2020-08-02T16:55:00Z"/>
  <w16cex:commentExtensible w16cex:durableId="22CFF077" w16cex:dateUtc="2020-08-01T10:45:00Z"/>
  <w16cex:commentExtensible w16cex:durableId="22E18A65" w16cex:dateUtc="2020-08-14T19:10:00Z"/>
  <w16cex:commentExtensible w16cex:durableId="22E19B0A" w16cex:dateUtc="2020-08-14T20: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46CDB" w14:textId="77777777" w:rsidR="00266746" w:rsidRDefault="00266746" w:rsidP="00F05CE4">
      <w:r>
        <w:separator/>
      </w:r>
    </w:p>
  </w:endnote>
  <w:endnote w:type="continuationSeparator" w:id="0">
    <w:p w14:paraId="274FD9FF" w14:textId="77777777" w:rsidR="00266746" w:rsidRDefault="00266746" w:rsidP="00F0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Roboto">
    <w:altName w:val="Times New Roman"/>
    <w:charset w:val="00"/>
    <w:family w:val="auto"/>
    <w:pitch w:val="default"/>
  </w:font>
  <w:font w:name="ProbaPro">
    <w:altName w:val="Cambria"/>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4"/>
      </w:rPr>
      <w:id w:val="-1953159943"/>
      <w:docPartObj>
        <w:docPartGallery w:val="Page Numbers (Bottom of Page)"/>
        <w:docPartUnique/>
      </w:docPartObj>
    </w:sdtPr>
    <w:sdtContent>
      <w:p w14:paraId="0370D8D7" w14:textId="4F7F4747" w:rsidR="009B02F9" w:rsidRDefault="009B02F9" w:rsidP="00D11EE9">
        <w:pPr>
          <w:pStyle w:val="af2"/>
          <w:framePr w:wrap="none" w:vAnchor="text" w:hAnchor="margin" w:xAlign="center" w:y="1"/>
          <w:rPr>
            <w:rStyle w:val="af4"/>
          </w:rPr>
        </w:pPr>
        <w:r>
          <w:rPr>
            <w:rStyle w:val="af4"/>
          </w:rPr>
          <w:fldChar w:fldCharType="begin"/>
        </w:r>
        <w:r>
          <w:rPr>
            <w:rStyle w:val="af4"/>
          </w:rPr>
          <w:instrText xml:space="preserve"> PAGE </w:instrText>
        </w:r>
        <w:r>
          <w:rPr>
            <w:rStyle w:val="af4"/>
          </w:rPr>
          <w:fldChar w:fldCharType="end"/>
        </w:r>
      </w:p>
    </w:sdtContent>
  </w:sdt>
  <w:p w14:paraId="300F90B1" w14:textId="77777777" w:rsidR="009B02F9" w:rsidRDefault="009B02F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1BA88" w14:textId="77777777" w:rsidR="00266746" w:rsidRDefault="00266746" w:rsidP="00F05CE4">
      <w:r>
        <w:separator/>
      </w:r>
    </w:p>
  </w:footnote>
  <w:footnote w:type="continuationSeparator" w:id="0">
    <w:p w14:paraId="263FFFE7" w14:textId="77777777" w:rsidR="00266746" w:rsidRDefault="00266746" w:rsidP="00F05CE4">
      <w:r>
        <w:continuationSeparator/>
      </w:r>
    </w:p>
  </w:footnote>
  <w:footnote w:id="1">
    <w:p w14:paraId="46969161" w14:textId="026323B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2020: розуміння, сприйняття, поширеність / </w:t>
      </w:r>
      <w:proofErr w:type="spellStart"/>
      <w:r w:rsidRPr="0069264F">
        <w:rPr>
          <w:rFonts w:ascii="Times New Roman" w:hAnsi="Times New Roman" w:cs="Times New Roman"/>
          <w:sz w:val="16"/>
          <w:szCs w:val="16"/>
          <w:lang w:val="uk-UA"/>
        </w:rPr>
        <w:t>Info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Sapiens</w:t>
      </w:r>
      <w:proofErr w:type="spellEnd"/>
      <w:r w:rsidRPr="0069264F">
        <w:rPr>
          <w:rFonts w:ascii="Times New Roman" w:hAnsi="Times New Roman" w:cs="Times New Roman"/>
          <w:sz w:val="16"/>
          <w:szCs w:val="16"/>
          <w:lang w:val="uk-UA"/>
        </w:rPr>
        <w:t xml:space="preserve">, НАЗК, EUACI // Офіційний веб-сайт Національного агентства з питань запобігання корупції. – Режим доступу : </w:t>
      </w:r>
      <w:hyperlink r:id="rId1" w:history="1">
        <w:r w:rsidRPr="0069264F">
          <w:rPr>
            <w:rStyle w:val="a3"/>
            <w:rFonts w:ascii="Times New Roman" w:hAnsi="Times New Roman" w:cs="Times New Roman"/>
            <w:sz w:val="16"/>
            <w:szCs w:val="16"/>
            <w:lang w:val="uk-UA"/>
          </w:rPr>
          <w:t>https://bit.ly/3f8JPuG</w:t>
        </w:r>
      </w:hyperlink>
      <w:r w:rsidRPr="0069264F">
        <w:rPr>
          <w:rFonts w:ascii="Times New Roman" w:hAnsi="Times New Roman" w:cs="Times New Roman"/>
          <w:sz w:val="16"/>
          <w:szCs w:val="16"/>
          <w:lang w:val="uk-UA"/>
        </w:rPr>
        <w:t>.</w:t>
      </w:r>
    </w:p>
  </w:footnote>
  <w:footnote w:id="2">
    <w:p w14:paraId="51205E1B" w14:textId="1508915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Опитування громадської думки для оцінки змін в обізнаності громадян щодо громадських організацій та їхньої діяльності (січень 2020 року) / КМІС, Програма USAID «Долучайся!» // Сайт Фонду «Демократичні ініціативи» імені Ілька Кучеріва. – Режим доступу : </w:t>
      </w:r>
      <w:hyperlink r:id="rId2" w:history="1">
        <w:r w:rsidRPr="0069264F">
          <w:rPr>
            <w:rStyle w:val="a3"/>
            <w:rFonts w:ascii="Times New Roman" w:hAnsi="Times New Roman" w:cs="Times New Roman"/>
            <w:sz w:val="16"/>
            <w:szCs w:val="16"/>
            <w:lang w:val="uk-UA"/>
          </w:rPr>
          <w:t>https://bit.ly/3hKsomc</w:t>
        </w:r>
      </w:hyperlink>
      <w:r w:rsidRPr="0069264F">
        <w:rPr>
          <w:rFonts w:ascii="Times New Roman" w:hAnsi="Times New Roman" w:cs="Times New Roman"/>
          <w:sz w:val="16"/>
          <w:szCs w:val="16"/>
          <w:lang w:val="uk-UA"/>
        </w:rPr>
        <w:t xml:space="preserve">. </w:t>
      </w:r>
    </w:p>
  </w:footnote>
  <w:footnote w:id="3">
    <w:p w14:paraId="2C9C3EB7" w14:textId="77777777" w:rsidR="009B02F9" w:rsidRPr="0069264F" w:rsidRDefault="009B02F9" w:rsidP="0069264F">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People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Central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Asia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Barometer</w:t>
      </w:r>
      <w:proofErr w:type="spellEnd"/>
      <w:r w:rsidRPr="0069264F">
        <w:rPr>
          <w:rFonts w:ascii="Times New Roman" w:hAnsi="Times New Roman" w:cs="Times New Roman"/>
          <w:sz w:val="16"/>
          <w:szCs w:val="16"/>
          <w:lang w:val="uk-UA"/>
        </w:rPr>
        <w:t xml:space="preserve"> (2016) / </w:t>
      </w:r>
      <w:proofErr w:type="spellStart"/>
      <w:r w:rsidRPr="0069264F">
        <w:rPr>
          <w:rFonts w:ascii="Times New Roman" w:hAnsi="Times New Roman" w:cs="Times New Roman"/>
          <w:sz w:val="16"/>
          <w:szCs w:val="16"/>
          <w:lang w:val="uk-UA"/>
        </w:rPr>
        <w:t>Transparency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 Режим доступу : </w:t>
      </w:r>
      <w:hyperlink r:id="rId3" w:history="1">
        <w:r w:rsidRPr="0069264F">
          <w:rPr>
            <w:rStyle w:val="a3"/>
            <w:rFonts w:ascii="Times New Roman" w:hAnsi="Times New Roman" w:cs="Times New Roman"/>
            <w:sz w:val="16"/>
            <w:szCs w:val="16"/>
            <w:lang w:val="uk-UA"/>
          </w:rPr>
          <w:t>https://bit.ly/2DeW8s6</w:t>
        </w:r>
      </w:hyperlink>
      <w:r w:rsidRPr="0069264F">
        <w:rPr>
          <w:rFonts w:ascii="Times New Roman" w:hAnsi="Times New Roman" w:cs="Times New Roman"/>
          <w:sz w:val="16"/>
          <w:szCs w:val="16"/>
          <w:lang w:val="uk-UA"/>
        </w:rPr>
        <w:t>.</w:t>
      </w:r>
    </w:p>
  </w:footnote>
  <w:footnote w:id="4">
    <w:p w14:paraId="7A75E383" w14:textId="025C3311"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Times New Roman" w:hAnsi="Times New Roman" w:cs="Times New Roman"/>
          <w:sz w:val="16"/>
          <w:szCs w:val="16"/>
          <w:lang w:val="uk-UA"/>
        </w:rPr>
        <w:t>Що є другим показником після політичної нестабільності (25,4%).</w:t>
      </w:r>
    </w:p>
  </w:footnote>
  <w:footnote w:id="5">
    <w:p w14:paraId="25C63392" w14:textId="7777777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Times New Roman" w:hAnsi="Times New Roman" w:cs="Times New Roman"/>
          <w:sz w:val="16"/>
          <w:szCs w:val="16"/>
          <w:lang w:val="uk-UA"/>
        </w:rPr>
        <w:t>Тоді як для регіону Європи та Центральної Азії середній показник становить 19,9%, а середній світовий – 32,6%.</w:t>
      </w:r>
    </w:p>
  </w:footnote>
  <w:footnote w:id="6">
    <w:p w14:paraId="29A5FF48" w14:textId="2352B44C"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Enterprise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Surveys</w:t>
      </w:r>
      <w:proofErr w:type="spellEnd"/>
      <w:r w:rsidRPr="0069264F">
        <w:rPr>
          <w:rFonts w:ascii="Times New Roman" w:hAnsi="Times New Roman" w:cs="Times New Roman"/>
          <w:sz w:val="16"/>
          <w:szCs w:val="16"/>
          <w:lang w:val="uk-UA"/>
        </w:rPr>
        <w:t xml:space="preserve">. Ukraine 2019. </w:t>
      </w:r>
      <w:proofErr w:type="spellStart"/>
      <w:r w:rsidRPr="0069264F">
        <w:rPr>
          <w:rFonts w:ascii="Times New Roman" w:hAnsi="Times New Roman" w:cs="Times New Roman"/>
          <w:sz w:val="16"/>
          <w:szCs w:val="16"/>
          <w:lang w:val="uk-UA"/>
        </w:rPr>
        <w:t>Country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Profile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Reconstruction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Development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Group</w:t>
      </w:r>
      <w:proofErr w:type="spellEnd"/>
      <w:r w:rsidRPr="0069264F">
        <w:rPr>
          <w:rFonts w:ascii="Times New Roman" w:hAnsi="Times New Roman" w:cs="Times New Roman"/>
          <w:sz w:val="16"/>
          <w:szCs w:val="16"/>
          <w:lang w:val="uk-UA"/>
        </w:rPr>
        <w:t xml:space="preserve"> // Офіційний сайт Світового банку. – 2020. – Режим доступу : </w:t>
      </w:r>
      <w:hyperlink r:id="rId4" w:history="1">
        <w:r w:rsidRPr="0069264F">
          <w:rPr>
            <w:rStyle w:val="a3"/>
            <w:rFonts w:ascii="Times New Roman" w:hAnsi="Times New Roman" w:cs="Times New Roman"/>
            <w:sz w:val="16"/>
            <w:szCs w:val="16"/>
            <w:lang w:val="uk-UA"/>
          </w:rPr>
          <w:t>https://bit.ly/3hKqtxW</w:t>
        </w:r>
      </w:hyperlink>
      <w:r w:rsidRPr="0069264F">
        <w:rPr>
          <w:rFonts w:ascii="Times New Roman" w:hAnsi="Times New Roman" w:cs="Times New Roman"/>
          <w:sz w:val="16"/>
          <w:szCs w:val="16"/>
          <w:lang w:val="uk-UA"/>
        </w:rPr>
        <w:t>.</w:t>
      </w:r>
    </w:p>
  </w:footnote>
  <w:footnote w:id="7">
    <w:p w14:paraId="67ACAA0D" w14:textId="5DE0D82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Enterprise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Surveys</w:t>
      </w:r>
      <w:proofErr w:type="spellEnd"/>
      <w:r w:rsidRPr="0069264F">
        <w:rPr>
          <w:rFonts w:ascii="Times New Roman" w:hAnsi="Times New Roman" w:cs="Times New Roman"/>
          <w:sz w:val="16"/>
          <w:szCs w:val="16"/>
          <w:lang w:val="uk-UA"/>
        </w:rPr>
        <w:t xml:space="preserve">. Ukraine 2019. </w:t>
      </w:r>
      <w:proofErr w:type="spellStart"/>
      <w:r w:rsidRPr="0069264F">
        <w:rPr>
          <w:rFonts w:ascii="Times New Roman" w:hAnsi="Times New Roman" w:cs="Times New Roman"/>
          <w:sz w:val="16"/>
          <w:szCs w:val="16"/>
          <w:lang w:val="uk-UA"/>
        </w:rPr>
        <w:t>Country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Profile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Reconstruction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Development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Group</w:t>
      </w:r>
      <w:proofErr w:type="spellEnd"/>
      <w:r w:rsidRPr="0069264F">
        <w:rPr>
          <w:rFonts w:ascii="Times New Roman" w:hAnsi="Times New Roman" w:cs="Times New Roman"/>
          <w:sz w:val="16"/>
          <w:szCs w:val="16"/>
          <w:lang w:val="uk-UA"/>
        </w:rPr>
        <w:t xml:space="preserve"> // Офіційний сайт Світового банку. – 2020. – Режим доступу : </w:t>
      </w:r>
      <w:hyperlink r:id="rId5" w:history="1">
        <w:r w:rsidRPr="0069264F">
          <w:rPr>
            <w:rStyle w:val="a3"/>
            <w:rFonts w:ascii="Times New Roman" w:hAnsi="Times New Roman" w:cs="Times New Roman"/>
            <w:sz w:val="16"/>
            <w:szCs w:val="16"/>
            <w:lang w:val="uk-UA"/>
          </w:rPr>
          <w:t>https://bit.ly/3hKqtxW</w:t>
        </w:r>
      </w:hyperlink>
      <w:r w:rsidRPr="0069264F">
        <w:rPr>
          <w:rFonts w:ascii="Times New Roman" w:hAnsi="Times New Roman" w:cs="Times New Roman"/>
          <w:sz w:val="16"/>
          <w:szCs w:val="16"/>
          <w:lang w:val="uk-UA"/>
        </w:rPr>
        <w:t>.</w:t>
      </w:r>
    </w:p>
  </w:footnote>
  <w:footnote w:id="8">
    <w:p w14:paraId="71C99081" w14:textId="11FE776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Результати опитування щодо бізнес-клімату (жовтень 2019 року) / </w:t>
      </w:r>
      <w:proofErr w:type="spellStart"/>
      <w:r w:rsidRPr="0069264F">
        <w:rPr>
          <w:rFonts w:ascii="Times New Roman" w:hAnsi="Times New Roman" w:cs="Times New Roman"/>
          <w:sz w:val="16"/>
          <w:szCs w:val="16"/>
          <w:lang w:val="uk-UA"/>
        </w:rPr>
        <w:t>American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Chamber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Commerce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Сайт Американської торговельної палати в Україні. – Режим доступу : </w:t>
      </w:r>
      <w:hyperlink r:id="rId6" w:history="1">
        <w:r w:rsidRPr="0069264F">
          <w:rPr>
            <w:rStyle w:val="a3"/>
            <w:rFonts w:ascii="Times New Roman" w:hAnsi="Times New Roman" w:cs="Times New Roman"/>
            <w:sz w:val="16"/>
            <w:szCs w:val="16"/>
            <w:lang w:val="uk-UA"/>
          </w:rPr>
          <w:t>https://bit.ly/3fbTDnG</w:t>
        </w:r>
      </w:hyperlink>
      <w:r w:rsidRPr="0069264F">
        <w:rPr>
          <w:rFonts w:ascii="Times New Roman" w:hAnsi="Times New Roman" w:cs="Times New Roman"/>
          <w:sz w:val="16"/>
          <w:szCs w:val="16"/>
          <w:lang w:val="uk-UA"/>
        </w:rPr>
        <w:t>.</w:t>
      </w:r>
    </w:p>
  </w:footnote>
  <w:footnote w:id="9">
    <w:p w14:paraId="3A336FC8" w14:textId="4A49DCC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Йдеться передусім про результати таких досліджень:</w:t>
      </w:r>
    </w:p>
    <w:p w14:paraId="6BB3B468" w14:textId="12A54193" w:rsidR="009B02F9" w:rsidRPr="0069264F" w:rsidRDefault="009B02F9" w:rsidP="00AA2FB3">
      <w:pPr>
        <w:pStyle w:val="a5"/>
        <w:ind w:firstLine="425"/>
        <w:jc w:val="both"/>
        <w:rPr>
          <w:rFonts w:ascii="Times New Roman" w:hAnsi="Times New Roman" w:cs="Times New Roman"/>
          <w:sz w:val="16"/>
          <w:szCs w:val="16"/>
          <w:lang w:val="uk-UA"/>
        </w:rPr>
      </w:pPr>
      <w:r w:rsidRPr="0069264F">
        <w:rPr>
          <w:rFonts w:ascii="Times New Roman" w:hAnsi="Times New Roman" w:cs="Times New Roman"/>
          <w:sz w:val="16"/>
          <w:szCs w:val="16"/>
          <w:lang w:val="uk-UA"/>
        </w:rPr>
        <w:t xml:space="preserve">- Корупція та недовіра до судової системи в Україні – найбільші перешкоди для іноземних інвесторів </w:t>
      </w:r>
      <w:r w:rsidRPr="0069264F">
        <w:rPr>
          <w:rFonts w:ascii="Times New Roman" w:hAnsi="Times New Roman" w:cs="Times New Roman"/>
          <w:sz w:val="16"/>
          <w:szCs w:val="16"/>
          <w:lang w:val="uk-UA"/>
        </w:rPr>
        <w:br/>
        <w:t xml:space="preserve">(2016 рік) / </w:t>
      </w:r>
      <w:proofErr w:type="spellStart"/>
      <w:r w:rsidRPr="0069264F">
        <w:rPr>
          <w:rStyle w:val="af8"/>
          <w:rFonts w:ascii="Times New Roman" w:hAnsi="Times New Roman" w:cs="Times New Roman"/>
          <w:b w:val="0"/>
          <w:spacing w:val="12"/>
          <w:sz w:val="16"/>
          <w:szCs w:val="16"/>
          <w:shd w:val="clear" w:color="auto" w:fill="FFFFFF"/>
          <w:lang w:val="uk-UA"/>
        </w:rPr>
        <w:t>Dragon</w:t>
      </w:r>
      <w:proofErr w:type="spellEnd"/>
      <w:r w:rsidRPr="0069264F">
        <w:rPr>
          <w:rStyle w:val="af8"/>
          <w:rFonts w:ascii="Times New Roman" w:hAnsi="Times New Roman" w:cs="Times New Roman"/>
          <w:b w:val="0"/>
          <w:spacing w:val="12"/>
          <w:sz w:val="16"/>
          <w:szCs w:val="16"/>
          <w:shd w:val="clear" w:color="auto" w:fill="FFFFFF"/>
          <w:lang w:val="uk-UA"/>
        </w:rPr>
        <w:t xml:space="preserve"> </w:t>
      </w:r>
      <w:proofErr w:type="spellStart"/>
      <w:r w:rsidRPr="0069264F">
        <w:rPr>
          <w:rStyle w:val="af8"/>
          <w:rFonts w:ascii="Times New Roman" w:hAnsi="Times New Roman" w:cs="Times New Roman"/>
          <w:b w:val="0"/>
          <w:spacing w:val="12"/>
          <w:sz w:val="16"/>
          <w:szCs w:val="16"/>
          <w:shd w:val="clear" w:color="auto" w:fill="FFFFFF"/>
          <w:lang w:val="uk-UA"/>
        </w:rPr>
        <w:t>Capital</w:t>
      </w:r>
      <w:proofErr w:type="spellEnd"/>
      <w:r w:rsidRPr="0069264F">
        <w:rPr>
          <w:rStyle w:val="af8"/>
          <w:rFonts w:ascii="Times New Roman" w:hAnsi="Times New Roman" w:cs="Times New Roman"/>
          <w:b w:val="0"/>
          <w:spacing w:val="12"/>
          <w:sz w:val="16"/>
          <w:szCs w:val="16"/>
          <w:shd w:val="clear" w:color="auto" w:fill="FFFFFF"/>
          <w:lang w:val="uk-UA"/>
        </w:rPr>
        <w:t>; Європейська бізнес-асоціація</w:t>
      </w:r>
      <w:r w:rsidRPr="0069264F">
        <w:rPr>
          <w:rStyle w:val="af8"/>
          <w:rFonts w:ascii="Times New Roman" w:hAnsi="Times New Roman" w:cs="Times New Roman"/>
          <w:spacing w:val="12"/>
          <w:sz w:val="16"/>
          <w:szCs w:val="16"/>
          <w:shd w:val="clear" w:color="auto" w:fill="FFFFFF"/>
          <w:lang w:val="uk-UA"/>
        </w:rPr>
        <w:t xml:space="preserve"> </w:t>
      </w:r>
      <w:r w:rsidRPr="0069264F">
        <w:rPr>
          <w:rFonts w:ascii="Times New Roman" w:hAnsi="Times New Roman" w:cs="Times New Roman"/>
          <w:sz w:val="16"/>
          <w:szCs w:val="16"/>
          <w:lang w:val="uk-UA"/>
        </w:rPr>
        <w:t xml:space="preserve">// Сайт Центру економічної стратегії. – Режим доступу : </w:t>
      </w:r>
      <w:hyperlink r:id="rId7" w:history="1">
        <w:r w:rsidRPr="0069264F">
          <w:rPr>
            <w:rStyle w:val="a3"/>
            <w:rFonts w:ascii="Times New Roman" w:hAnsi="Times New Roman" w:cs="Times New Roman"/>
            <w:sz w:val="16"/>
            <w:szCs w:val="16"/>
            <w:lang w:val="uk-UA"/>
          </w:rPr>
          <w:t>https://bit.ly/2BHqpja</w:t>
        </w:r>
      </w:hyperlink>
      <w:r w:rsidRPr="0069264F">
        <w:rPr>
          <w:rFonts w:ascii="Times New Roman" w:hAnsi="Times New Roman" w:cs="Times New Roman"/>
          <w:sz w:val="16"/>
          <w:szCs w:val="16"/>
          <w:lang w:val="uk-UA"/>
        </w:rPr>
        <w:t xml:space="preserve">. </w:t>
      </w:r>
    </w:p>
    <w:p w14:paraId="20A25671" w14:textId="04225E63" w:rsidR="009B02F9" w:rsidRPr="0069264F" w:rsidRDefault="009B02F9" w:rsidP="00AA2FB3">
      <w:pPr>
        <w:pStyle w:val="a5"/>
        <w:ind w:firstLine="425"/>
        <w:jc w:val="both"/>
        <w:rPr>
          <w:rFonts w:ascii="Times New Roman" w:hAnsi="Times New Roman" w:cs="Times New Roman"/>
          <w:sz w:val="16"/>
          <w:szCs w:val="16"/>
          <w:lang w:val="uk-UA"/>
        </w:rPr>
      </w:pPr>
      <w:r w:rsidRPr="0069264F">
        <w:rPr>
          <w:rFonts w:ascii="Times New Roman" w:hAnsi="Times New Roman" w:cs="Times New Roman"/>
          <w:sz w:val="16"/>
          <w:szCs w:val="16"/>
          <w:lang w:val="uk-UA"/>
        </w:rPr>
        <w:t xml:space="preserve">- Іноземні інвестори: корупція та недовіра до судової системи все ще більше впливають на інвестиційний клімат в Україні, ніж конфлікт з Росією (2017 рік) / </w:t>
      </w:r>
      <w:proofErr w:type="spellStart"/>
      <w:r w:rsidRPr="0069264F">
        <w:rPr>
          <w:rStyle w:val="af8"/>
          <w:rFonts w:ascii="Times New Roman" w:hAnsi="Times New Roman" w:cs="Times New Roman"/>
          <w:b w:val="0"/>
          <w:spacing w:val="12"/>
          <w:sz w:val="16"/>
          <w:szCs w:val="16"/>
          <w:shd w:val="clear" w:color="auto" w:fill="FFFFFF"/>
          <w:lang w:val="uk-UA"/>
        </w:rPr>
        <w:t>Dragon</w:t>
      </w:r>
      <w:proofErr w:type="spellEnd"/>
      <w:r w:rsidRPr="0069264F">
        <w:rPr>
          <w:rStyle w:val="af8"/>
          <w:rFonts w:ascii="Times New Roman" w:hAnsi="Times New Roman" w:cs="Times New Roman"/>
          <w:b w:val="0"/>
          <w:spacing w:val="12"/>
          <w:sz w:val="16"/>
          <w:szCs w:val="16"/>
          <w:shd w:val="clear" w:color="auto" w:fill="FFFFFF"/>
          <w:lang w:val="uk-UA"/>
        </w:rPr>
        <w:t xml:space="preserve"> </w:t>
      </w:r>
      <w:proofErr w:type="spellStart"/>
      <w:r w:rsidRPr="0069264F">
        <w:rPr>
          <w:rStyle w:val="af8"/>
          <w:rFonts w:ascii="Times New Roman" w:hAnsi="Times New Roman" w:cs="Times New Roman"/>
          <w:b w:val="0"/>
          <w:spacing w:val="12"/>
          <w:sz w:val="16"/>
          <w:szCs w:val="16"/>
          <w:shd w:val="clear" w:color="auto" w:fill="FFFFFF"/>
          <w:lang w:val="uk-UA"/>
        </w:rPr>
        <w:t>Capital</w:t>
      </w:r>
      <w:proofErr w:type="spellEnd"/>
      <w:r w:rsidRPr="0069264F">
        <w:rPr>
          <w:rStyle w:val="af8"/>
          <w:rFonts w:ascii="Times New Roman" w:hAnsi="Times New Roman" w:cs="Times New Roman"/>
          <w:b w:val="0"/>
          <w:spacing w:val="12"/>
          <w:sz w:val="16"/>
          <w:szCs w:val="16"/>
          <w:shd w:val="clear" w:color="auto" w:fill="FFFFFF"/>
          <w:lang w:val="uk-UA"/>
        </w:rPr>
        <w:t xml:space="preserve">, Європейська бізнес-асоціація (ЕВА), Центр економічної стратегії // </w:t>
      </w:r>
      <w:r w:rsidRPr="0069264F">
        <w:rPr>
          <w:rFonts w:ascii="Times New Roman" w:hAnsi="Times New Roman" w:cs="Times New Roman"/>
          <w:sz w:val="16"/>
          <w:szCs w:val="16"/>
          <w:lang w:val="uk-UA"/>
        </w:rPr>
        <w:t xml:space="preserve">Сайт Центру економічної стратегії. – Режим доступу : </w:t>
      </w:r>
      <w:hyperlink r:id="rId8" w:history="1">
        <w:r w:rsidRPr="0069264F">
          <w:rPr>
            <w:rStyle w:val="a3"/>
            <w:rFonts w:ascii="Times New Roman" w:hAnsi="Times New Roman" w:cs="Times New Roman"/>
            <w:sz w:val="16"/>
            <w:szCs w:val="16"/>
            <w:lang w:val="uk-UA"/>
          </w:rPr>
          <w:t>https://bit.ly/2X43uG0</w:t>
        </w:r>
      </w:hyperlink>
      <w:r w:rsidRPr="0069264F">
        <w:rPr>
          <w:rFonts w:ascii="Times New Roman" w:hAnsi="Times New Roman" w:cs="Times New Roman"/>
          <w:sz w:val="16"/>
          <w:szCs w:val="16"/>
          <w:lang w:val="uk-UA"/>
        </w:rPr>
        <w:t xml:space="preserve">. </w:t>
      </w:r>
    </w:p>
    <w:p w14:paraId="6728686A" w14:textId="77777777" w:rsidR="009B02F9" w:rsidRPr="0069264F" w:rsidRDefault="009B02F9" w:rsidP="00AA2FB3">
      <w:pPr>
        <w:pStyle w:val="a5"/>
        <w:ind w:firstLine="425"/>
        <w:jc w:val="both"/>
        <w:rPr>
          <w:rFonts w:ascii="Times New Roman" w:hAnsi="Times New Roman" w:cs="Times New Roman"/>
          <w:sz w:val="16"/>
          <w:szCs w:val="16"/>
          <w:lang w:val="uk-UA"/>
        </w:rPr>
      </w:pPr>
      <w:r w:rsidRPr="0069264F">
        <w:rPr>
          <w:rFonts w:ascii="Times New Roman" w:hAnsi="Times New Roman" w:cs="Times New Roman"/>
          <w:sz w:val="16"/>
          <w:szCs w:val="16"/>
          <w:lang w:val="uk-UA"/>
        </w:rPr>
        <w:t xml:space="preserve">- Корупція та недовіра до судової системи очолюють рейтинг перешкод для інвесторів третій рік поспіль (2018 рік) / </w:t>
      </w:r>
      <w:proofErr w:type="spellStart"/>
      <w:r w:rsidRPr="0069264F">
        <w:rPr>
          <w:rStyle w:val="af8"/>
          <w:rFonts w:ascii="Times New Roman" w:hAnsi="Times New Roman" w:cs="Times New Roman"/>
          <w:b w:val="0"/>
          <w:spacing w:val="12"/>
          <w:sz w:val="16"/>
          <w:szCs w:val="16"/>
          <w:shd w:val="clear" w:color="auto" w:fill="FFFFFF"/>
          <w:lang w:val="uk-UA"/>
        </w:rPr>
        <w:t>Dragon</w:t>
      </w:r>
      <w:proofErr w:type="spellEnd"/>
      <w:r w:rsidRPr="0069264F">
        <w:rPr>
          <w:rStyle w:val="af8"/>
          <w:rFonts w:ascii="Times New Roman" w:hAnsi="Times New Roman" w:cs="Times New Roman"/>
          <w:b w:val="0"/>
          <w:spacing w:val="12"/>
          <w:sz w:val="16"/>
          <w:szCs w:val="16"/>
          <w:shd w:val="clear" w:color="auto" w:fill="FFFFFF"/>
          <w:lang w:val="uk-UA"/>
        </w:rPr>
        <w:t xml:space="preserve"> </w:t>
      </w:r>
      <w:proofErr w:type="spellStart"/>
      <w:r w:rsidRPr="0069264F">
        <w:rPr>
          <w:rStyle w:val="af8"/>
          <w:rFonts w:ascii="Times New Roman" w:hAnsi="Times New Roman" w:cs="Times New Roman"/>
          <w:b w:val="0"/>
          <w:spacing w:val="12"/>
          <w:sz w:val="16"/>
          <w:szCs w:val="16"/>
          <w:shd w:val="clear" w:color="auto" w:fill="FFFFFF"/>
          <w:lang w:val="uk-UA"/>
        </w:rPr>
        <w:t>Capital</w:t>
      </w:r>
      <w:proofErr w:type="spellEnd"/>
      <w:r w:rsidRPr="0069264F">
        <w:rPr>
          <w:rStyle w:val="af8"/>
          <w:rFonts w:ascii="Times New Roman" w:hAnsi="Times New Roman" w:cs="Times New Roman"/>
          <w:b w:val="0"/>
          <w:spacing w:val="12"/>
          <w:sz w:val="16"/>
          <w:szCs w:val="16"/>
          <w:shd w:val="clear" w:color="auto" w:fill="FFFFFF"/>
          <w:lang w:val="uk-UA"/>
        </w:rPr>
        <w:t xml:space="preserve">, Європейська бізнес-асоціація (ЕВА), Центр економічної стратегії // </w:t>
      </w:r>
      <w:r w:rsidRPr="0069264F">
        <w:rPr>
          <w:rFonts w:ascii="Times New Roman" w:hAnsi="Times New Roman" w:cs="Times New Roman"/>
          <w:sz w:val="16"/>
          <w:szCs w:val="16"/>
          <w:lang w:val="uk-UA"/>
        </w:rPr>
        <w:t xml:space="preserve">Сайт Центру економічної стратегії. – Режим доступу : </w:t>
      </w:r>
      <w:hyperlink r:id="rId9" w:history="1">
        <w:r w:rsidRPr="0069264F">
          <w:rPr>
            <w:rStyle w:val="a3"/>
            <w:rFonts w:ascii="Times New Roman" w:hAnsi="Times New Roman" w:cs="Times New Roman"/>
            <w:sz w:val="16"/>
            <w:szCs w:val="16"/>
            <w:lang w:val="uk-UA"/>
          </w:rPr>
          <w:t>https://bit.ly/2EvioPr</w:t>
        </w:r>
      </w:hyperlink>
      <w:r w:rsidRPr="0069264F">
        <w:rPr>
          <w:rFonts w:ascii="Times New Roman" w:hAnsi="Times New Roman" w:cs="Times New Roman"/>
          <w:sz w:val="16"/>
          <w:szCs w:val="16"/>
          <w:lang w:val="uk-UA"/>
        </w:rPr>
        <w:t>;</w:t>
      </w:r>
    </w:p>
    <w:p w14:paraId="13A9A72F" w14:textId="55749574" w:rsidR="009B02F9" w:rsidRPr="0069264F" w:rsidRDefault="009B02F9" w:rsidP="00AA2FB3">
      <w:pPr>
        <w:pStyle w:val="a5"/>
        <w:ind w:firstLine="425"/>
        <w:jc w:val="both"/>
        <w:rPr>
          <w:rFonts w:ascii="Times New Roman" w:hAnsi="Times New Roman" w:cs="Times New Roman"/>
          <w:sz w:val="16"/>
          <w:szCs w:val="16"/>
          <w:lang w:val="uk-UA"/>
        </w:rPr>
      </w:pPr>
      <w:r w:rsidRPr="0069264F">
        <w:rPr>
          <w:rFonts w:ascii="Times New Roman" w:hAnsi="Times New Roman" w:cs="Times New Roman"/>
          <w:sz w:val="16"/>
          <w:szCs w:val="16"/>
          <w:lang w:val="uk-UA"/>
        </w:rPr>
        <w:t xml:space="preserve">- Опитування іноземних інвесторів (2019 рік) / / </w:t>
      </w:r>
      <w:r w:rsidRPr="0069264F">
        <w:rPr>
          <w:rStyle w:val="af8"/>
          <w:rFonts w:ascii="Times New Roman" w:hAnsi="Times New Roman" w:cs="Times New Roman"/>
          <w:b w:val="0"/>
          <w:spacing w:val="12"/>
          <w:sz w:val="16"/>
          <w:szCs w:val="16"/>
          <w:shd w:val="clear" w:color="auto" w:fill="FFFFFF"/>
          <w:lang w:val="uk-UA"/>
        </w:rPr>
        <w:t xml:space="preserve">Європейська бізнес-асоціація (ЕВА), </w:t>
      </w:r>
      <w:proofErr w:type="spellStart"/>
      <w:r w:rsidRPr="0069264F">
        <w:rPr>
          <w:rStyle w:val="af8"/>
          <w:rFonts w:ascii="Times New Roman" w:hAnsi="Times New Roman" w:cs="Times New Roman"/>
          <w:b w:val="0"/>
          <w:spacing w:val="12"/>
          <w:sz w:val="16"/>
          <w:szCs w:val="16"/>
          <w:shd w:val="clear" w:color="auto" w:fill="FFFFFF"/>
          <w:lang w:val="uk-UA"/>
        </w:rPr>
        <w:t>Dragon</w:t>
      </w:r>
      <w:proofErr w:type="spellEnd"/>
      <w:r w:rsidRPr="0069264F">
        <w:rPr>
          <w:rStyle w:val="af8"/>
          <w:rFonts w:ascii="Times New Roman" w:hAnsi="Times New Roman" w:cs="Times New Roman"/>
          <w:b w:val="0"/>
          <w:spacing w:val="12"/>
          <w:sz w:val="16"/>
          <w:szCs w:val="16"/>
          <w:shd w:val="clear" w:color="auto" w:fill="FFFFFF"/>
          <w:lang w:val="uk-UA"/>
        </w:rPr>
        <w:t xml:space="preserve"> </w:t>
      </w:r>
      <w:proofErr w:type="spellStart"/>
      <w:r w:rsidRPr="0069264F">
        <w:rPr>
          <w:rStyle w:val="af8"/>
          <w:rFonts w:ascii="Times New Roman" w:hAnsi="Times New Roman" w:cs="Times New Roman"/>
          <w:b w:val="0"/>
          <w:spacing w:val="12"/>
          <w:sz w:val="16"/>
          <w:szCs w:val="16"/>
          <w:shd w:val="clear" w:color="auto" w:fill="FFFFFF"/>
          <w:lang w:val="uk-UA"/>
        </w:rPr>
        <w:t>Capital</w:t>
      </w:r>
      <w:proofErr w:type="spellEnd"/>
      <w:r w:rsidRPr="0069264F">
        <w:rPr>
          <w:rStyle w:val="af8"/>
          <w:rFonts w:ascii="Times New Roman" w:hAnsi="Times New Roman" w:cs="Times New Roman"/>
          <w:b w:val="0"/>
          <w:spacing w:val="12"/>
          <w:sz w:val="16"/>
          <w:szCs w:val="16"/>
          <w:shd w:val="clear" w:color="auto" w:fill="FFFFFF"/>
          <w:lang w:val="uk-UA"/>
        </w:rPr>
        <w:t xml:space="preserve">, Центр економічної стратегії // </w:t>
      </w:r>
      <w:r w:rsidRPr="0069264F">
        <w:rPr>
          <w:rFonts w:ascii="Times New Roman" w:hAnsi="Times New Roman" w:cs="Times New Roman"/>
          <w:sz w:val="16"/>
          <w:szCs w:val="16"/>
          <w:lang w:val="uk-UA"/>
        </w:rPr>
        <w:t xml:space="preserve">Сайт Центру економічної стратегії. – Режим доступу : </w:t>
      </w:r>
      <w:hyperlink r:id="rId10" w:history="1">
        <w:r w:rsidRPr="0069264F">
          <w:rPr>
            <w:rFonts w:ascii="Times New Roman" w:eastAsia="Calibri" w:hAnsi="Times New Roman" w:cs="Times New Roman"/>
            <w:color w:val="0000FF"/>
            <w:sz w:val="16"/>
            <w:szCs w:val="16"/>
            <w:u w:val="single"/>
            <w:lang w:val="uk-UA" w:eastAsia="en-US"/>
          </w:rPr>
          <w:t>https://ces.org.ua/investor-survey/</w:t>
        </w:r>
      </w:hyperlink>
      <w:r w:rsidRPr="0069264F">
        <w:rPr>
          <w:rFonts w:ascii="Times New Roman" w:hAnsi="Times New Roman" w:cs="Times New Roman"/>
          <w:sz w:val="16"/>
          <w:szCs w:val="16"/>
          <w:lang w:val="uk-UA"/>
        </w:rPr>
        <w:t>.</w:t>
      </w:r>
    </w:p>
  </w:footnote>
  <w:footnote w:id="10">
    <w:p w14:paraId="1430D034" w14:textId="210979E3"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People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Central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Asia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Barometer</w:t>
      </w:r>
      <w:proofErr w:type="spellEnd"/>
      <w:r w:rsidRPr="0069264F">
        <w:rPr>
          <w:rFonts w:ascii="Times New Roman" w:hAnsi="Times New Roman" w:cs="Times New Roman"/>
          <w:sz w:val="16"/>
          <w:szCs w:val="16"/>
          <w:lang w:val="uk-UA"/>
        </w:rPr>
        <w:t xml:space="preserve"> (2016) / </w:t>
      </w:r>
      <w:proofErr w:type="spellStart"/>
      <w:r w:rsidRPr="0069264F">
        <w:rPr>
          <w:rFonts w:ascii="Times New Roman" w:hAnsi="Times New Roman" w:cs="Times New Roman"/>
          <w:sz w:val="16"/>
          <w:szCs w:val="16"/>
          <w:lang w:val="uk-UA"/>
        </w:rPr>
        <w:t>Transparency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 Режим доступу : </w:t>
      </w:r>
      <w:hyperlink r:id="rId11" w:history="1">
        <w:r w:rsidRPr="0069264F">
          <w:rPr>
            <w:rStyle w:val="a3"/>
            <w:rFonts w:ascii="Times New Roman" w:hAnsi="Times New Roman" w:cs="Times New Roman"/>
            <w:sz w:val="16"/>
            <w:szCs w:val="16"/>
            <w:lang w:val="uk-UA"/>
          </w:rPr>
          <w:t>https://bit.ly/2DeW8s6</w:t>
        </w:r>
      </w:hyperlink>
      <w:r w:rsidRPr="0069264F">
        <w:rPr>
          <w:rFonts w:ascii="Times New Roman" w:hAnsi="Times New Roman" w:cs="Times New Roman"/>
          <w:sz w:val="16"/>
          <w:szCs w:val="16"/>
          <w:lang w:val="uk-UA"/>
        </w:rPr>
        <w:t>.</w:t>
      </w:r>
    </w:p>
  </w:footnote>
  <w:footnote w:id="11">
    <w:p w14:paraId="2FB011D0" w14:textId="677D41F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Barometer</w:t>
      </w:r>
      <w:proofErr w:type="spellEnd"/>
      <w:r w:rsidRPr="0069264F">
        <w:rPr>
          <w:rFonts w:ascii="Times New Roman" w:hAnsi="Times New Roman" w:cs="Times New Roman"/>
          <w:sz w:val="16"/>
          <w:szCs w:val="16"/>
          <w:lang w:val="uk-UA"/>
        </w:rPr>
        <w:t xml:space="preserve"> (2017) / </w:t>
      </w:r>
      <w:proofErr w:type="spellStart"/>
      <w:r w:rsidRPr="0069264F">
        <w:rPr>
          <w:rFonts w:ascii="Times New Roman" w:hAnsi="Times New Roman" w:cs="Times New Roman"/>
          <w:sz w:val="16"/>
          <w:szCs w:val="16"/>
          <w:lang w:val="uk-UA"/>
        </w:rPr>
        <w:t>Transparency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 Режим доступу : </w:t>
      </w:r>
      <w:hyperlink r:id="rId12" w:history="1">
        <w:r w:rsidRPr="0069264F">
          <w:rPr>
            <w:rStyle w:val="a3"/>
            <w:rFonts w:ascii="Times New Roman" w:hAnsi="Times New Roman" w:cs="Times New Roman"/>
            <w:sz w:val="16"/>
            <w:szCs w:val="16"/>
            <w:lang w:val="uk-UA"/>
          </w:rPr>
          <w:t>https://bit.ly/2P3tKfi</w:t>
        </w:r>
      </w:hyperlink>
      <w:r w:rsidRPr="0069264F">
        <w:rPr>
          <w:rFonts w:ascii="Times New Roman" w:hAnsi="Times New Roman" w:cs="Times New Roman"/>
          <w:sz w:val="16"/>
          <w:szCs w:val="16"/>
          <w:lang w:val="uk-UA"/>
        </w:rPr>
        <w:t>.</w:t>
      </w:r>
    </w:p>
  </w:footnote>
  <w:footnote w:id="12">
    <w:p w14:paraId="5612F08C" w14:textId="3F40FAE8"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Governance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Indicators</w:t>
      </w:r>
      <w:proofErr w:type="spellEnd"/>
      <w:r w:rsidRPr="0069264F">
        <w:rPr>
          <w:rFonts w:ascii="Times New Roman" w:hAnsi="Times New Roman" w:cs="Times New Roman"/>
          <w:sz w:val="16"/>
          <w:szCs w:val="16"/>
          <w:lang w:val="uk-UA"/>
        </w:rPr>
        <w:t xml:space="preserve"> (2020) /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Group</w:t>
      </w:r>
      <w:proofErr w:type="spellEnd"/>
      <w:r w:rsidRPr="0069264F">
        <w:rPr>
          <w:rFonts w:ascii="Times New Roman" w:hAnsi="Times New Roman" w:cs="Times New Roman"/>
          <w:sz w:val="16"/>
          <w:szCs w:val="16"/>
          <w:lang w:val="uk-UA"/>
        </w:rPr>
        <w:t xml:space="preserve"> // Офіційний сайт Світового банку. – 2020. – Режим доступу : </w:t>
      </w:r>
      <w:hyperlink r:id="rId13" w:history="1">
        <w:r w:rsidRPr="0069264F">
          <w:rPr>
            <w:rStyle w:val="a3"/>
            <w:rFonts w:ascii="Times New Roman" w:hAnsi="Times New Roman" w:cs="Times New Roman"/>
            <w:sz w:val="16"/>
            <w:szCs w:val="16"/>
            <w:lang w:val="uk-UA"/>
          </w:rPr>
          <w:t>https://bit.ly/3hIda0N</w:t>
        </w:r>
      </w:hyperlink>
      <w:r w:rsidRPr="0069264F">
        <w:rPr>
          <w:rFonts w:ascii="Times New Roman" w:hAnsi="Times New Roman" w:cs="Times New Roman"/>
          <w:sz w:val="16"/>
          <w:szCs w:val="16"/>
          <w:lang w:val="uk-UA"/>
        </w:rPr>
        <w:t xml:space="preserve">. </w:t>
      </w:r>
    </w:p>
  </w:footnote>
  <w:footnote w:id="13">
    <w:p w14:paraId="3FC6DA28" w14:textId="3E01B980"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People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Central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Asia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Barometer</w:t>
      </w:r>
      <w:proofErr w:type="spellEnd"/>
      <w:r w:rsidRPr="0069264F">
        <w:rPr>
          <w:rFonts w:ascii="Times New Roman" w:hAnsi="Times New Roman" w:cs="Times New Roman"/>
          <w:sz w:val="16"/>
          <w:szCs w:val="16"/>
          <w:lang w:val="uk-UA"/>
        </w:rPr>
        <w:t xml:space="preserve"> (2016) / </w:t>
      </w:r>
      <w:proofErr w:type="spellStart"/>
      <w:r w:rsidRPr="0069264F">
        <w:rPr>
          <w:rFonts w:ascii="Times New Roman" w:hAnsi="Times New Roman" w:cs="Times New Roman"/>
          <w:sz w:val="16"/>
          <w:szCs w:val="16"/>
          <w:lang w:val="uk-UA"/>
        </w:rPr>
        <w:t>Transparency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 Режим доступу : </w:t>
      </w:r>
      <w:hyperlink r:id="rId14" w:history="1">
        <w:r w:rsidRPr="0069264F">
          <w:rPr>
            <w:rStyle w:val="a3"/>
            <w:rFonts w:ascii="Times New Roman" w:hAnsi="Times New Roman" w:cs="Times New Roman"/>
            <w:sz w:val="16"/>
            <w:szCs w:val="16"/>
            <w:lang w:val="uk-UA"/>
          </w:rPr>
          <w:t>https://bit.ly/2DeW8s6</w:t>
        </w:r>
      </w:hyperlink>
      <w:r w:rsidRPr="0069264F">
        <w:rPr>
          <w:rFonts w:ascii="Times New Roman" w:hAnsi="Times New Roman" w:cs="Times New Roman"/>
          <w:sz w:val="16"/>
          <w:szCs w:val="16"/>
          <w:lang w:val="uk-UA"/>
        </w:rPr>
        <w:t>.</w:t>
      </w:r>
    </w:p>
  </w:footnote>
  <w:footnote w:id="14">
    <w:p w14:paraId="0FDF7CD8" w14:textId="056E38D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Barometer</w:t>
      </w:r>
      <w:proofErr w:type="spellEnd"/>
      <w:r w:rsidRPr="0069264F">
        <w:rPr>
          <w:rFonts w:ascii="Times New Roman" w:hAnsi="Times New Roman" w:cs="Times New Roman"/>
          <w:sz w:val="16"/>
          <w:szCs w:val="16"/>
          <w:lang w:val="uk-UA"/>
        </w:rPr>
        <w:t xml:space="preserve"> (2013) / </w:t>
      </w:r>
      <w:proofErr w:type="spellStart"/>
      <w:r w:rsidRPr="0069264F">
        <w:rPr>
          <w:rFonts w:ascii="Times New Roman" w:hAnsi="Times New Roman" w:cs="Times New Roman"/>
          <w:sz w:val="16"/>
          <w:szCs w:val="16"/>
          <w:lang w:val="uk-UA"/>
        </w:rPr>
        <w:t>Transparency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 Режим доступу : </w:t>
      </w:r>
      <w:hyperlink r:id="rId15" w:history="1">
        <w:r w:rsidRPr="0069264F">
          <w:rPr>
            <w:rStyle w:val="a3"/>
            <w:rFonts w:ascii="Times New Roman" w:hAnsi="Times New Roman" w:cs="Times New Roman"/>
            <w:sz w:val="16"/>
            <w:szCs w:val="16"/>
            <w:lang w:val="uk-UA"/>
          </w:rPr>
          <w:t>https://bit.ly/3g6F6LD</w:t>
        </w:r>
      </w:hyperlink>
      <w:r w:rsidRPr="0069264F">
        <w:rPr>
          <w:rFonts w:ascii="Times New Roman" w:hAnsi="Times New Roman" w:cs="Times New Roman"/>
          <w:sz w:val="16"/>
          <w:szCs w:val="16"/>
          <w:lang w:val="uk-UA"/>
        </w:rPr>
        <w:t>.</w:t>
      </w:r>
    </w:p>
  </w:footnote>
  <w:footnote w:id="15">
    <w:p w14:paraId="0BC52571" w14:textId="08C5FF8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Опитування громадської думки для оцінки змін в обізнаності громадян щодо громадських організацій та їхньої діяльності (січень 2020 року) / КМІС, Програма USAID «Долучайся!» // Сайт Фонду «Демократичні ініціативи» імені Ілька Кучеріва. – Режим доступу : </w:t>
      </w:r>
      <w:hyperlink r:id="rId16" w:history="1">
        <w:r w:rsidRPr="0069264F">
          <w:rPr>
            <w:rStyle w:val="a3"/>
            <w:rFonts w:ascii="Times New Roman" w:hAnsi="Times New Roman" w:cs="Times New Roman"/>
            <w:sz w:val="16"/>
            <w:szCs w:val="16"/>
            <w:lang w:val="uk-UA"/>
          </w:rPr>
          <w:t>https://bit.ly/3hKsomc</w:t>
        </w:r>
      </w:hyperlink>
      <w:r w:rsidRPr="0069264F">
        <w:rPr>
          <w:rFonts w:ascii="Times New Roman" w:hAnsi="Times New Roman" w:cs="Times New Roman"/>
          <w:sz w:val="16"/>
          <w:szCs w:val="16"/>
          <w:lang w:val="uk-UA"/>
        </w:rPr>
        <w:t>.</w:t>
      </w:r>
    </w:p>
  </w:footnote>
  <w:footnote w:id="16">
    <w:p w14:paraId="16D6D2ED" w14:textId="6A841571"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2015–2018 / КМІС, Програма USAID «Долучайся!» // Сайт Фонду «Демократичні ініціативи» імені Ілька Кучеріва. – Режим доступу : </w:t>
      </w:r>
      <w:hyperlink r:id="rId17"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 xml:space="preserve">. </w:t>
      </w:r>
    </w:p>
  </w:footnote>
  <w:footnote w:id="17">
    <w:p w14:paraId="3FC416F3" w14:textId="75808719"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2020: розуміння, сприйняття, поширеність / </w:t>
      </w:r>
      <w:proofErr w:type="spellStart"/>
      <w:r w:rsidRPr="0069264F">
        <w:rPr>
          <w:rFonts w:ascii="Times New Roman" w:hAnsi="Times New Roman" w:cs="Times New Roman"/>
          <w:sz w:val="16"/>
          <w:szCs w:val="16"/>
          <w:lang w:val="uk-UA"/>
        </w:rPr>
        <w:t>Info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Sapiens</w:t>
      </w:r>
      <w:proofErr w:type="spellEnd"/>
      <w:r w:rsidRPr="0069264F">
        <w:rPr>
          <w:rFonts w:ascii="Times New Roman" w:hAnsi="Times New Roman" w:cs="Times New Roman"/>
          <w:sz w:val="16"/>
          <w:szCs w:val="16"/>
          <w:lang w:val="uk-UA"/>
        </w:rPr>
        <w:t xml:space="preserve">, НАЗК, EUACI // Офіційний веб-сайт Національного агентства з питань запобігання корупції. – Режим доступу : </w:t>
      </w:r>
      <w:hyperlink r:id="rId18" w:history="1">
        <w:r w:rsidRPr="0069264F">
          <w:rPr>
            <w:rStyle w:val="a3"/>
            <w:rFonts w:ascii="Times New Roman" w:hAnsi="Times New Roman" w:cs="Times New Roman"/>
            <w:sz w:val="16"/>
            <w:szCs w:val="16"/>
            <w:lang w:val="uk-UA"/>
          </w:rPr>
          <w:t>https://bit.ly/3f8JPuG</w:t>
        </w:r>
      </w:hyperlink>
      <w:r w:rsidRPr="0069264F">
        <w:rPr>
          <w:rFonts w:ascii="Times New Roman" w:hAnsi="Times New Roman" w:cs="Times New Roman"/>
          <w:sz w:val="16"/>
          <w:szCs w:val="16"/>
          <w:lang w:val="uk-UA"/>
        </w:rPr>
        <w:t>.</w:t>
      </w:r>
    </w:p>
  </w:footnote>
  <w:footnote w:id="18">
    <w:p w14:paraId="60B1359A" w14:textId="19A581F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Слід додатково відзначити, що громадяни найчастіше отримують медичні послуги порівняно з будь-якими іншими публічними послугами. Так, станом на 2018 рік 63,8% респондентів звертались за отриманням медичних послуг. Наступним є показник контактів респондентів з державними установами щодо отримання соціальних виплат – 25,2% (детальніше див.: Корупція в Україні: сприйняття, досвід, ставлення. Аналіз загальнонаціональних опитувань 2015 – 2018 / КМІС, Програма USAID «Долучайся!» // Сайт Фонду «Демократичні ініціативи» імені Ілька Кучеріва. – Режим доступу : </w:t>
      </w:r>
      <w:hyperlink r:id="rId19" w:history="1">
        <w:r w:rsidRPr="0069264F">
          <w:rPr>
            <w:rStyle w:val="a3"/>
            <w:rFonts w:ascii="Times New Roman" w:hAnsi="Times New Roman" w:cs="Times New Roman"/>
            <w:sz w:val="16"/>
            <w:szCs w:val="16"/>
            <w:lang w:val="uk-UA"/>
          </w:rPr>
          <w:t>https://bit.ly/314XPk6</w:t>
        </w:r>
      </w:hyperlink>
      <w:r w:rsidRPr="0069264F">
        <w:rPr>
          <w:rStyle w:val="a3"/>
          <w:rFonts w:ascii="Times New Roman" w:hAnsi="Times New Roman" w:cs="Times New Roman"/>
          <w:color w:val="auto"/>
          <w:sz w:val="16"/>
          <w:szCs w:val="16"/>
          <w:u w:val="none"/>
          <w:lang w:val="uk-UA"/>
        </w:rPr>
        <w:t>)</w:t>
      </w:r>
      <w:r w:rsidRPr="0069264F">
        <w:rPr>
          <w:rFonts w:ascii="Times New Roman" w:hAnsi="Times New Roman" w:cs="Times New Roman"/>
          <w:sz w:val="16"/>
          <w:szCs w:val="16"/>
          <w:lang w:val="uk-UA"/>
        </w:rPr>
        <w:t xml:space="preserve">. </w:t>
      </w:r>
    </w:p>
  </w:footnote>
  <w:footnote w:id="19">
    <w:p w14:paraId="0962402C" w14:textId="5CEA3C30"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П’яте всеукраїнське муніципальне опитування (грудень 2019 року) / Соціологічна група «Рейтинг» // Сайт Соціологічної групи «Рейтинг». – Режим доступу : </w:t>
      </w:r>
      <w:hyperlink r:id="rId20" w:history="1">
        <w:r w:rsidRPr="0069264F">
          <w:rPr>
            <w:rStyle w:val="a3"/>
            <w:rFonts w:ascii="Times New Roman" w:hAnsi="Times New Roman" w:cs="Times New Roman"/>
            <w:sz w:val="16"/>
            <w:szCs w:val="16"/>
            <w:lang w:val="uk-UA"/>
          </w:rPr>
          <w:t>https://bit.ly/2EENIev</w:t>
        </w:r>
      </w:hyperlink>
      <w:r w:rsidRPr="0069264F">
        <w:rPr>
          <w:rFonts w:ascii="Times New Roman" w:hAnsi="Times New Roman" w:cs="Times New Roman"/>
          <w:sz w:val="16"/>
          <w:szCs w:val="16"/>
          <w:lang w:val="uk-UA"/>
        </w:rPr>
        <w:t xml:space="preserve">. </w:t>
      </w:r>
    </w:p>
  </w:footnote>
  <w:footnote w:id="20">
    <w:p w14:paraId="21D7B94C" w14:textId="47EBC8F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2020: розуміння, сприйняття, поширеність / </w:t>
      </w:r>
      <w:proofErr w:type="spellStart"/>
      <w:r w:rsidRPr="0069264F">
        <w:rPr>
          <w:rFonts w:ascii="Times New Roman" w:hAnsi="Times New Roman" w:cs="Times New Roman"/>
          <w:sz w:val="16"/>
          <w:szCs w:val="16"/>
          <w:lang w:val="uk-UA"/>
        </w:rPr>
        <w:t>Info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Sapiens</w:t>
      </w:r>
      <w:proofErr w:type="spellEnd"/>
      <w:r w:rsidRPr="0069264F">
        <w:rPr>
          <w:rFonts w:ascii="Times New Roman" w:hAnsi="Times New Roman" w:cs="Times New Roman"/>
          <w:sz w:val="16"/>
          <w:szCs w:val="16"/>
          <w:lang w:val="uk-UA"/>
        </w:rPr>
        <w:t xml:space="preserve">, НАЗК, EUACI // Офіційний веб-сайт Національного агентства з питань запобігання корупції. – Режим доступу : </w:t>
      </w:r>
      <w:hyperlink r:id="rId21" w:history="1">
        <w:r w:rsidRPr="0069264F">
          <w:rPr>
            <w:rStyle w:val="a3"/>
            <w:rFonts w:ascii="Times New Roman" w:hAnsi="Times New Roman" w:cs="Times New Roman"/>
            <w:sz w:val="16"/>
            <w:szCs w:val="16"/>
            <w:lang w:val="uk-UA"/>
          </w:rPr>
          <w:t>https://bit.ly/3f8JPuG</w:t>
        </w:r>
      </w:hyperlink>
      <w:r w:rsidRPr="0069264F">
        <w:rPr>
          <w:rFonts w:ascii="Times New Roman" w:hAnsi="Times New Roman" w:cs="Times New Roman"/>
          <w:sz w:val="16"/>
          <w:szCs w:val="16"/>
          <w:lang w:val="uk-UA"/>
        </w:rPr>
        <w:t>.</w:t>
      </w:r>
    </w:p>
  </w:footnote>
  <w:footnote w:id="21">
    <w:p w14:paraId="753CA452" w14:textId="4976E29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Enterprise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Surveys</w:t>
      </w:r>
      <w:proofErr w:type="spellEnd"/>
      <w:r w:rsidRPr="0069264F">
        <w:rPr>
          <w:rFonts w:ascii="Times New Roman" w:hAnsi="Times New Roman" w:cs="Times New Roman"/>
          <w:sz w:val="16"/>
          <w:szCs w:val="16"/>
          <w:lang w:val="uk-UA"/>
        </w:rPr>
        <w:t xml:space="preserve">. Ukraine 2019. </w:t>
      </w:r>
      <w:proofErr w:type="spellStart"/>
      <w:r w:rsidRPr="0069264F">
        <w:rPr>
          <w:rFonts w:ascii="Times New Roman" w:hAnsi="Times New Roman" w:cs="Times New Roman"/>
          <w:sz w:val="16"/>
          <w:szCs w:val="16"/>
          <w:lang w:val="uk-UA"/>
        </w:rPr>
        <w:t>Country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Profile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Reconstruction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Development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Group</w:t>
      </w:r>
      <w:proofErr w:type="spellEnd"/>
      <w:r w:rsidRPr="0069264F">
        <w:rPr>
          <w:rFonts w:ascii="Times New Roman" w:hAnsi="Times New Roman" w:cs="Times New Roman"/>
          <w:sz w:val="16"/>
          <w:szCs w:val="16"/>
          <w:lang w:val="uk-UA"/>
        </w:rPr>
        <w:t xml:space="preserve"> // Офіційний сайт Світового банку. – 2020. – Режим доступу : </w:t>
      </w:r>
      <w:hyperlink r:id="rId22" w:history="1">
        <w:r w:rsidRPr="0069264F">
          <w:rPr>
            <w:rStyle w:val="a3"/>
            <w:rFonts w:ascii="Times New Roman" w:hAnsi="Times New Roman" w:cs="Times New Roman"/>
            <w:sz w:val="16"/>
            <w:szCs w:val="16"/>
            <w:lang w:val="uk-UA"/>
          </w:rPr>
          <w:t>https://bit.ly/3hKqtxW</w:t>
        </w:r>
      </w:hyperlink>
      <w:r w:rsidRPr="0069264F">
        <w:rPr>
          <w:rFonts w:ascii="Times New Roman" w:hAnsi="Times New Roman" w:cs="Times New Roman"/>
          <w:sz w:val="16"/>
          <w:szCs w:val="16"/>
          <w:lang w:val="uk-UA"/>
        </w:rPr>
        <w:t>.</w:t>
      </w:r>
    </w:p>
  </w:footnote>
  <w:footnote w:id="22">
    <w:p w14:paraId="4A91441F" w14:textId="44BC415E"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Опитування громадської думки для оцінки змін в обізнаності громадян щодо громадських організацій та їхньої діяльності (січень 2020 року) / КМІС, Програма USAID «Долучайся!» // Сайт Фонду «Демократичні ініціативи» імені Ілька Кучеріва. – Режим доступу : </w:t>
      </w:r>
      <w:hyperlink r:id="rId23" w:history="1">
        <w:r w:rsidRPr="0069264F">
          <w:rPr>
            <w:rStyle w:val="a3"/>
            <w:rFonts w:ascii="Times New Roman" w:hAnsi="Times New Roman" w:cs="Times New Roman"/>
            <w:sz w:val="16"/>
            <w:szCs w:val="16"/>
            <w:lang w:val="uk-UA"/>
          </w:rPr>
          <w:t>https://bit.ly/3hKsomc</w:t>
        </w:r>
      </w:hyperlink>
      <w:r w:rsidRPr="0069264F">
        <w:rPr>
          <w:rFonts w:ascii="Times New Roman" w:hAnsi="Times New Roman" w:cs="Times New Roman"/>
          <w:sz w:val="16"/>
          <w:szCs w:val="16"/>
          <w:lang w:val="uk-UA"/>
        </w:rPr>
        <w:t>.</w:t>
      </w:r>
    </w:p>
  </w:footnote>
  <w:footnote w:id="23">
    <w:p w14:paraId="17E30A17" w14:textId="2E70E5A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People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Central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Asia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Barometer</w:t>
      </w:r>
      <w:proofErr w:type="spellEnd"/>
      <w:r w:rsidRPr="0069264F">
        <w:rPr>
          <w:rFonts w:ascii="Times New Roman" w:hAnsi="Times New Roman" w:cs="Times New Roman"/>
          <w:sz w:val="16"/>
          <w:szCs w:val="16"/>
          <w:lang w:val="uk-UA"/>
        </w:rPr>
        <w:t xml:space="preserve"> (2016) / </w:t>
      </w:r>
      <w:proofErr w:type="spellStart"/>
      <w:r w:rsidRPr="0069264F">
        <w:rPr>
          <w:rFonts w:ascii="Times New Roman" w:hAnsi="Times New Roman" w:cs="Times New Roman"/>
          <w:sz w:val="16"/>
          <w:szCs w:val="16"/>
          <w:lang w:val="uk-UA"/>
        </w:rPr>
        <w:t>Transparency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 Режим доступу : </w:t>
      </w:r>
      <w:hyperlink r:id="rId24" w:history="1">
        <w:r w:rsidRPr="0069264F">
          <w:rPr>
            <w:rStyle w:val="a3"/>
            <w:rFonts w:ascii="Times New Roman" w:hAnsi="Times New Roman" w:cs="Times New Roman"/>
            <w:sz w:val="16"/>
            <w:szCs w:val="16"/>
            <w:lang w:val="uk-UA"/>
          </w:rPr>
          <w:t>https://bit.ly/2DeW8s6</w:t>
        </w:r>
      </w:hyperlink>
      <w:r w:rsidRPr="0069264F">
        <w:rPr>
          <w:rFonts w:ascii="Times New Roman" w:hAnsi="Times New Roman" w:cs="Times New Roman"/>
          <w:sz w:val="16"/>
          <w:szCs w:val="16"/>
          <w:lang w:val="uk-UA"/>
        </w:rPr>
        <w:t>.</w:t>
      </w:r>
    </w:p>
  </w:footnote>
  <w:footnote w:id="24">
    <w:p w14:paraId="629F73DC" w14:textId="6CB3FD1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2015–2018 / КМІС, Програма USAID «Долучайся!» // Сайт Фонду «Демократичні ініціативи» імені Ілька Кучеріва. – Режим доступу : </w:t>
      </w:r>
      <w:hyperlink r:id="rId25"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p>
  </w:footnote>
  <w:footnote w:id="25">
    <w:p w14:paraId="6863CB89" w14:textId="0C4E667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2015–2018 / КМІС, Програма USAID «Долучайся!» // Сайт Фонду «Демократичні ініціативи» імені Ілька Кучеріва. – Режим доступу : </w:t>
      </w:r>
      <w:hyperlink r:id="rId26"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p>
  </w:footnote>
  <w:footnote w:id="26">
    <w:p w14:paraId="6F7268A8" w14:textId="51F9A75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2020: розуміння, сприйняття, поширеність / </w:t>
      </w:r>
      <w:proofErr w:type="spellStart"/>
      <w:r w:rsidRPr="0069264F">
        <w:rPr>
          <w:rFonts w:ascii="Times New Roman" w:hAnsi="Times New Roman" w:cs="Times New Roman"/>
          <w:sz w:val="16"/>
          <w:szCs w:val="16"/>
          <w:lang w:val="uk-UA"/>
        </w:rPr>
        <w:t>Info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Sapiens</w:t>
      </w:r>
      <w:proofErr w:type="spellEnd"/>
      <w:r w:rsidRPr="0069264F">
        <w:rPr>
          <w:rFonts w:ascii="Times New Roman" w:hAnsi="Times New Roman" w:cs="Times New Roman"/>
          <w:sz w:val="16"/>
          <w:szCs w:val="16"/>
          <w:lang w:val="uk-UA"/>
        </w:rPr>
        <w:t xml:space="preserve">, НАЗК, EUACI // Офіційний веб-сайт Національного агентства з питань запобігання корупції. – Режим доступу : </w:t>
      </w:r>
      <w:hyperlink r:id="rId27" w:history="1">
        <w:r w:rsidRPr="0069264F">
          <w:rPr>
            <w:rStyle w:val="a3"/>
            <w:rFonts w:ascii="Times New Roman" w:hAnsi="Times New Roman" w:cs="Times New Roman"/>
            <w:sz w:val="16"/>
            <w:szCs w:val="16"/>
            <w:lang w:val="uk-UA"/>
          </w:rPr>
          <w:t>https://bit.ly/3f8JPuG</w:t>
        </w:r>
      </w:hyperlink>
      <w:r w:rsidRPr="0069264F">
        <w:rPr>
          <w:rFonts w:ascii="Times New Roman" w:hAnsi="Times New Roman" w:cs="Times New Roman"/>
          <w:sz w:val="16"/>
          <w:szCs w:val="16"/>
          <w:lang w:val="uk-UA"/>
        </w:rPr>
        <w:t>.</w:t>
      </w:r>
    </w:p>
  </w:footnote>
  <w:footnote w:id="27">
    <w:p w14:paraId="61A80DB5" w14:textId="230AF5CB"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2020: розуміння, сприйняття, поширеність / </w:t>
      </w:r>
      <w:proofErr w:type="spellStart"/>
      <w:r w:rsidRPr="0069264F">
        <w:rPr>
          <w:rFonts w:ascii="Times New Roman" w:hAnsi="Times New Roman" w:cs="Times New Roman"/>
          <w:sz w:val="16"/>
          <w:szCs w:val="16"/>
          <w:lang w:val="uk-UA"/>
        </w:rPr>
        <w:t>Info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Sapiens</w:t>
      </w:r>
      <w:proofErr w:type="spellEnd"/>
      <w:r w:rsidRPr="0069264F">
        <w:rPr>
          <w:rFonts w:ascii="Times New Roman" w:hAnsi="Times New Roman" w:cs="Times New Roman"/>
          <w:sz w:val="16"/>
          <w:szCs w:val="16"/>
          <w:lang w:val="uk-UA"/>
        </w:rPr>
        <w:t xml:space="preserve">, НАЗК, EUACI // Офіційний </w:t>
      </w:r>
      <w:proofErr w:type="spellStart"/>
      <w:r w:rsidRPr="0069264F">
        <w:rPr>
          <w:rFonts w:ascii="Times New Roman" w:hAnsi="Times New Roman" w:cs="Times New Roman"/>
          <w:sz w:val="16"/>
          <w:szCs w:val="16"/>
          <w:lang w:val="uk-UA"/>
        </w:rPr>
        <w:t>вебсайт</w:t>
      </w:r>
      <w:proofErr w:type="spellEnd"/>
      <w:r w:rsidRPr="0069264F">
        <w:rPr>
          <w:rFonts w:ascii="Times New Roman" w:hAnsi="Times New Roman" w:cs="Times New Roman"/>
          <w:sz w:val="16"/>
          <w:szCs w:val="16"/>
          <w:lang w:val="uk-UA"/>
        </w:rPr>
        <w:t xml:space="preserve"> Національного агентства з питань запобігання корупції. – Режим доступу : </w:t>
      </w:r>
      <w:hyperlink r:id="rId28" w:history="1">
        <w:r w:rsidRPr="0069264F">
          <w:rPr>
            <w:rStyle w:val="a3"/>
            <w:rFonts w:ascii="Times New Roman" w:hAnsi="Times New Roman" w:cs="Times New Roman"/>
            <w:sz w:val="16"/>
            <w:szCs w:val="16"/>
            <w:lang w:val="uk-UA"/>
          </w:rPr>
          <w:t>https://bit.ly/3f8JPuG</w:t>
        </w:r>
      </w:hyperlink>
      <w:r w:rsidRPr="0069264F">
        <w:rPr>
          <w:rFonts w:ascii="Times New Roman" w:hAnsi="Times New Roman" w:cs="Times New Roman"/>
          <w:sz w:val="16"/>
          <w:szCs w:val="16"/>
          <w:lang w:val="uk-UA"/>
        </w:rPr>
        <w:t>.</w:t>
      </w:r>
    </w:p>
  </w:footnote>
  <w:footnote w:id="28">
    <w:p w14:paraId="5B5509EE" w14:textId="76843499"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2020: розуміння, сприйняття, поширеність / </w:t>
      </w:r>
      <w:proofErr w:type="spellStart"/>
      <w:r w:rsidRPr="0069264F">
        <w:rPr>
          <w:rFonts w:ascii="Times New Roman" w:hAnsi="Times New Roman" w:cs="Times New Roman"/>
          <w:sz w:val="16"/>
          <w:szCs w:val="16"/>
          <w:lang w:val="uk-UA"/>
        </w:rPr>
        <w:t>Info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Sapiens</w:t>
      </w:r>
      <w:proofErr w:type="spellEnd"/>
      <w:r w:rsidRPr="0069264F">
        <w:rPr>
          <w:rFonts w:ascii="Times New Roman" w:hAnsi="Times New Roman" w:cs="Times New Roman"/>
          <w:sz w:val="16"/>
          <w:szCs w:val="16"/>
          <w:lang w:val="uk-UA"/>
        </w:rPr>
        <w:t xml:space="preserve">, НАЗК, EUACI // Офіційний </w:t>
      </w:r>
      <w:proofErr w:type="spellStart"/>
      <w:r w:rsidRPr="0069264F">
        <w:rPr>
          <w:rFonts w:ascii="Times New Roman" w:hAnsi="Times New Roman" w:cs="Times New Roman"/>
          <w:sz w:val="16"/>
          <w:szCs w:val="16"/>
          <w:lang w:val="uk-UA"/>
        </w:rPr>
        <w:t>вебсайт</w:t>
      </w:r>
      <w:proofErr w:type="spellEnd"/>
      <w:r w:rsidRPr="0069264F">
        <w:rPr>
          <w:rFonts w:ascii="Times New Roman" w:hAnsi="Times New Roman" w:cs="Times New Roman"/>
          <w:sz w:val="16"/>
          <w:szCs w:val="16"/>
          <w:lang w:val="uk-UA"/>
        </w:rPr>
        <w:t xml:space="preserve"> Національного агентства з питань запобігання корупції. – Режим доступу : </w:t>
      </w:r>
      <w:hyperlink r:id="rId29" w:history="1">
        <w:r w:rsidRPr="0069264F">
          <w:rPr>
            <w:rStyle w:val="a3"/>
            <w:rFonts w:ascii="Times New Roman" w:hAnsi="Times New Roman" w:cs="Times New Roman"/>
            <w:sz w:val="16"/>
            <w:szCs w:val="16"/>
            <w:lang w:val="uk-UA"/>
          </w:rPr>
          <w:t>https://bit.ly/3f8JPuG</w:t>
        </w:r>
      </w:hyperlink>
      <w:r w:rsidRPr="0069264F">
        <w:rPr>
          <w:rFonts w:ascii="Times New Roman" w:hAnsi="Times New Roman" w:cs="Times New Roman"/>
          <w:sz w:val="16"/>
          <w:szCs w:val="16"/>
          <w:lang w:val="uk-UA"/>
        </w:rPr>
        <w:t>.</w:t>
      </w:r>
    </w:p>
  </w:footnote>
  <w:footnote w:id="29">
    <w:p w14:paraId="7E56E1CB" w14:textId="24890436" w:rsidR="009B02F9" w:rsidRPr="0069264F" w:rsidRDefault="009B02F9" w:rsidP="00AA2FB3">
      <w:pPr>
        <w:shd w:val="clear" w:color="auto" w:fill="FFFFFF"/>
        <w:ind w:firstLine="425"/>
        <w:jc w:val="both"/>
        <w:rPr>
          <w:rFonts w:ascii="Times New Roman" w:eastAsia="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Times New Roman" w:hAnsi="Times New Roman" w:cs="Times New Roman"/>
          <w:sz w:val="16"/>
          <w:szCs w:val="16"/>
          <w:lang w:val="uk-UA"/>
        </w:rPr>
        <w:t>При цьому під час аналізу цієї інформації слід пам’ятати, що: а) існуюча нині система збору та обліку статистичних даних про притягнення осіб до юридичної відповідальності за корупційні та пов’язані з корупцією правопорушення є вкрай недосконалою; б) аналіз відповідної інформації не може вважатись повним та таким, що повноцінно відображає реальний стан справ з огляду на те, що на практиці невідворотність покарання за корупцію дотепер не забезпечено; в) досі зустрічається практика «штучного» визначення статистичних показників для кримінальних проваджень; г) наразі відсутні вичерпні переліки корупційних та пов’язаних з корупцією правопорушень, а існуючий нині перелік к</w:t>
      </w:r>
      <w:r w:rsidRPr="0069264F">
        <w:rPr>
          <w:rFonts w:ascii="Times New Roman" w:hAnsi="Times New Roman" w:cs="Times New Roman"/>
          <w:sz w:val="16"/>
          <w:szCs w:val="16"/>
          <w:shd w:val="clear" w:color="auto" w:fill="FFFFFF"/>
          <w:lang w:val="uk-UA"/>
        </w:rPr>
        <w:t>орупційних кримінальни</w:t>
      </w:r>
      <w:r>
        <w:rPr>
          <w:rFonts w:ascii="Times New Roman" w:hAnsi="Times New Roman" w:cs="Times New Roman"/>
          <w:sz w:val="16"/>
          <w:szCs w:val="16"/>
          <w:shd w:val="clear" w:color="auto" w:fill="FFFFFF"/>
          <w:lang w:val="uk-UA"/>
        </w:rPr>
        <w:t xml:space="preserve">х правопорушень (примітка до статті </w:t>
      </w:r>
      <w:r w:rsidRPr="0069264F">
        <w:rPr>
          <w:rFonts w:ascii="Times New Roman" w:hAnsi="Times New Roman" w:cs="Times New Roman"/>
          <w:sz w:val="16"/>
          <w:szCs w:val="16"/>
          <w:shd w:val="clear" w:color="auto" w:fill="FFFFFF"/>
          <w:lang w:val="uk-UA"/>
        </w:rPr>
        <w:t xml:space="preserve">45 Кримінального кодексу України) є недосконалим. </w:t>
      </w:r>
      <w:r w:rsidRPr="0069264F">
        <w:rPr>
          <w:rFonts w:ascii="Times New Roman" w:eastAsia="Times New Roman" w:hAnsi="Times New Roman" w:cs="Times New Roman"/>
          <w:sz w:val="16"/>
          <w:szCs w:val="16"/>
          <w:lang w:val="uk-UA"/>
        </w:rPr>
        <w:t>Д</w:t>
      </w:r>
      <w:r w:rsidRPr="0069264F">
        <w:rPr>
          <w:rFonts w:ascii="Times New Roman" w:hAnsi="Times New Roman" w:cs="Times New Roman"/>
          <w:sz w:val="16"/>
          <w:szCs w:val="16"/>
          <w:lang w:val="uk-UA"/>
        </w:rPr>
        <w:t xml:space="preserve">етальніше про це див.: </w:t>
      </w:r>
      <w:r w:rsidRPr="0069264F">
        <w:rPr>
          <w:rFonts w:ascii="Times New Roman" w:eastAsia="Calibri" w:hAnsi="Times New Roman" w:cs="Times New Roman"/>
          <w:sz w:val="16"/>
          <w:szCs w:val="16"/>
          <w:lang w:val="uk-UA" w:eastAsia="en-US"/>
        </w:rPr>
        <w:t>Альтернативний звіт з оцінки ефективності впровадження Державної антикорупційної політики / [О. В. </w:t>
      </w:r>
      <w:proofErr w:type="spellStart"/>
      <w:r w:rsidRPr="0069264F">
        <w:rPr>
          <w:rFonts w:ascii="Times New Roman" w:eastAsia="Calibri" w:hAnsi="Times New Roman" w:cs="Times New Roman"/>
          <w:sz w:val="16"/>
          <w:szCs w:val="16"/>
          <w:lang w:val="uk-UA" w:eastAsia="en-US"/>
        </w:rPr>
        <w:t>Калітенко</w:t>
      </w:r>
      <w:proofErr w:type="spellEnd"/>
      <w:r w:rsidRPr="0069264F">
        <w:rPr>
          <w:rFonts w:ascii="Times New Roman" w:eastAsia="Calibri" w:hAnsi="Times New Roman" w:cs="Times New Roman"/>
          <w:sz w:val="16"/>
          <w:szCs w:val="16"/>
          <w:lang w:val="uk-UA" w:eastAsia="en-US"/>
        </w:rPr>
        <w:t>, Д. О. Калмиков, І. Б. </w:t>
      </w:r>
      <w:proofErr w:type="spellStart"/>
      <w:r w:rsidRPr="0069264F">
        <w:rPr>
          <w:rFonts w:ascii="Times New Roman" w:eastAsia="Calibri" w:hAnsi="Times New Roman" w:cs="Times New Roman"/>
          <w:sz w:val="16"/>
          <w:szCs w:val="16"/>
          <w:lang w:val="uk-UA" w:eastAsia="en-US"/>
        </w:rPr>
        <w:t>Коліушко</w:t>
      </w:r>
      <w:proofErr w:type="spellEnd"/>
      <w:r w:rsidRPr="0069264F">
        <w:rPr>
          <w:rFonts w:ascii="Times New Roman" w:eastAsia="Calibri" w:hAnsi="Times New Roman" w:cs="Times New Roman"/>
          <w:sz w:val="16"/>
          <w:szCs w:val="16"/>
          <w:lang w:val="uk-UA" w:eastAsia="en-US"/>
        </w:rPr>
        <w:t xml:space="preserve"> та ін.] ; за </w:t>
      </w:r>
      <w:proofErr w:type="spellStart"/>
      <w:r w:rsidRPr="0069264F">
        <w:rPr>
          <w:rFonts w:ascii="Times New Roman" w:eastAsia="Calibri" w:hAnsi="Times New Roman" w:cs="Times New Roman"/>
          <w:sz w:val="16"/>
          <w:szCs w:val="16"/>
          <w:lang w:val="uk-UA" w:eastAsia="en-US"/>
        </w:rPr>
        <w:t>заг</w:t>
      </w:r>
      <w:proofErr w:type="spellEnd"/>
      <w:r w:rsidRPr="0069264F">
        <w:rPr>
          <w:rFonts w:ascii="Times New Roman" w:eastAsia="Calibri" w:hAnsi="Times New Roman" w:cs="Times New Roman"/>
          <w:sz w:val="16"/>
          <w:szCs w:val="16"/>
          <w:lang w:val="uk-UA" w:eastAsia="en-US"/>
        </w:rPr>
        <w:t xml:space="preserve">. ред. М. І. Хавронюка. – К. : Москаленко О. М., 2019. – 366 с. </w:t>
      </w:r>
      <w:r w:rsidRPr="0069264F">
        <w:rPr>
          <w:rFonts w:ascii="Times New Roman" w:hAnsi="Times New Roman" w:cs="Times New Roman"/>
          <w:sz w:val="16"/>
          <w:szCs w:val="16"/>
          <w:lang w:val="uk-UA"/>
        </w:rPr>
        <w:t xml:space="preserve">– Режим доступу : </w:t>
      </w:r>
      <w:hyperlink r:id="rId30" w:history="1">
        <w:r w:rsidRPr="0069264F">
          <w:rPr>
            <w:rStyle w:val="a3"/>
            <w:rFonts w:ascii="Times New Roman" w:hAnsi="Times New Roman" w:cs="Times New Roman"/>
            <w:sz w:val="16"/>
            <w:szCs w:val="16"/>
            <w:lang w:val="uk-UA"/>
          </w:rPr>
          <w:t>https://bit.ly/3hNLc3Y</w:t>
        </w:r>
      </w:hyperlink>
      <w:r w:rsidRPr="0069264F">
        <w:rPr>
          <w:rFonts w:ascii="Times New Roman" w:eastAsia="Times New Roman" w:hAnsi="Times New Roman" w:cs="Times New Roman"/>
          <w:sz w:val="16"/>
          <w:szCs w:val="16"/>
          <w:lang w:val="uk-UA"/>
        </w:rPr>
        <w:t>.</w:t>
      </w:r>
    </w:p>
  </w:footnote>
  <w:footnote w:id="30">
    <w:p w14:paraId="47C5A302" w14:textId="7218F361"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Проект Національної доповіді щодо реалізації засад антикорупційної політики за 2019 рік / Національне агентство з питань запобігання корупції // Офіційний сайт Національного агентства з питань запобігання корупції. – Режим доступу : https://nazk.gov.ua/wp-content/uploads/2020/05/Proyekt-Natsdopovidi-2019.pdf.</w:t>
      </w:r>
    </w:p>
  </w:footnote>
  <w:footnote w:id="31">
    <w:p w14:paraId="040B5CAC" w14:textId="357E5DE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Звіт за результатами моніторингу судового розгляду справ, досудове розслідування в яких завершене детективами НАБУ (2019 рік) / А. Марчук, В. Валько // Сайт Центру політико-правових реформ. – Режим доступу : </w:t>
      </w:r>
      <w:hyperlink r:id="rId31" w:history="1">
        <w:r w:rsidRPr="0069264F">
          <w:rPr>
            <w:rStyle w:val="a3"/>
            <w:rFonts w:ascii="Times New Roman" w:hAnsi="Times New Roman" w:cs="Times New Roman"/>
            <w:sz w:val="16"/>
            <w:szCs w:val="16"/>
            <w:lang w:val="uk-UA"/>
          </w:rPr>
          <w:t>https://bit.ly/39MVezk</w:t>
        </w:r>
      </w:hyperlink>
      <w:r w:rsidRPr="0069264F">
        <w:rPr>
          <w:rFonts w:ascii="Times New Roman" w:hAnsi="Times New Roman" w:cs="Times New Roman"/>
          <w:sz w:val="16"/>
          <w:szCs w:val="16"/>
          <w:lang w:val="uk-UA"/>
        </w:rPr>
        <w:t xml:space="preserve">. </w:t>
      </w:r>
    </w:p>
  </w:footnote>
  <w:footnote w:id="32">
    <w:p w14:paraId="42EED6E6" w14:textId="13381CB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Calibri" w:hAnsi="Times New Roman" w:cs="Times New Roman"/>
          <w:sz w:val="16"/>
          <w:szCs w:val="16"/>
          <w:lang w:val="uk-UA" w:eastAsia="en-US"/>
        </w:rPr>
        <w:t>Альтернативний звіт з оцінки ефективності впровадження Державної антикорупційної політики / [О. В. </w:t>
      </w:r>
      <w:proofErr w:type="spellStart"/>
      <w:r w:rsidRPr="0069264F">
        <w:rPr>
          <w:rFonts w:ascii="Times New Roman" w:eastAsia="Calibri" w:hAnsi="Times New Roman" w:cs="Times New Roman"/>
          <w:sz w:val="16"/>
          <w:szCs w:val="16"/>
          <w:lang w:val="uk-UA" w:eastAsia="en-US"/>
        </w:rPr>
        <w:t>Калітенко</w:t>
      </w:r>
      <w:proofErr w:type="spellEnd"/>
      <w:r w:rsidRPr="0069264F">
        <w:rPr>
          <w:rFonts w:ascii="Times New Roman" w:eastAsia="Calibri" w:hAnsi="Times New Roman" w:cs="Times New Roman"/>
          <w:sz w:val="16"/>
          <w:szCs w:val="16"/>
          <w:lang w:val="uk-UA" w:eastAsia="en-US"/>
        </w:rPr>
        <w:t>, Д. О. Калмиков, І. Б. </w:t>
      </w:r>
      <w:proofErr w:type="spellStart"/>
      <w:r w:rsidRPr="0069264F">
        <w:rPr>
          <w:rFonts w:ascii="Times New Roman" w:eastAsia="Calibri" w:hAnsi="Times New Roman" w:cs="Times New Roman"/>
          <w:sz w:val="16"/>
          <w:szCs w:val="16"/>
          <w:lang w:val="uk-UA" w:eastAsia="en-US"/>
        </w:rPr>
        <w:t>Коліушко</w:t>
      </w:r>
      <w:proofErr w:type="spellEnd"/>
      <w:r w:rsidRPr="0069264F">
        <w:rPr>
          <w:rFonts w:ascii="Times New Roman" w:eastAsia="Calibri" w:hAnsi="Times New Roman" w:cs="Times New Roman"/>
          <w:sz w:val="16"/>
          <w:szCs w:val="16"/>
          <w:lang w:val="uk-UA" w:eastAsia="en-US"/>
        </w:rPr>
        <w:t xml:space="preserve"> та ін.] ; за </w:t>
      </w:r>
      <w:proofErr w:type="spellStart"/>
      <w:r w:rsidRPr="0069264F">
        <w:rPr>
          <w:rFonts w:ascii="Times New Roman" w:eastAsia="Calibri" w:hAnsi="Times New Roman" w:cs="Times New Roman"/>
          <w:sz w:val="16"/>
          <w:szCs w:val="16"/>
          <w:lang w:val="uk-UA" w:eastAsia="en-US"/>
        </w:rPr>
        <w:t>заг</w:t>
      </w:r>
      <w:proofErr w:type="spellEnd"/>
      <w:r w:rsidRPr="0069264F">
        <w:rPr>
          <w:rFonts w:ascii="Times New Roman" w:eastAsia="Calibri" w:hAnsi="Times New Roman" w:cs="Times New Roman"/>
          <w:sz w:val="16"/>
          <w:szCs w:val="16"/>
          <w:lang w:val="uk-UA" w:eastAsia="en-US"/>
        </w:rPr>
        <w:t xml:space="preserve">. ред. М. І. Хавронюка. – К. : Москаленко О. М., 2019. – 366 с. </w:t>
      </w:r>
      <w:r w:rsidRPr="0069264F">
        <w:rPr>
          <w:rFonts w:ascii="Times New Roman" w:hAnsi="Times New Roman" w:cs="Times New Roman"/>
          <w:sz w:val="16"/>
          <w:szCs w:val="16"/>
          <w:lang w:val="uk-UA"/>
        </w:rPr>
        <w:t xml:space="preserve">– Режим доступу : </w:t>
      </w:r>
      <w:hyperlink r:id="rId32" w:history="1">
        <w:r w:rsidRPr="0069264F">
          <w:rPr>
            <w:rStyle w:val="a3"/>
            <w:rFonts w:ascii="Times New Roman" w:hAnsi="Times New Roman" w:cs="Times New Roman"/>
            <w:sz w:val="16"/>
            <w:szCs w:val="16"/>
            <w:lang w:val="uk-UA"/>
          </w:rPr>
          <w:t>https://bit.ly/3hNLc3Y</w:t>
        </w:r>
      </w:hyperlink>
      <w:r w:rsidRPr="0069264F">
        <w:rPr>
          <w:rFonts w:ascii="Times New Roman" w:eastAsia="Times New Roman" w:hAnsi="Times New Roman" w:cs="Times New Roman"/>
          <w:sz w:val="16"/>
          <w:szCs w:val="16"/>
          <w:lang w:val="uk-UA"/>
        </w:rPr>
        <w:t>.</w:t>
      </w:r>
    </w:p>
  </w:footnote>
  <w:footnote w:id="33">
    <w:p w14:paraId="5FB71A08" w14:textId="670D6108"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Проект Національної доповіді щодо реалізації засад антикорупційної політики за 2019 рік / Національне агентство з питань запобігання корупції // Офіційний сайт Національного агентства з питань запобігання корупції. – Режим доступу : https://nazk.gov.ua/wp-content/uploads/2020/05/Proyekt-Natsdopovidi-2019.pdf.</w:t>
      </w:r>
    </w:p>
  </w:footnote>
  <w:footnote w:id="34">
    <w:p w14:paraId="0E6E9501" w14:textId="73BF67C4"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eastAsia="Calibri" w:hAnsi="Times New Roman" w:cs="Times New Roman"/>
          <w:sz w:val="16"/>
          <w:szCs w:val="16"/>
          <w:lang w:val="uk-UA" w:eastAsia="en-US"/>
        </w:rPr>
        <w:t>Дудоров</w:t>
      </w:r>
      <w:proofErr w:type="spellEnd"/>
      <w:r w:rsidRPr="0069264F">
        <w:rPr>
          <w:rFonts w:ascii="Times New Roman" w:eastAsia="Calibri" w:hAnsi="Times New Roman" w:cs="Times New Roman"/>
          <w:sz w:val="16"/>
          <w:szCs w:val="16"/>
          <w:lang w:val="uk-UA" w:eastAsia="en-US"/>
        </w:rPr>
        <w:t> О. О. Узагальнення судової практики у справах про адміністративні правопорушення, пов’язані з корупцією (статті 172-4 – 172-9 КУпАП) / О. О. </w:t>
      </w:r>
      <w:proofErr w:type="spellStart"/>
      <w:r w:rsidRPr="0069264F">
        <w:rPr>
          <w:rFonts w:ascii="Times New Roman" w:eastAsia="Calibri" w:hAnsi="Times New Roman" w:cs="Times New Roman"/>
          <w:sz w:val="16"/>
          <w:szCs w:val="16"/>
          <w:lang w:val="uk-UA" w:eastAsia="en-US"/>
        </w:rPr>
        <w:t>Дудоров</w:t>
      </w:r>
      <w:proofErr w:type="spellEnd"/>
      <w:r w:rsidRPr="0069264F">
        <w:rPr>
          <w:rFonts w:ascii="Times New Roman" w:eastAsia="Calibri" w:hAnsi="Times New Roman" w:cs="Times New Roman"/>
          <w:sz w:val="16"/>
          <w:szCs w:val="16"/>
          <w:lang w:val="uk-UA" w:eastAsia="en-US"/>
        </w:rPr>
        <w:t xml:space="preserve"> // Центр політико-правових реформ. – Режим доступу : </w:t>
      </w:r>
      <w:hyperlink r:id="rId33" w:history="1">
        <w:r w:rsidRPr="0069264F">
          <w:rPr>
            <w:rStyle w:val="a3"/>
            <w:rFonts w:ascii="Times New Roman" w:hAnsi="Times New Roman" w:cs="Times New Roman"/>
            <w:sz w:val="16"/>
            <w:szCs w:val="16"/>
            <w:lang w:val="uk-UA"/>
          </w:rPr>
          <w:t>https://bit.ly/2Xi16eR</w:t>
        </w:r>
      </w:hyperlink>
      <w:r w:rsidRPr="0069264F">
        <w:rPr>
          <w:rFonts w:ascii="Times New Roman" w:hAnsi="Times New Roman" w:cs="Times New Roman"/>
          <w:sz w:val="16"/>
          <w:szCs w:val="16"/>
          <w:lang w:val="uk-UA"/>
        </w:rPr>
        <w:t xml:space="preserve">. </w:t>
      </w:r>
    </w:p>
  </w:footnote>
  <w:footnote w:id="35">
    <w:p w14:paraId="4356F0A6" w14:textId="2A29EDA0"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Корупційні схеми: їх кримінально-правова кваліфікація і досудове розслідування // [О. О. </w:t>
      </w:r>
      <w:proofErr w:type="spellStart"/>
      <w:r w:rsidRPr="0069264F">
        <w:rPr>
          <w:rFonts w:ascii="Times New Roman" w:hAnsi="Times New Roman" w:cs="Times New Roman"/>
          <w:sz w:val="16"/>
          <w:szCs w:val="16"/>
          <w:lang w:val="uk-UA"/>
        </w:rPr>
        <w:t>Дудоров</w:t>
      </w:r>
      <w:proofErr w:type="spellEnd"/>
      <w:r w:rsidRPr="0069264F">
        <w:rPr>
          <w:rFonts w:ascii="Times New Roman" w:hAnsi="Times New Roman" w:cs="Times New Roman"/>
          <w:sz w:val="16"/>
          <w:szCs w:val="16"/>
          <w:lang w:val="uk-UA"/>
        </w:rPr>
        <w:t>, О. О. </w:t>
      </w:r>
      <w:proofErr w:type="spellStart"/>
      <w:r w:rsidRPr="0069264F">
        <w:rPr>
          <w:rFonts w:ascii="Times New Roman" w:hAnsi="Times New Roman" w:cs="Times New Roman"/>
          <w:sz w:val="16"/>
          <w:szCs w:val="16"/>
          <w:lang w:val="uk-UA"/>
        </w:rPr>
        <w:t>Житний</w:t>
      </w:r>
      <w:proofErr w:type="spellEnd"/>
      <w:r w:rsidRPr="0069264F">
        <w:rPr>
          <w:rFonts w:ascii="Times New Roman" w:hAnsi="Times New Roman" w:cs="Times New Roman"/>
          <w:sz w:val="16"/>
          <w:szCs w:val="16"/>
          <w:lang w:val="uk-UA"/>
        </w:rPr>
        <w:t>, К. П. </w:t>
      </w:r>
      <w:proofErr w:type="spellStart"/>
      <w:r w:rsidRPr="0069264F">
        <w:rPr>
          <w:rFonts w:ascii="Times New Roman" w:hAnsi="Times New Roman" w:cs="Times New Roman"/>
          <w:sz w:val="16"/>
          <w:szCs w:val="16"/>
          <w:lang w:val="uk-UA"/>
        </w:rPr>
        <w:t>Задоя</w:t>
      </w:r>
      <w:proofErr w:type="spellEnd"/>
      <w:r w:rsidRPr="0069264F">
        <w:rPr>
          <w:rFonts w:ascii="Times New Roman" w:hAnsi="Times New Roman" w:cs="Times New Roman"/>
          <w:sz w:val="16"/>
          <w:szCs w:val="16"/>
          <w:lang w:val="uk-UA"/>
        </w:rPr>
        <w:t xml:space="preserve">, Д. О. Калмиков та ін.] ; за ред. М. І. Хавронюка. – Київ : Москаленко О. М., 2019. – 464 с. – Режим доступу : </w:t>
      </w:r>
      <w:hyperlink r:id="rId34" w:history="1">
        <w:r w:rsidRPr="0069264F">
          <w:rPr>
            <w:rStyle w:val="a3"/>
            <w:rFonts w:ascii="Times New Roman" w:hAnsi="Times New Roman" w:cs="Times New Roman"/>
            <w:sz w:val="16"/>
            <w:szCs w:val="16"/>
            <w:lang w:val="uk-UA"/>
          </w:rPr>
          <w:t>https://bit.ly/317z9I2</w:t>
        </w:r>
      </w:hyperlink>
      <w:r w:rsidRPr="0069264F">
        <w:rPr>
          <w:rFonts w:ascii="Times New Roman" w:hAnsi="Times New Roman" w:cs="Times New Roman"/>
          <w:sz w:val="16"/>
          <w:szCs w:val="16"/>
          <w:lang w:val="uk-UA"/>
        </w:rPr>
        <w:t xml:space="preserve">. </w:t>
      </w:r>
    </w:p>
  </w:footnote>
  <w:footnote w:id="36">
    <w:p w14:paraId="795AED5D" w14:textId="26821DB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2018 осіб потрапило до реєстру корупціонерів з початку 2020 року – НАЗК // Офіційний веб-сайт НАЗК. – Режим доступу : </w:t>
      </w:r>
      <w:hyperlink r:id="rId35" w:history="1">
        <w:r w:rsidRPr="0069264F">
          <w:rPr>
            <w:rStyle w:val="a3"/>
            <w:rFonts w:ascii="Times New Roman" w:hAnsi="Times New Roman" w:cs="Times New Roman"/>
            <w:sz w:val="16"/>
            <w:szCs w:val="16"/>
            <w:lang w:val="uk-UA"/>
          </w:rPr>
          <w:t>https://bit.ly/2DsCWXX</w:t>
        </w:r>
      </w:hyperlink>
      <w:r w:rsidRPr="0069264F">
        <w:rPr>
          <w:rFonts w:ascii="Times New Roman" w:hAnsi="Times New Roman" w:cs="Times New Roman"/>
          <w:sz w:val="16"/>
          <w:szCs w:val="16"/>
          <w:lang w:val="uk-UA"/>
        </w:rPr>
        <w:t xml:space="preserve">. </w:t>
      </w:r>
    </w:p>
  </w:footnote>
  <w:footnote w:id="37">
    <w:p w14:paraId="68B6E9AC" w14:textId="1D02BC32"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Альтернативний звіт з оцінки ефективності впровадження державної антикорупційної політики / [М. І. Хавронюк, І. Б. </w:t>
      </w:r>
      <w:proofErr w:type="spellStart"/>
      <w:r w:rsidRPr="0069264F">
        <w:rPr>
          <w:rFonts w:ascii="Times New Roman" w:hAnsi="Times New Roman" w:cs="Times New Roman"/>
          <w:sz w:val="16"/>
          <w:szCs w:val="16"/>
          <w:lang w:val="uk-UA"/>
        </w:rPr>
        <w:t>Коліушко</w:t>
      </w:r>
      <w:proofErr w:type="spellEnd"/>
      <w:r w:rsidRPr="0069264F">
        <w:rPr>
          <w:rFonts w:ascii="Times New Roman" w:hAnsi="Times New Roman" w:cs="Times New Roman"/>
          <w:sz w:val="16"/>
          <w:szCs w:val="16"/>
          <w:lang w:val="uk-UA"/>
        </w:rPr>
        <w:t xml:space="preserve">, В. П. Тимощук та ін.] ; за </w:t>
      </w:r>
      <w:proofErr w:type="spellStart"/>
      <w:r w:rsidRPr="0069264F">
        <w:rPr>
          <w:rFonts w:ascii="Times New Roman" w:hAnsi="Times New Roman" w:cs="Times New Roman"/>
          <w:sz w:val="16"/>
          <w:szCs w:val="16"/>
          <w:lang w:val="uk-UA"/>
        </w:rPr>
        <w:t>заг</w:t>
      </w:r>
      <w:proofErr w:type="spellEnd"/>
      <w:r w:rsidRPr="0069264F">
        <w:rPr>
          <w:rFonts w:ascii="Times New Roman" w:hAnsi="Times New Roman" w:cs="Times New Roman"/>
          <w:sz w:val="16"/>
          <w:szCs w:val="16"/>
          <w:lang w:val="uk-UA"/>
        </w:rPr>
        <w:t xml:space="preserve">. ред. М. І. Хавронюка. – К., 2017. – 445 с. – Режим доступу : </w:t>
      </w:r>
      <w:hyperlink r:id="rId36" w:history="1">
        <w:r w:rsidRPr="0069264F">
          <w:rPr>
            <w:rStyle w:val="a3"/>
            <w:rFonts w:ascii="Times New Roman" w:hAnsi="Times New Roman" w:cs="Times New Roman"/>
            <w:sz w:val="16"/>
            <w:szCs w:val="16"/>
            <w:lang w:val="uk-UA"/>
          </w:rPr>
          <w:t>https://bit.ly/2BLeEIw</w:t>
        </w:r>
      </w:hyperlink>
      <w:r w:rsidRPr="0069264F">
        <w:rPr>
          <w:rFonts w:ascii="Times New Roman" w:hAnsi="Times New Roman" w:cs="Times New Roman"/>
          <w:sz w:val="16"/>
          <w:szCs w:val="16"/>
          <w:lang w:val="uk-UA"/>
        </w:rPr>
        <w:t xml:space="preserve">; </w:t>
      </w:r>
      <w:r w:rsidRPr="0069264F">
        <w:rPr>
          <w:rFonts w:ascii="Times New Roman" w:eastAsia="Calibri" w:hAnsi="Times New Roman" w:cs="Times New Roman"/>
          <w:sz w:val="16"/>
          <w:szCs w:val="16"/>
          <w:lang w:val="uk-UA" w:eastAsia="en-US"/>
        </w:rPr>
        <w:t>Альтернативний звіт з оцінки ефективності впровадження Державної антикорупційної політики / [О. В. </w:t>
      </w:r>
      <w:proofErr w:type="spellStart"/>
      <w:r w:rsidRPr="0069264F">
        <w:rPr>
          <w:rFonts w:ascii="Times New Roman" w:eastAsia="Calibri" w:hAnsi="Times New Roman" w:cs="Times New Roman"/>
          <w:sz w:val="16"/>
          <w:szCs w:val="16"/>
          <w:lang w:val="uk-UA" w:eastAsia="en-US"/>
        </w:rPr>
        <w:t>Калітенко</w:t>
      </w:r>
      <w:proofErr w:type="spellEnd"/>
      <w:r w:rsidRPr="0069264F">
        <w:rPr>
          <w:rFonts w:ascii="Times New Roman" w:eastAsia="Calibri" w:hAnsi="Times New Roman" w:cs="Times New Roman"/>
          <w:sz w:val="16"/>
          <w:szCs w:val="16"/>
          <w:lang w:val="uk-UA" w:eastAsia="en-US"/>
        </w:rPr>
        <w:t>, Д. О. Калмиков, І. Б. </w:t>
      </w:r>
      <w:proofErr w:type="spellStart"/>
      <w:r w:rsidRPr="0069264F">
        <w:rPr>
          <w:rFonts w:ascii="Times New Roman" w:eastAsia="Calibri" w:hAnsi="Times New Roman" w:cs="Times New Roman"/>
          <w:sz w:val="16"/>
          <w:szCs w:val="16"/>
          <w:lang w:val="uk-UA" w:eastAsia="en-US"/>
        </w:rPr>
        <w:t>Коліушко</w:t>
      </w:r>
      <w:proofErr w:type="spellEnd"/>
      <w:r w:rsidRPr="0069264F">
        <w:rPr>
          <w:rFonts w:ascii="Times New Roman" w:eastAsia="Calibri" w:hAnsi="Times New Roman" w:cs="Times New Roman"/>
          <w:sz w:val="16"/>
          <w:szCs w:val="16"/>
          <w:lang w:val="uk-UA" w:eastAsia="en-US"/>
        </w:rPr>
        <w:t xml:space="preserve"> та ін.] ; за </w:t>
      </w:r>
      <w:proofErr w:type="spellStart"/>
      <w:r w:rsidRPr="0069264F">
        <w:rPr>
          <w:rFonts w:ascii="Times New Roman" w:eastAsia="Calibri" w:hAnsi="Times New Roman" w:cs="Times New Roman"/>
          <w:sz w:val="16"/>
          <w:szCs w:val="16"/>
          <w:lang w:val="uk-UA" w:eastAsia="en-US"/>
        </w:rPr>
        <w:t>заг</w:t>
      </w:r>
      <w:proofErr w:type="spellEnd"/>
      <w:r w:rsidRPr="0069264F">
        <w:rPr>
          <w:rFonts w:ascii="Times New Roman" w:eastAsia="Calibri" w:hAnsi="Times New Roman" w:cs="Times New Roman"/>
          <w:sz w:val="16"/>
          <w:szCs w:val="16"/>
          <w:lang w:val="uk-UA" w:eastAsia="en-US"/>
        </w:rPr>
        <w:t xml:space="preserve">. ред. М. І. Хавронюка. – К. : Москаленко О. М., 2019. – 366 с. </w:t>
      </w:r>
      <w:r w:rsidRPr="0069264F">
        <w:rPr>
          <w:rFonts w:ascii="Times New Roman" w:hAnsi="Times New Roman" w:cs="Times New Roman"/>
          <w:sz w:val="16"/>
          <w:szCs w:val="16"/>
          <w:lang w:val="uk-UA"/>
        </w:rPr>
        <w:t xml:space="preserve">– Режим доступу : </w:t>
      </w:r>
      <w:hyperlink r:id="rId37" w:history="1">
        <w:r w:rsidRPr="0069264F">
          <w:rPr>
            <w:rStyle w:val="a3"/>
            <w:rFonts w:ascii="Times New Roman" w:hAnsi="Times New Roman" w:cs="Times New Roman"/>
            <w:sz w:val="16"/>
            <w:szCs w:val="16"/>
            <w:lang w:val="uk-UA"/>
          </w:rPr>
          <w:t>https://bit.ly/3hNLc3Y</w:t>
        </w:r>
      </w:hyperlink>
      <w:r w:rsidRPr="0069264F">
        <w:rPr>
          <w:rFonts w:ascii="Times New Roman" w:eastAsia="Times New Roman" w:hAnsi="Times New Roman" w:cs="Times New Roman"/>
          <w:sz w:val="16"/>
          <w:szCs w:val="16"/>
          <w:lang w:val="uk-UA"/>
        </w:rPr>
        <w:t>.</w:t>
      </w:r>
      <w:r w:rsidRPr="0069264F">
        <w:rPr>
          <w:rFonts w:ascii="Times New Roman" w:hAnsi="Times New Roman" w:cs="Times New Roman"/>
          <w:sz w:val="16"/>
          <w:szCs w:val="16"/>
          <w:lang w:val="uk-UA"/>
        </w:rPr>
        <w:t xml:space="preserve"> </w:t>
      </w:r>
    </w:p>
  </w:footnote>
  <w:footnote w:id="38">
    <w:p w14:paraId="4C2F5043" w14:textId="2B2275F8"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Аналітичний звіт про виконання Антикорупційної стратегії на 2014 – 2017 роки та Державної програми щодо реалізації засад Антикорупційної стратегії (серпень 2017 року) / EUACI // Офіційний веб-сайт НАЗК. – Режим доступу : </w:t>
      </w:r>
      <w:hyperlink r:id="rId38" w:history="1">
        <w:r w:rsidRPr="0069264F">
          <w:rPr>
            <w:rStyle w:val="a3"/>
            <w:rFonts w:ascii="Times New Roman" w:hAnsi="Times New Roman" w:cs="Times New Roman"/>
            <w:sz w:val="16"/>
            <w:szCs w:val="16"/>
            <w:lang w:val="uk-UA"/>
          </w:rPr>
          <w:t>https://bit.ly/2DeZ0Fx</w:t>
        </w:r>
      </w:hyperlink>
      <w:r w:rsidRPr="0069264F">
        <w:rPr>
          <w:rFonts w:ascii="Times New Roman" w:hAnsi="Times New Roman" w:cs="Times New Roman"/>
          <w:sz w:val="16"/>
          <w:szCs w:val="16"/>
          <w:lang w:val="uk-UA"/>
        </w:rPr>
        <w:t xml:space="preserve">; </w:t>
      </w:r>
      <w:r w:rsidRPr="0069264F">
        <w:rPr>
          <w:rFonts w:ascii="Times New Roman" w:eastAsia="Calibri" w:hAnsi="Times New Roman" w:cs="Times New Roman"/>
          <w:sz w:val="16"/>
          <w:szCs w:val="16"/>
          <w:lang w:val="uk-UA" w:eastAsia="en-US"/>
        </w:rPr>
        <w:t xml:space="preserve">Оцінка виконання Антикорупційної стратегії: досягнення та проблеми : аналітичне дослідження / </w:t>
      </w:r>
      <w:r w:rsidRPr="0069264F">
        <w:rPr>
          <w:rFonts w:ascii="Times New Roman" w:hAnsi="Times New Roman" w:cs="Times New Roman"/>
          <w:sz w:val="16"/>
          <w:szCs w:val="16"/>
          <w:lang w:val="uk-UA"/>
        </w:rPr>
        <w:t>Антон Марчук, Оксана Нестеренко</w:t>
      </w:r>
      <w:r w:rsidRPr="0069264F">
        <w:rPr>
          <w:rFonts w:ascii="Times New Roman" w:eastAsia="Calibri" w:hAnsi="Times New Roman" w:cs="Times New Roman"/>
          <w:sz w:val="16"/>
          <w:szCs w:val="16"/>
          <w:lang w:val="uk-UA" w:eastAsia="en-US"/>
        </w:rPr>
        <w:t xml:space="preserve"> // Міждисциплінарний науково-освітній центр протидії корупції Києво-Могилянської Академії «ACREC»; ГО «Антикорупційний штаб». – К. – 2017. – 19 с. </w:t>
      </w:r>
      <w:r w:rsidRPr="0069264F">
        <w:rPr>
          <w:rFonts w:ascii="Times New Roman" w:hAnsi="Times New Roman" w:cs="Times New Roman"/>
          <w:sz w:val="16"/>
          <w:szCs w:val="16"/>
          <w:lang w:val="uk-UA"/>
        </w:rPr>
        <w:t xml:space="preserve">– Режим доступу : </w:t>
      </w:r>
      <w:hyperlink r:id="rId39" w:history="1">
        <w:r w:rsidRPr="0069264F">
          <w:rPr>
            <w:rStyle w:val="a3"/>
            <w:rFonts w:ascii="Times New Roman" w:hAnsi="Times New Roman" w:cs="Times New Roman"/>
            <w:sz w:val="16"/>
            <w:szCs w:val="16"/>
            <w:lang w:val="uk-UA"/>
          </w:rPr>
          <w:t>https://bit.ly/30YuNTh</w:t>
        </w:r>
      </w:hyperlink>
      <w:r w:rsidRPr="0069264F">
        <w:rPr>
          <w:rFonts w:ascii="Times New Roman" w:hAnsi="Times New Roman" w:cs="Times New Roman"/>
          <w:sz w:val="16"/>
          <w:szCs w:val="16"/>
          <w:lang w:val="uk-UA"/>
        </w:rPr>
        <w:t xml:space="preserve">. </w:t>
      </w:r>
    </w:p>
  </w:footnote>
  <w:footnote w:id="39">
    <w:p w14:paraId="4E26FFF1" w14:textId="00201B9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Calibri" w:hAnsi="Times New Roman" w:cs="Times New Roman"/>
          <w:sz w:val="16"/>
          <w:szCs w:val="16"/>
          <w:lang w:val="uk-UA" w:eastAsia="en-US"/>
        </w:rPr>
        <w:t>Альтернативний звіт з оцінки ефективності впровадження Державної антикорупційної політики / [О. В. </w:t>
      </w:r>
      <w:proofErr w:type="spellStart"/>
      <w:r w:rsidRPr="0069264F">
        <w:rPr>
          <w:rFonts w:ascii="Times New Roman" w:eastAsia="Calibri" w:hAnsi="Times New Roman" w:cs="Times New Roman"/>
          <w:sz w:val="16"/>
          <w:szCs w:val="16"/>
          <w:lang w:val="uk-UA" w:eastAsia="en-US"/>
        </w:rPr>
        <w:t>Калітенко</w:t>
      </w:r>
      <w:proofErr w:type="spellEnd"/>
      <w:r w:rsidRPr="0069264F">
        <w:rPr>
          <w:rFonts w:ascii="Times New Roman" w:eastAsia="Calibri" w:hAnsi="Times New Roman" w:cs="Times New Roman"/>
          <w:sz w:val="16"/>
          <w:szCs w:val="16"/>
          <w:lang w:val="uk-UA" w:eastAsia="en-US"/>
        </w:rPr>
        <w:t>, Д. О. Калмиков, І. Б. </w:t>
      </w:r>
      <w:proofErr w:type="spellStart"/>
      <w:r w:rsidRPr="0069264F">
        <w:rPr>
          <w:rFonts w:ascii="Times New Roman" w:eastAsia="Calibri" w:hAnsi="Times New Roman" w:cs="Times New Roman"/>
          <w:sz w:val="16"/>
          <w:szCs w:val="16"/>
          <w:lang w:val="uk-UA" w:eastAsia="en-US"/>
        </w:rPr>
        <w:t>Коліушко</w:t>
      </w:r>
      <w:proofErr w:type="spellEnd"/>
      <w:r w:rsidRPr="0069264F">
        <w:rPr>
          <w:rFonts w:ascii="Times New Roman" w:eastAsia="Calibri" w:hAnsi="Times New Roman" w:cs="Times New Roman"/>
          <w:sz w:val="16"/>
          <w:szCs w:val="16"/>
          <w:lang w:val="uk-UA" w:eastAsia="en-US"/>
        </w:rPr>
        <w:t xml:space="preserve"> та ін.] ; за </w:t>
      </w:r>
      <w:proofErr w:type="spellStart"/>
      <w:r w:rsidRPr="0069264F">
        <w:rPr>
          <w:rFonts w:ascii="Times New Roman" w:eastAsia="Calibri" w:hAnsi="Times New Roman" w:cs="Times New Roman"/>
          <w:sz w:val="16"/>
          <w:szCs w:val="16"/>
          <w:lang w:val="uk-UA" w:eastAsia="en-US"/>
        </w:rPr>
        <w:t>заг</w:t>
      </w:r>
      <w:proofErr w:type="spellEnd"/>
      <w:r w:rsidRPr="0069264F">
        <w:rPr>
          <w:rFonts w:ascii="Times New Roman" w:eastAsia="Calibri" w:hAnsi="Times New Roman" w:cs="Times New Roman"/>
          <w:sz w:val="16"/>
          <w:szCs w:val="16"/>
          <w:lang w:val="uk-UA" w:eastAsia="en-US"/>
        </w:rPr>
        <w:t xml:space="preserve">. ред. М. І. Хавронюка. – К. : Москаленко О. М., 2019. – 366 с. </w:t>
      </w:r>
      <w:bookmarkStart w:id="7" w:name="_Hlk49851794"/>
      <w:r w:rsidRPr="0069264F">
        <w:rPr>
          <w:rFonts w:ascii="Times New Roman" w:hAnsi="Times New Roman" w:cs="Times New Roman"/>
          <w:sz w:val="16"/>
          <w:szCs w:val="16"/>
          <w:lang w:val="uk-UA"/>
        </w:rPr>
        <w:t>– Режим доступу :</w:t>
      </w:r>
      <w:bookmarkEnd w:id="7"/>
      <w:r w:rsidRPr="0069264F">
        <w:rPr>
          <w:rFonts w:ascii="Times New Roman" w:hAnsi="Times New Roman" w:cs="Times New Roman"/>
          <w:sz w:val="16"/>
          <w:szCs w:val="16"/>
          <w:lang w:val="uk-UA"/>
        </w:rPr>
        <w:t xml:space="preserve"> </w:t>
      </w:r>
      <w:hyperlink r:id="rId40" w:history="1">
        <w:r w:rsidRPr="0069264F">
          <w:rPr>
            <w:rStyle w:val="a3"/>
            <w:rFonts w:ascii="Times New Roman" w:hAnsi="Times New Roman" w:cs="Times New Roman"/>
            <w:sz w:val="16"/>
            <w:szCs w:val="16"/>
            <w:lang w:val="uk-UA"/>
          </w:rPr>
          <w:t>https://bit.ly/3hNLc3Y</w:t>
        </w:r>
      </w:hyperlink>
      <w:r w:rsidRPr="0069264F">
        <w:rPr>
          <w:rFonts w:ascii="Times New Roman" w:eastAsia="Times New Roman" w:hAnsi="Times New Roman" w:cs="Times New Roman"/>
          <w:sz w:val="16"/>
          <w:szCs w:val="16"/>
          <w:lang w:val="uk-UA"/>
        </w:rPr>
        <w:t>.</w:t>
      </w:r>
    </w:p>
  </w:footnote>
  <w:footnote w:id="40">
    <w:p w14:paraId="4935A614" w14:textId="7845CC72"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Calibri" w:hAnsi="Times New Roman" w:cs="Times New Roman"/>
          <w:sz w:val="16"/>
          <w:szCs w:val="16"/>
          <w:lang w:val="uk-UA" w:eastAsia="en-US"/>
        </w:rPr>
        <w:t xml:space="preserve">Оцінка виконання Антикорупційної стратегії: досягнення та проблеми : аналітичне дослідження / </w:t>
      </w:r>
      <w:r w:rsidRPr="0069264F">
        <w:rPr>
          <w:rFonts w:ascii="Times New Roman" w:hAnsi="Times New Roman" w:cs="Times New Roman"/>
          <w:sz w:val="16"/>
          <w:szCs w:val="16"/>
          <w:lang w:val="uk-UA"/>
        </w:rPr>
        <w:t>Антон Марчук, Оксана Нестеренко</w:t>
      </w:r>
      <w:r w:rsidRPr="0069264F">
        <w:rPr>
          <w:rFonts w:ascii="Times New Roman" w:eastAsia="Calibri" w:hAnsi="Times New Roman" w:cs="Times New Roman"/>
          <w:sz w:val="16"/>
          <w:szCs w:val="16"/>
          <w:lang w:val="uk-UA" w:eastAsia="en-US"/>
        </w:rPr>
        <w:t xml:space="preserve"> // Міждисциплінарний науково-освітній центр протидії корупції Києво-Могилянської Академії «ACREC»; ГО «Антикорупційний штаб». – К. – 2017. – 19 с. </w:t>
      </w:r>
      <w:r w:rsidRPr="0069264F">
        <w:rPr>
          <w:rFonts w:ascii="Times New Roman" w:hAnsi="Times New Roman" w:cs="Times New Roman"/>
          <w:sz w:val="16"/>
          <w:szCs w:val="16"/>
          <w:lang w:val="uk-UA"/>
        </w:rPr>
        <w:t xml:space="preserve">– Режим доступу : </w:t>
      </w:r>
      <w:hyperlink r:id="rId41" w:history="1">
        <w:r w:rsidRPr="0069264F">
          <w:rPr>
            <w:rStyle w:val="a3"/>
            <w:rFonts w:ascii="Times New Roman" w:hAnsi="Times New Roman" w:cs="Times New Roman"/>
            <w:sz w:val="16"/>
            <w:szCs w:val="16"/>
            <w:lang w:val="uk-UA"/>
          </w:rPr>
          <w:t>https://bit.ly/30YuNTh</w:t>
        </w:r>
      </w:hyperlink>
      <w:r w:rsidRPr="0069264F">
        <w:rPr>
          <w:rFonts w:ascii="Times New Roman" w:hAnsi="Times New Roman" w:cs="Times New Roman"/>
          <w:sz w:val="16"/>
          <w:szCs w:val="16"/>
          <w:lang w:val="uk-UA"/>
        </w:rPr>
        <w:t>.</w:t>
      </w:r>
    </w:p>
  </w:footnote>
  <w:footnote w:id="41">
    <w:p w14:paraId="2A312BD4" w14:textId="235FE84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Додатково див.: </w:t>
      </w:r>
      <w:proofErr w:type="spellStart"/>
      <w:r w:rsidRPr="0069264F">
        <w:rPr>
          <w:rFonts w:ascii="Times New Roman" w:eastAsia="Calibri" w:hAnsi="Times New Roman" w:cs="Times New Roman"/>
          <w:sz w:val="16"/>
          <w:szCs w:val="16"/>
          <w:lang w:val="uk-UA" w:eastAsia="en-US"/>
        </w:rPr>
        <w:t>Baseline</w:t>
      </w:r>
      <w:proofErr w:type="spellEnd"/>
      <w:r w:rsidRPr="0069264F">
        <w:rPr>
          <w:rFonts w:ascii="Times New Roman" w:eastAsia="Calibri" w:hAnsi="Times New Roman" w:cs="Times New Roman"/>
          <w:sz w:val="16"/>
          <w:szCs w:val="16"/>
          <w:lang w:val="uk-UA" w:eastAsia="en-US"/>
        </w:rPr>
        <w:t xml:space="preserve"> </w:t>
      </w:r>
      <w:proofErr w:type="spellStart"/>
      <w:r w:rsidRPr="0069264F">
        <w:rPr>
          <w:rFonts w:ascii="Times New Roman" w:eastAsia="Calibri" w:hAnsi="Times New Roman" w:cs="Times New Roman"/>
          <w:sz w:val="16"/>
          <w:szCs w:val="16"/>
          <w:lang w:val="uk-UA" w:eastAsia="en-US"/>
        </w:rPr>
        <w:t>Measurement</w:t>
      </w:r>
      <w:proofErr w:type="spellEnd"/>
      <w:r w:rsidRPr="0069264F">
        <w:rPr>
          <w:rFonts w:ascii="Times New Roman" w:eastAsia="Calibri" w:hAnsi="Times New Roman" w:cs="Times New Roman"/>
          <w:sz w:val="16"/>
          <w:szCs w:val="16"/>
          <w:lang w:val="uk-UA" w:eastAsia="en-US"/>
        </w:rPr>
        <w:t xml:space="preserve"> </w:t>
      </w:r>
      <w:proofErr w:type="spellStart"/>
      <w:r w:rsidRPr="0069264F">
        <w:rPr>
          <w:rFonts w:ascii="Times New Roman" w:eastAsia="Calibri" w:hAnsi="Times New Roman" w:cs="Times New Roman"/>
          <w:sz w:val="16"/>
          <w:szCs w:val="16"/>
          <w:lang w:val="uk-UA" w:eastAsia="en-US"/>
        </w:rPr>
        <w:t>Report</w:t>
      </w:r>
      <w:proofErr w:type="spellEnd"/>
      <w:r w:rsidRPr="0069264F">
        <w:rPr>
          <w:rFonts w:ascii="Times New Roman" w:eastAsia="Calibri" w:hAnsi="Times New Roman" w:cs="Times New Roman"/>
          <w:sz w:val="16"/>
          <w:szCs w:val="16"/>
          <w:lang w:val="uk-UA" w:eastAsia="en-US"/>
        </w:rPr>
        <w:t xml:space="preserve">: </w:t>
      </w:r>
      <w:proofErr w:type="spellStart"/>
      <w:r w:rsidRPr="0069264F">
        <w:rPr>
          <w:rFonts w:ascii="Times New Roman" w:eastAsia="Calibri" w:hAnsi="Times New Roman" w:cs="Times New Roman"/>
          <w:sz w:val="16"/>
          <w:szCs w:val="16"/>
          <w:lang w:val="uk-UA" w:eastAsia="en-US"/>
        </w:rPr>
        <w:t>The</w:t>
      </w:r>
      <w:proofErr w:type="spellEnd"/>
      <w:r w:rsidRPr="0069264F">
        <w:rPr>
          <w:rFonts w:ascii="Times New Roman" w:eastAsia="Calibri" w:hAnsi="Times New Roman" w:cs="Times New Roman"/>
          <w:sz w:val="16"/>
          <w:szCs w:val="16"/>
          <w:lang w:val="uk-UA" w:eastAsia="en-US"/>
        </w:rPr>
        <w:t xml:space="preserve"> </w:t>
      </w:r>
      <w:proofErr w:type="spellStart"/>
      <w:r w:rsidRPr="0069264F">
        <w:rPr>
          <w:rFonts w:ascii="Times New Roman" w:eastAsia="Calibri" w:hAnsi="Times New Roman" w:cs="Times New Roman"/>
          <w:sz w:val="16"/>
          <w:szCs w:val="16"/>
          <w:lang w:val="uk-UA" w:eastAsia="en-US"/>
        </w:rPr>
        <w:t>Principles</w:t>
      </w:r>
      <w:proofErr w:type="spellEnd"/>
      <w:r w:rsidRPr="0069264F">
        <w:rPr>
          <w:rFonts w:ascii="Times New Roman" w:eastAsia="Calibri" w:hAnsi="Times New Roman" w:cs="Times New Roman"/>
          <w:sz w:val="16"/>
          <w:szCs w:val="16"/>
          <w:lang w:val="uk-UA" w:eastAsia="en-US"/>
        </w:rPr>
        <w:t xml:space="preserve"> </w:t>
      </w:r>
      <w:proofErr w:type="spellStart"/>
      <w:r w:rsidRPr="0069264F">
        <w:rPr>
          <w:rFonts w:ascii="Times New Roman" w:eastAsia="Calibri" w:hAnsi="Times New Roman" w:cs="Times New Roman"/>
          <w:sz w:val="16"/>
          <w:szCs w:val="16"/>
          <w:lang w:val="uk-UA" w:eastAsia="en-US"/>
        </w:rPr>
        <w:t>of</w:t>
      </w:r>
      <w:proofErr w:type="spellEnd"/>
      <w:r w:rsidRPr="0069264F">
        <w:rPr>
          <w:rFonts w:ascii="Times New Roman" w:eastAsia="Calibri" w:hAnsi="Times New Roman" w:cs="Times New Roman"/>
          <w:sz w:val="16"/>
          <w:szCs w:val="16"/>
          <w:lang w:val="uk-UA" w:eastAsia="en-US"/>
        </w:rPr>
        <w:t xml:space="preserve"> </w:t>
      </w:r>
      <w:proofErr w:type="spellStart"/>
      <w:r w:rsidRPr="0069264F">
        <w:rPr>
          <w:rFonts w:ascii="Times New Roman" w:eastAsia="Calibri" w:hAnsi="Times New Roman" w:cs="Times New Roman"/>
          <w:sz w:val="16"/>
          <w:szCs w:val="16"/>
          <w:lang w:val="uk-UA" w:eastAsia="en-US"/>
        </w:rPr>
        <w:t>Public</w:t>
      </w:r>
      <w:proofErr w:type="spellEnd"/>
      <w:r w:rsidRPr="0069264F">
        <w:rPr>
          <w:rFonts w:ascii="Times New Roman" w:eastAsia="Calibri" w:hAnsi="Times New Roman" w:cs="Times New Roman"/>
          <w:sz w:val="16"/>
          <w:szCs w:val="16"/>
          <w:lang w:val="uk-UA" w:eastAsia="en-US"/>
        </w:rPr>
        <w:t xml:space="preserve"> </w:t>
      </w:r>
      <w:proofErr w:type="spellStart"/>
      <w:r w:rsidRPr="0069264F">
        <w:rPr>
          <w:rFonts w:ascii="Times New Roman" w:eastAsia="Calibri" w:hAnsi="Times New Roman" w:cs="Times New Roman"/>
          <w:sz w:val="16"/>
          <w:szCs w:val="16"/>
          <w:lang w:val="uk-UA" w:eastAsia="en-US"/>
        </w:rPr>
        <w:t>Administration</w:t>
      </w:r>
      <w:proofErr w:type="spellEnd"/>
      <w:r w:rsidRPr="0069264F">
        <w:rPr>
          <w:rFonts w:ascii="Times New Roman" w:eastAsia="Calibri" w:hAnsi="Times New Roman" w:cs="Times New Roman"/>
          <w:sz w:val="16"/>
          <w:szCs w:val="16"/>
          <w:lang w:val="uk-UA" w:eastAsia="en-US"/>
        </w:rPr>
        <w:t xml:space="preserve">. Ukraine. </w:t>
      </w:r>
      <w:proofErr w:type="spellStart"/>
      <w:r w:rsidRPr="0069264F">
        <w:rPr>
          <w:rFonts w:ascii="Times New Roman" w:eastAsia="Calibri" w:hAnsi="Times New Roman" w:cs="Times New Roman"/>
          <w:sz w:val="16"/>
          <w:szCs w:val="16"/>
          <w:lang w:val="uk-UA" w:eastAsia="en-US"/>
        </w:rPr>
        <w:t>June</w:t>
      </w:r>
      <w:proofErr w:type="spellEnd"/>
      <w:r w:rsidRPr="0069264F">
        <w:rPr>
          <w:rFonts w:ascii="Times New Roman" w:eastAsia="Calibri" w:hAnsi="Times New Roman" w:cs="Times New Roman"/>
          <w:sz w:val="16"/>
          <w:szCs w:val="16"/>
          <w:lang w:val="uk-UA" w:eastAsia="en-US"/>
        </w:rPr>
        <w:t xml:space="preserve"> 2018 </w:t>
      </w:r>
      <w:r w:rsidRPr="0069264F">
        <w:rPr>
          <w:rFonts w:ascii="Times New Roman" w:eastAsia="Calibri" w:hAnsi="Times New Roman" w:cs="Times New Roman"/>
          <w:bCs/>
          <w:sz w:val="16"/>
          <w:szCs w:val="16"/>
          <w:lang w:val="uk-UA" w:eastAsia="en-US"/>
        </w:rPr>
        <w:t xml:space="preserve">/ </w:t>
      </w:r>
      <w:r w:rsidRPr="0069264F">
        <w:rPr>
          <w:rFonts w:ascii="Times New Roman" w:eastAsia="Calibri" w:hAnsi="Times New Roman" w:cs="Times New Roman"/>
          <w:sz w:val="16"/>
          <w:szCs w:val="16"/>
          <w:lang w:val="uk-UA" w:eastAsia="en-US"/>
        </w:rPr>
        <w:t xml:space="preserve">SIGMA. – </w:t>
      </w:r>
      <w:proofErr w:type="spellStart"/>
      <w:r w:rsidRPr="0069264F">
        <w:rPr>
          <w:rFonts w:ascii="Times New Roman" w:eastAsia="Calibri" w:hAnsi="Times New Roman" w:cs="Times New Roman"/>
          <w:sz w:val="16"/>
          <w:szCs w:val="16"/>
          <w:bdr w:val="none" w:sz="0" w:space="0" w:color="auto" w:frame="1"/>
          <w:shd w:val="clear" w:color="auto" w:fill="FFFFFF"/>
          <w:lang w:val="uk-UA" w:eastAsia="en-US"/>
        </w:rPr>
        <w:t>Publications</w:t>
      </w:r>
      <w:proofErr w:type="spellEnd"/>
      <w:r w:rsidRPr="0069264F">
        <w:rPr>
          <w:rFonts w:ascii="Times New Roman" w:eastAsia="Calibri" w:hAnsi="Times New Roman" w:cs="Times New Roman"/>
          <w:sz w:val="16"/>
          <w:szCs w:val="16"/>
          <w:lang w:val="uk-UA" w:eastAsia="en-US"/>
        </w:rPr>
        <w:t xml:space="preserve">. – </w:t>
      </w:r>
      <w:proofErr w:type="spellStart"/>
      <w:r w:rsidRPr="0069264F">
        <w:rPr>
          <w:rFonts w:ascii="Times New Roman" w:eastAsia="Calibri" w:hAnsi="Times New Roman" w:cs="Times New Roman"/>
          <w:sz w:val="16"/>
          <w:szCs w:val="16"/>
          <w:shd w:val="clear" w:color="auto" w:fill="FFFFFF"/>
          <w:lang w:val="uk-UA" w:eastAsia="en-US"/>
        </w:rPr>
        <w:t>Monitoring</w:t>
      </w:r>
      <w:proofErr w:type="spellEnd"/>
      <w:r w:rsidRPr="0069264F">
        <w:rPr>
          <w:rFonts w:ascii="Times New Roman" w:eastAsia="Calibri" w:hAnsi="Times New Roman" w:cs="Times New Roman"/>
          <w:sz w:val="16"/>
          <w:szCs w:val="16"/>
          <w:shd w:val="clear" w:color="auto" w:fill="FFFFFF"/>
          <w:lang w:val="uk-UA" w:eastAsia="en-US"/>
        </w:rPr>
        <w:t xml:space="preserve"> </w:t>
      </w:r>
      <w:proofErr w:type="spellStart"/>
      <w:r w:rsidRPr="0069264F">
        <w:rPr>
          <w:rFonts w:ascii="Times New Roman" w:eastAsia="Calibri" w:hAnsi="Times New Roman" w:cs="Times New Roman"/>
          <w:sz w:val="16"/>
          <w:szCs w:val="16"/>
          <w:shd w:val="clear" w:color="auto" w:fill="FFFFFF"/>
          <w:lang w:val="uk-UA" w:eastAsia="en-US"/>
        </w:rPr>
        <w:t>Reports</w:t>
      </w:r>
      <w:proofErr w:type="spellEnd"/>
      <w:r w:rsidRPr="0069264F">
        <w:rPr>
          <w:rFonts w:ascii="Times New Roman" w:eastAsia="Calibri" w:hAnsi="Times New Roman" w:cs="Times New Roman"/>
          <w:sz w:val="16"/>
          <w:szCs w:val="16"/>
          <w:lang w:val="uk-UA" w:eastAsia="en-US"/>
        </w:rPr>
        <w:t>. –</w:t>
      </w:r>
      <w:r w:rsidRPr="0069264F">
        <w:rPr>
          <w:rFonts w:ascii="Times New Roman" w:eastAsia="Calibri" w:hAnsi="Times New Roman" w:cs="Times New Roman"/>
          <w:bCs/>
          <w:sz w:val="16"/>
          <w:szCs w:val="16"/>
          <w:bdr w:val="none" w:sz="0" w:space="0" w:color="auto" w:frame="1"/>
          <w:lang w:val="uk-UA" w:eastAsia="en-US"/>
        </w:rPr>
        <w:t xml:space="preserve"> </w:t>
      </w:r>
      <w:r w:rsidRPr="0069264F">
        <w:rPr>
          <w:rFonts w:ascii="Times New Roman" w:eastAsia="Calibri" w:hAnsi="Times New Roman" w:cs="Times New Roman"/>
          <w:sz w:val="16"/>
          <w:szCs w:val="16"/>
          <w:lang w:val="uk-UA" w:eastAsia="en-US"/>
        </w:rPr>
        <w:t>Режим доступу : http://sigmaweb.org/publications/Baseline-Measurement-Report-2018-Ukraine.pdf</w:t>
      </w:r>
      <w:r w:rsidRPr="0069264F">
        <w:rPr>
          <w:rFonts w:ascii="Times New Roman" w:hAnsi="Times New Roman" w:cs="Times New Roman"/>
          <w:sz w:val="16"/>
          <w:szCs w:val="16"/>
          <w:lang w:val="uk-UA"/>
        </w:rPr>
        <w:t>.</w:t>
      </w:r>
    </w:p>
  </w:footnote>
  <w:footnote w:id="42">
    <w:p w14:paraId="3B6B2055" w14:textId="1A3194F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Додатково див.: </w:t>
      </w:r>
      <w:r w:rsidRPr="0069264F">
        <w:rPr>
          <w:rFonts w:ascii="Times New Roman" w:eastAsia="Calibri" w:hAnsi="Times New Roman" w:cs="Times New Roman"/>
          <w:sz w:val="16"/>
          <w:szCs w:val="16"/>
          <w:lang w:val="uk-UA" w:eastAsia="en-US"/>
        </w:rPr>
        <w:t>Альтернативний звіт з оцінки ефективності впровадження Державної антикорупційної політики / [О. В. </w:t>
      </w:r>
      <w:proofErr w:type="spellStart"/>
      <w:r w:rsidRPr="0069264F">
        <w:rPr>
          <w:rFonts w:ascii="Times New Roman" w:eastAsia="Calibri" w:hAnsi="Times New Roman" w:cs="Times New Roman"/>
          <w:sz w:val="16"/>
          <w:szCs w:val="16"/>
          <w:lang w:val="uk-UA" w:eastAsia="en-US"/>
        </w:rPr>
        <w:t>Калітенко</w:t>
      </w:r>
      <w:proofErr w:type="spellEnd"/>
      <w:r w:rsidRPr="0069264F">
        <w:rPr>
          <w:rFonts w:ascii="Times New Roman" w:eastAsia="Calibri" w:hAnsi="Times New Roman" w:cs="Times New Roman"/>
          <w:sz w:val="16"/>
          <w:szCs w:val="16"/>
          <w:lang w:val="uk-UA" w:eastAsia="en-US"/>
        </w:rPr>
        <w:t>, Д. О. Калмиков, І. Б. </w:t>
      </w:r>
      <w:proofErr w:type="spellStart"/>
      <w:r w:rsidRPr="0069264F">
        <w:rPr>
          <w:rFonts w:ascii="Times New Roman" w:eastAsia="Calibri" w:hAnsi="Times New Roman" w:cs="Times New Roman"/>
          <w:sz w:val="16"/>
          <w:szCs w:val="16"/>
          <w:lang w:val="uk-UA" w:eastAsia="en-US"/>
        </w:rPr>
        <w:t>Коліушко</w:t>
      </w:r>
      <w:proofErr w:type="spellEnd"/>
      <w:r w:rsidRPr="0069264F">
        <w:rPr>
          <w:rFonts w:ascii="Times New Roman" w:eastAsia="Calibri" w:hAnsi="Times New Roman" w:cs="Times New Roman"/>
          <w:sz w:val="16"/>
          <w:szCs w:val="16"/>
          <w:lang w:val="uk-UA" w:eastAsia="en-US"/>
        </w:rPr>
        <w:t xml:space="preserve"> та ін.] ; за </w:t>
      </w:r>
      <w:proofErr w:type="spellStart"/>
      <w:r w:rsidRPr="0069264F">
        <w:rPr>
          <w:rFonts w:ascii="Times New Roman" w:eastAsia="Calibri" w:hAnsi="Times New Roman" w:cs="Times New Roman"/>
          <w:sz w:val="16"/>
          <w:szCs w:val="16"/>
          <w:lang w:val="uk-UA" w:eastAsia="en-US"/>
        </w:rPr>
        <w:t>заг</w:t>
      </w:r>
      <w:proofErr w:type="spellEnd"/>
      <w:r w:rsidRPr="0069264F">
        <w:rPr>
          <w:rFonts w:ascii="Times New Roman" w:eastAsia="Calibri" w:hAnsi="Times New Roman" w:cs="Times New Roman"/>
          <w:sz w:val="16"/>
          <w:szCs w:val="16"/>
          <w:lang w:val="uk-UA" w:eastAsia="en-US"/>
        </w:rPr>
        <w:t xml:space="preserve">. ред. М. І. Хавронюка. – К. : Москаленко О. М., 2019. – 366 с. </w:t>
      </w:r>
      <w:r w:rsidRPr="0069264F">
        <w:rPr>
          <w:rFonts w:ascii="Times New Roman" w:hAnsi="Times New Roman" w:cs="Times New Roman"/>
          <w:sz w:val="16"/>
          <w:szCs w:val="16"/>
          <w:lang w:val="uk-UA"/>
        </w:rPr>
        <w:t xml:space="preserve">– Режим доступу : </w:t>
      </w:r>
      <w:hyperlink r:id="rId42" w:history="1">
        <w:r w:rsidRPr="0069264F">
          <w:rPr>
            <w:rStyle w:val="a3"/>
            <w:rFonts w:ascii="Times New Roman" w:hAnsi="Times New Roman" w:cs="Times New Roman"/>
            <w:sz w:val="16"/>
            <w:szCs w:val="16"/>
            <w:lang w:val="uk-UA"/>
          </w:rPr>
          <w:t>https://bit.ly/3hNLc3Y</w:t>
        </w:r>
      </w:hyperlink>
      <w:r w:rsidRPr="0069264F">
        <w:rPr>
          <w:rFonts w:ascii="Times New Roman" w:eastAsia="Times New Roman" w:hAnsi="Times New Roman" w:cs="Times New Roman"/>
          <w:sz w:val="16"/>
          <w:szCs w:val="16"/>
          <w:lang w:val="uk-UA"/>
        </w:rPr>
        <w:t xml:space="preserve">. </w:t>
      </w:r>
      <w:r w:rsidRPr="0069264F">
        <w:rPr>
          <w:rFonts w:ascii="Times New Roman" w:hAnsi="Times New Roman" w:cs="Times New Roman"/>
          <w:sz w:val="16"/>
          <w:szCs w:val="16"/>
          <w:lang w:val="uk-UA"/>
        </w:rPr>
        <w:t xml:space="preserve">Функціонування оцінки корупційних ризиків та антикорупційних програм у державних органах: поточний стан і діяльність Національного агентства з питань запобігання корупції за цим напрямом / Антон Марчук // Сайт Центру політико-правових реформ. – 2019. – Режим доступу : </w:t>
      </w:r>
      <w:hyperlink r:id="rId43" w:history="1">
        <w:r w:rsidRPr="0069264F">
          <w:rPr>
            <w:rStyle w:val="a3"/>
            <w:rFonts w:ascii="Times New Roman" w:hAnsi="Times New Roman" w:cs="Times New Roman"/>
            <w:sz w:val="16"/>
            <w:szCs w:val="16"/>
            <w:lang w:val="uk-UA"/>
          </w:rPr>
          <w:t>https://bit.ly/3dELwRo</w:t>
        </w:r>
      </w:hyperlink>
      <w:r w:rsidRPr="0069264F">
        <w:rPr>
          <w:rFonts w:ascii="Times New Roman" w:hAnsi="Times New Roman" w:cs="Times New Roman"/>
          <w:sz w:val="16"/>
          <w:szCs w:val="16"/>
          <w:lang w:val="uk-UA"/>
        </w:rPr>
        <w:t xml:space="preserve">. </w:t>
      </w:r>
    </w:p>
  </w:footnote>
  <w:footnote w:id="43">
    <w:p w14:paraId="17C43F30" w14:textId="0FC7748E"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Додатково див.: Кваліфікаційне оцінювання суддів 2016 – 2018: </w:t>
      </w:r>
      <w:proofErr w:type="spellStart"/>
      <w:r w:rsidRPr="0069264F">
        <w:rPr>
          <w:rFonts w:ascii="Times New Roman" w:hAnsi="Times New Roman" w:cs="Times New Roman"/>
          <w:sz w:val="16"/>
          <w:szCs w:val="16"/>
          <w:lang w:val="uk-UA"/>
        </w:rPr>
        <w:t>промiжнi</w:t>
      </w:r>
      <w:proofErr w:type="spellEnd"/>
      <w:r w:rsidRPr="0069264F">
        <w:rPr>
          <w:rFonts w:ascii="Times New Roman" w:hAnsi="Times New Roman" w:cs="Times New Roman"/>
          <w:sz w:val="16"/>
          <w:szCs w:val="16"/>
          <w:lang w:val="uk-UA"/>
        </w:rPr>
        <w:t xml:space="preserve"> результати / К. Бутко, Р. Куйбіда, Р. </w:t>
      </w:r>
      <w:proofErr w:type="spellStart"/>
      <w:r w:rsidRPr="0069264F">
        <w:rPr>
          <w:rFonts w:ascii="Times New Roman" w:hAnsi="Times New Roman" w:cs="Times New Roman"/>
          <w:sz w:val="16"/>
          <w:szCs w:val="16"/>
          <w:lang w:val="uk-UA"/>
        </w:rPr>
        <w:t>Маселко</w:t>
      </w:r>
      <w:proofErr w:type="spellEnd"/>
      <w:r w:rsidRPr="0069264F">
        <w:rPr>
          <w:rFonts w:ascii="Times New Roman" w:hAnsi="Times New Roman" w:cs="Times New Roman"/>
          <w:sz w:val="16"/>
          <w:szCs w:val="16"/>
          <w:lang w:val="uk-UA"/>
        </w:rPr>
        <w:t xml:space="preserve"> та ін. // Сайт Центру політико-правових реформ. – 2019. – Режим доступу : </w:t>
      </w:r>
      <w:hyperlink r:id="rId44" w:history="1">
        <w:r w:rsidRPr="0069264F">
          <w:rPr>
            <w:rStyle w:val="a3"/>
            <w:rFonts w:ascii="Times New Roman" w:hAnsi="Times New Roman" w:cs="Times New Roman"/>
            <w:sz w:val="16"/>
            <w:szCs w:val="16"/>
            <w:lang w:val="uk-UA"/>
          </w:rPr>
          <w:t>https://bit.ly/33iAaj4</w:t>
        </w:r>
      </w:hyperlink>
      <w:r w:rsidRPr="0069264F">
        <w:rPr>
          <w:rFonts w:ascii="Times New Roman" w:hAnsi="Times New Roman" w:cs="Times New Roman"/>
          <w:sz w:val="16"/>
          <w:szCs w:val="16"/>
          <w:lang w:val="uk-UA"/>
        </w:rPr>
        <w:t xml:space="preserve">. </w:t>
      </w:r>
    </w:p>
  </w:footnote>
  <w:footnote w:id="44">
    <w:p w14:paraId="5EB8D3E6" w14:textId="5DA01B4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Додатково див.: </w:t>
      </w:r>
      <w:proofErr w:type="spellStart"/>
      <w:r w:rsidRPr="0069264F">
        <w:rPr>
          <w:rFonts w:ascii="Times New Roman" w:hAnsi="Times New Roman" w:cs="Times New Roman"/>
          <w:sz w:val="16"/>
          <w:szCs w:val="16"/>
          <w:lang w:val="uk-UA"/>
        </w:rPr>
        <w:t>Enterprise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Surveys</w:t>
      </w:r>
      <w:proofErr w:type="spellEnd"/>
      <w:r w:rsidRPr="0069264F">
        <w:rPr>
          <w:rFonts w:ascii="Times New Roman" w:hAnsi="Times New Roman" w:cs="Times New Roman"/>
          <w:sz w:val="16"/>
          <w:szCs w:val="16"/>
          <w:lang w:val="uk-UA"/>
        </w:rPr>
        <w:t xml:space="preserve">. Ukraine 2019. </w:t>
      </w:r>
      <w:proofErr w:type="spellStart"/>
      <w:r w:rsidRPr="0069264F">
        <w:rPr>
          <w:rFonts w:ascii="Times New Roman" w:hAnsi="Times New Roman" w:cs="Times New Roman"/>
          <w:sz w:val="16"/>
          <w:szCs w:val="16"/>
          <w:lang w:val="uk-UA"/>
        </w:rPr>
        <w:t>Country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Profile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Reconstruction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Development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Group</w:t>
      </w:r>
      <w:proofErr w:type="spellEnd"/>
      <w:r w:rsidRPr="0069264F">
        <w:rPr>
          <w:rFonts w:ascii="Times New Roman" w:hAnsi="Times New Roman" w:cs="Times New Roman"/>
          <w:sz w:val="16"/>
          <w:szCs w:val="16"/>
          <w:lang w:val="uk-UA"/>
        </w:rPr>
        <w:t xml:space="preserve"> // Офіційний сайт Світового банку. – 2020. – Режим доступу : </w:t>
      </w:r>
      <w:hyperlink r:id="rId45" w:history="1">
        <w:r w:rsidRPr="0069264F">
          <w:rPr>
            <w:rStyle w:val="a3"/>
            <w:rFonts w:ascii="Times New Roman" w:hAnsi="Times New Roman" w:cs="Times New Roman"/>
            <w:sz w:val="16"/>
            <w:szCs w:val="16"/>
            <w:lang w:val="uk-UA"/>
          </w:rPr>
          <w:t>https://bit.ly/3hKqtxW</w:t>
        </w:r>
      </w:hyperlink>
      <w:r w:rsidRPr="0069264F">
        <w:rPr>
          <w:rFonts w:ascii="Times New Roman" w:hAnsi="Times New Roman" w:cs="Times New Roman"/>
          <w:sz w:val="16"/>
          <w:szCs w:val="16"/>
          <w:lang w:val="uk-UA"/>
        </w:rPr>
        <w:t>.</w:t>
      </w:r>
    </w:p>
  </w:footnote>
  <w:footnote w:id="45">
    <w:p w14:paraId="73A618FC" w14:textId="469A5EC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Extractive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Industries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Transparency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Initiative</w:t>
      </w:r>
      <w:proofErr w:type="spellEnd"/>
      <w:r w:rsidRPr="0069264F">
        <w:rPr>
          <w:rFonts w:ascii="Times New Roman" w:hAnsi="Times New Roman" w:cs="Times New Roman"/>
          <w:sz w:val="16"/>
          <w:szCs w:val="16"/>
          <w:lang w:val="uk-UA"/>
        </w:rPr>
        <w:t xml:space="preserve">: Ukraine </w:t>
      </w:r>
      <w:bookmarkStart w:id="8" w:name="_Hlk49852455"/>
      <w:r w:rsidRPr="0069264F">
        <w:rPr>
          <w:rFonts w:ascii="Times New Roman" w:hAnsi="Times New Roman" w:cs="Times New Roman"/>
          <w:sz w:val="16"/>
          <w:szCs w:val="16"/>
          <w:lang w:val="uk-UA"/>
        </w:rPr>
        <w:t xml:space="preserve">// </w:t>
      </w:r>
      <w:bookmarkEnd w:id="8"/>
      <w:r w:rsidRPr="0069264F">
        <w:rPr>
          <w:rFonts w:ascii="Times New Roman" w:hAnsi="Times New Roman" w:cs="Times New Roman"/>
          <w:sz w:val="16"/>
          <w:szCs w:val="16"/>
          <w:lang w:val="uk-UA"/>
        </w:rPr>
        <w:t xml:space="preserve">EITI. – 2020. – Режим доступу : </w:t>
      </w:r>
      <w:hyperlink r:id="rId46" w:history="1">
        <w:r w:rsidRPr="0069264F">
          <w:rPr>
            <w:rStyle w:val="a3"/>
            <w:rFonts w:ascii="Times New Roman" w:hAnsi="Times New Roman" w:cs="Times New Roman"/>
            <w:sz w:val="16"/>
            <w:szCs w:val="16"/>
            <w:lang w:val="uk-UA"/>
          </w:rPr>
          <w:t>https://bit.ly/2PcpytT</w:t>
        </w:r>
      </w:hyperlink>
      <w:r w:rsidRPr="0069264F">
        <w:rPr>
          <w:rFonts w:ascii="Times New Roman" w:hAnsi="Times New Roman" w:cs="Times New Roman"/>
          <w:sz w:val="16"/>
          <w:szCs w:val="16"/>
          <w:lang w:val="uk-UA"/>
        </w:rPr>
        <w:t xml:space="preserve">. </w:t>
      </w:r>
    </w:p>
  </w:footnote>
  <w:footnote w:id="46">
    <w:p w14:paraId="4619741B" w14:textId="210ABC32"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Budget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w:t>
      </w:r>
      <w:proofErr w:type="spellEnd"/>
      <w:r w:rsidRPr="0069264F">
        <w:rPr>
          <w:rFonts w:ascii="Times New Roman" w:hAnsi="Times New Roman" w:cs="Times New Roman"/>
          <w:sz w:val="16"/>
          <w:szCs w:val="16"/>
          <w:lang w:val="uk-UA"/>
        </w:rPr>
        <w:t xml:space="preserve"> 2019: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Budget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2019. – Режим доступу : </w:t>
      </w:r>
      <w:hyperlink r:id="rId47" w:history="1">
        <w:r w:rsidRPr="0069264F">
          <w:rPr>
            <w:rStyle w:val="a3"/>
            <w:rFonts w:ascii="Times New Roman" w:hAnsi="Times New Roman" w:cs="Times New Roman"/>
            <w:sz w:val="16"/>
            <w:szCs w:val="16"/>
            <w:lang w:val="uk-UA"/>
          </w:rPr>
          <w:t>https://bit.ly/3ghU55e</w:t>
        </w:r>
      </w:hyperlink>
      <w:r w:rsidRPr="0069264F">
        <w:rPr>
          <w:rFonts w:ascii="Times New Roman" w:hAnsi="Times New Roman" w:cs="Times New Roman"/>
          <w:sz w:val="16"/>
          <w:szCs w:val="16"/>
          <w:lang w:val="uk-UA"/>
        </w:rPr>
        <w:t xml:space="preserve">. </w:t>
      </w:r>
    </w:p>
  </w:footnote>
  <w:footnote w:id="47">
    <w:p w14:paraId="598813B0" w14:textId="78FA08DB"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Budget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w:t>
      </w:r>
      <w:proofErr w:type="spellEnd"/>
      <w:r w:rsidRPr="0069264F">
        <w:rPr>
          <w:rFonts w:ascii="Times New Roman" w:hAnsi="Times New Roman" w:cs="Times New Roman"/>
          <w:sz w:val="16"/>
          <w:szCs w:val="16"/>
          <w:lang w:val="uk-UA"/>
        </w:rPr>
        <w:t xml:space="preserve"> 2015: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Budget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2015. – Режим доступу : </w:t>
      </w:r>
      <w:hyperlink r:id="rId48" w:history="1">
        <w:r w:rsidRPr="0069264F">
          <w:rPr>
            <w:rStyle w:val="a3"/>
            <w:rFonts w:ascii="Times New Roman" w:hAnsi="Times New Roman" w:cs="Times New Roman"/>
            <w:sz w:val="16"/>
            <w:szCs w:val="16"/>
            <w:lang w:val="uk-UA"/>
          </w:rPr>
          <w:t>https://bit.ly/39Iu5O6</w:t>
        </w:r>
      </w:hyperlink>
      <w:r w:rsidRPr="0069264F">
        <w:rPr>
          <w:rFonts w:ascii="Times New Roman" w:hAnsi="Times New Roman" w:cs="Times New Roman"/>
          <w:sz w:val="16"/>
          <w:szCs w:val="16"/>
          <w:lang w:val="uk-UA"/>
        </w:rPr>
        <w:t xml:space="preserve">. </w:t>
      </w:r>
    </w:p>
  </w:footnote>
  <w:footnote w:id="48">
    <w:p w14:paraId="546825A5" w14:textId="53D981E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Budget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w:t>
      </w:r>
      <w:proofErr w:type="spellEnd"/>
      <w:r w:rsidRPr="0069264F">
        <w:rPr>
          <w:rFonts w:ascii="Times New Roman" w:hAnsi="Times New Roman" w:cs="Times New Roman"/>
          <w:sz w:val="16"/>
          <w:szCs w:val="16"/>
          <w:lang w:val="uk-UA"/>
        </w:rPr>
        <w:t xml:space="preserve"> 2019: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Budget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2019. – Режим доступу : </w:t>
      </w:r>
      <w:hyperlink r:id="rId49" w:history="1">
        <w:r w:rsidRPr="0069264F">
          <w:rPr>
            <w:rStyle w:val="a3"/>
            <w:rFonts w:ascii="Times New Roman" w:hAnsi="Times New Roman" w:cs="Times New Roman"/>
            <w:sz w:val="16"/>
            <w:szCs w:val="16"/>
            <w:lang w:val="uk-UA"/>
          </w:rPr>
          <w:t>https://bit.ly/3ghU55e</w:t>
        </w:r>
      </w:hyperlink>
      <w:r w:rsidRPr="0069264F">
        <w:rPr>
          <w:rFonts w:ascii="Times New Roman" w:hAnsi="Times New Roman" w:cs="Times New Roman"/>
          <w:sz w:val="16"/>
          <w:szCs w:val="16"/>
          <w:lang w:val="uk-UA"/>
        </w:rPr>
        <w:t>.</w:t>
      </w:r>
    </w:p>
  </w:footnote>
  <w:footnote w:id="49">
    <w:p w14:paraId="497E4C3A" w14:textId="41ECFAA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Data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Index</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Knowledge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Foundation</w:t>
      </w:r>
      <w:proofErr w:type="spellEnd"/>
      <w:r w:rsidRPr="0069264F">
        <w:rPr>
          <w:rFonts w:ascii="Times New Roman" w:hAnsi="Times New Roman" w:cs="Times New Roman"/>
          <w:sz w:val="16"/>
          <w:szCs w:val="16"/>
          <w:lang w:val="uk-UA"/>
        </w:rPr>
        <w:t xml:space="preserve">. – 2015. – Режим доступу : </w:t>
      </w:r>
      <w:hyperlink r:id="rId50" w:history="1">
        <w:r w:rsidRPr="0069264F">
          <w:rPr>
            <w:rStyle w:val="a3"/>
            <w:rFonts w:ascii="Times New Roman" w:hAnsi="Times New Roman" w:cs="Times New Roman"/>
            <w:sz w:val="16"/>
            <w:szCs w:val="16"/>
            <w:lang w:val="uk-UA"/>
          </w:rPr>
          <w:t>https://bit.ly/2Pb1OGE</w:t>
        </w:r>
      </w:hyperlink>
      <w:r w:rsidRPr="0069264F">
        <w:rPr>
          <w:rFonts w:ascii="Times New Roman" w:hAnsi="Times New Roman" w:cs="Times New Roman"/>
          <w:sz w:val="16"/>
          <w:szCs w:val="16"/>
          <w:lang w:val="uk-UA"/>
        </w:rPr>
        <w:t xml:space="preserve">. </w:t>
      </w:r>
    </w:p>
  </w:footnote>
  <w:footnote w:id="50">
    <w:p w14:paraId="4038DE96" w14:textId="50B7459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Global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Data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Index</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Knowledge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Foundation</w:t>
      </w:r>
      <w:proofErr w:type="spellEnd"/>
      <w:r w:rsidRPr="0069264F">
        <w:rPr>
          <w:rFonts w:ascii="Times New Roman" w:hAnsi="Times New Roman" w:cs="Times New Roman"/>
          <w:sz w:val="16"/>
          <w:szCs w:val="16"/>
          <w:lang w:val="uk-UA"/>
        </w:rPr>
        <w:t xml:space="preserve">. – 2016. – Режим доступу : </w:t>
      </w:r>
      <w:hyperlink r:id="rId51" w:history="1">
        <w:r w:rsidRPr="0069264F">
          <w:rPr>
            <w:rStyle w:val="a3"/>
            <w:rFonts w:ascii="Times New Roman" w:hAnsi="Times New Roman" w:cs="Times New Roman"/>
            <w:sz w:val="16"/>
            <w:szCs w:val="16"/>
            <w:lang w:val="uk-UA"/>
          </w:rPr>
          <w:t>https://bit.ly/2X9JZMc</w:t>
        </w:r>
      </w:hyperlink>
      <w:r w:rsidRPr="0069264F">
        <w:rPr>
          <w:rFonts w:ascii="Times New Roman" w:hAnsi="Times New Roman" w:cs="Times New Roman"/>
          <w:sz w:val="16"/>
          <w:szCs w:val="16"/>
          <w:lang w:val="uk-UA"/>
        </w:rPr>
        <w:t xml:space="preserve">. </w:t>
      </w:r>
    </w:p>
  </w:footnote>
  <w:footnote w:id="51">
    <w:p w14:paraId="0436B4AC" w14:textId="6F354AD0"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Data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Barometer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Leaders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Edition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From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Promise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Web</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Foundation</w:t>
      </w:r>
      <w:proofErr w:type="spellEnd"/>
      <w:r w:rsidRPr="0069264F">
        <w:rPr>
          <w:rFonts w:ascii="Times New Roman" w:hAnsi="Times New Roman" w:cs="Times New Roman"/>
          <w:sz w:val="16"/>
          <w:szCs w:val="16"/>
          <w:lang w:val="uk-UA"/>
        </w:rPr>
        <w:t xml:space="preserve">. – 2018. – Режим доступу : </w:t>
      </w:r>
      <w:hyperlink r:id="rId52" w:history="1">
        <w:r w:rsidRPr="0069264F">
          <w:rPr>
            <w:rStyle w:val="a3"/>
            <w:rFonts w:ascii="Times New Roman" w:hAnsi="Times New Roman" w:cs="Times New Roman"/>
            <w:sz w:val="16"/>
            <w:szCs w:val="16"/>
            <w:lang w:val="uk-UA"/>
          </w:rPr>
          <w:t>https://bit.ly/2CVy5Pv</w:t>
        </w:r>
      </w:hyperlink>
      <w:r w:rsidRPr="0069264F">
        <w:rPr>
          <w:rFonts w:ascii="Times New Roman" w:hAnsi="Times New Roman" w:cs="Times New Roman"/>
          <w:sz w:val="16"/>
          <w:szCs w:val="16"/>
          <w:lang w:val="uk-UA"/>
        </w:rPr>
        <w:t xml:space="preserve">. </w:t>
      </w:r>
    </w:p>
  </w:footnote>
  <w:footnote w:id="52">
    <w:p w14:paraId="7D56F206" w14:textId="14BD68F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Стан корупції в Україні (2015 рік) / КМІС // Сайт КМІС. – Режим доступу : </w:t>
      </w:r>
      <w:hyperlink r:id="rId53" w:history="1">
        <w:r w:rsidRPr="0069264F">
          <w:rPr>
            <w:rStyle w:val="a3"/>
            <w:rFonts w:ascii="Times New Roman" w:hAnsi="Times New Roman" w:cs="Times New Roman"/>
            <w:sz w:val="16"/>
            <w:szCs w:val="16"/>
            <w:lang w:val="uk-UA"/>
          </w:rPr>
          <w:t>https://bit.ly/3ffKgDz</w:t>
        </w:r>
      </w:hyperlink>
      <w:r w:rsidRPr="0069264F">
        <w:rPr>
          <w:rFonts w:ascii="Times New Roman" w:hAnsi="Times New Roman" w:cs="Times New Roman"/>
          <w:sz w:val="16"/>
          <w:szCs w:val="16"/>
          <w:lang w:val="uk-UA"/>
        </w:rPr>
        <w:t xml:space="preserve">. </w:t>
      </w:r>
    </w:p>
  </w:footnote>
  <w:footnote w:id="53">
    <w:p w14:paraId="0B8FD8C7" w14:textId="362C9548"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Побутова корупція: що про неї думають українці / А. Сухарина // Сайт Фонду «Демократичні ініціативи» імені Ілька Кучеріва. – 2017. – Режим доступу : </w:t>
      </w:r>
      <w:hyperlink r:id="rId54" w:history="1">
        <w:r w:rsidRPr="0069264F">
          <w:rPr>
            <w:rStyle w:val="a3"/>
            <w:rFonts w:ascii="Times New Roman" w:hAnsi="Times New Roman" w:cs="Times New Roman"/>
            <w:sz w:val="16"/>
            <w:szCs w:val="16"/>
            <w:lang w:val="uk-UA"/>
          </w:rPr>
          <w:t>https://bit.ly/33c11gv</w:t>
        </w:r>
      </w:hyperlink>
      <w:r w:rsidRPr="0069264F">
        <w:rPr>
          <w:rFonts w:ascii="Times New Roman" w:hAnsi="Times New Roman" w:cs="Times New Roman"/>
          <w:sz w:val="16"/>
          <w:szCs w:val="16"/>
          <w:lang w:val="uk-UA"/>
        </w:rPr>
        <w:t xml:space="preserve">. </w:t>
      </w:r>
    </w:p>
  </w:footnote>
  <w:footnote w:id="54">
    <w:p w14:paraId="287C02DE" w14:textId="63563934"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Опитування громадської думки для оцінки змін в обізнаності громадян щодо громадських організацій та їхньої діяльності (січень 2020 року) / КМІС, Програма USAID «Долучайся!» // Сайт Фонду «Демократичні ініціативи» імені Ілька Кучеріва. – Режим доступу : </w:t>
      </w:r>
      <w:hyperlink r:id="rId55" w:history="1">
        <w:r w:rsidRPr="0069264F">
          <w:rPr>
            <w:rStyle w:val="a3"/>
            <w:rFonts w:ascii="Times New Roman" w:hAnsi="Times New Roman" w:cs="Times New Roman"/>
            <w:sz w:val="16"/>
            <w:szCs w:val="16"/>
            <w:lang w:val="uk-UA"/>
          </w:rPr>
          <w:t>https://bit.ly/3hKsomc</w:t>
        </w:r>
      </w:hyperlink>
      <w:r w:rsidRPr="0069264F">
        <w:rPr>
          <w:rFonts w:ascii="Times New Roman" w:hAnsi="Times New Roman" w:cs="Times New Roman"/>
          <w:sz w:val="16"/>
          <w:szCs w:val="16"/>
          <w:lang w:val="uk-UA"/>
        </w:rPr>
        <w:t>.</w:t>
      </w:r>
    </w:p>
  </w:footnote>
  <w:footnote w:id="55">
    <w:p w14:paraId="3886B772" w14:textId="350F2FD3"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Опитування громадської думки для оцінки змін в обізнаності громадян щодо громадських організацій та їхньої діяльності (січень 2020 року) / КМІС, Програма USAID «Долучайся!» // Сайт Фонду «Демократичні ініціативи» імені Ілька Кучеріва. – Режим доступу : </w:t>
      </w:r>
      <w:hyperlink r:id="rId56" w:history="1">
        <w:r w:rsidRPr="0069264F">
          <w:rPr>
            <w:rStyle w:val="a3"/>
            <w:rFonts w:ascii="Times New Roman" w:hAnsi="Times New Roman" w:cs="Times New Roman"/>
            <w:sz w:val="16"/>
            <w:szCs w:val="16"/>
            <w:lang w:val="uk-UA"/>
          </w:rPr>
          <w:t>https://bit.ly/3hKsomc</w:t>
        </w:r>
      </w:hyperlink>
      <w:r w:rsidRPr="0069264F">
        <w:rPr>
          <w:rFonts w:ascii="Times New Roman" w:hAnsi="Times New Roman" w:cs="Times New Roman"/>
          <w:sz w:val="16"/>
          <w:szCs w:val="16"/>
          <w:lang w:val="uk-UA"/>
        </w:rPr>
        <w:t>.</w:t>
      </w:r>
    </w:p>
  </w:footnote>
  <w:footnote w:id="56">
    <w:p w14:paraId="41BDD126" w14:textId="584A8779"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Викривачі або </w:t>
      </w:r>
      <w:proofErr w:type="spellStart"/>
      <w:r w:rsidRPr="0069264F">
        <w:rPr>
          <w:rFonts w:ascii="Times New Roman" w:hAnsi="Times New Roman" w:cs="Times New Roman"/>
          <w:sz w:val="16"/>
          <w:szCs w:val="16"/>
          <w:lang w:val="uk-UA"/>
        </w:rPr>
        <w:t>whistleblowers</w:t>
      </w:r>
      <w:proofErr w:type="spellEnd"/>
      <w:r w:rsidRPr="0069264F">
        <w:rPr>
          <w:rFonts w:ascii="Times New Roman" w:hAnsi="Times New Roman" w:cs="Times New Roman"/>
          <w:sz w:val="16"/>
          <w:szCs w:val="16"/>
          <w:lang w:val="uk-UA"/>
        </w:rPr>
        <w:t xml:space="preserve">: чому вони потребують захисту? / ТІ Україна // Сайт ТІ Україна. – 2016. – Режим доступу : </w:t>
      </w:r>
      <w:hyperlink r:id="rId57" w:history="1">
        <w:r w:rsidRPr="0069264F">
          <w:rPr>
            <w:rStyle w:val="a3"/>
            <w:rFonts w:ascii="Times New Roman" w:hAnsi="Times New Roman" w:cs="Times New Roman"/>
            <w:sz w:val="16"/>
            <w:szCs w:val="16"/>
            <w:lang w:val="uk-UA"/>
          </w:rPr>
          <w:t>https://bit.ly/2P6WGDl</w:t>
        </w:r>
      </w:hyperlink>
      <w:r w:rsidRPr="0069264F">
        <w:rPr>
          <w:rFonts w:ascii="Times New Roman" w:hAnsi="Times New Roman" w:cs="Times New Roman"/>
          <w:sz w:val="16"/>
          <w:szCs w:val="16"/>
          <w:lang w:val="uk-UA"/>
        </w:rPr>
        <w:t>.</w:t>
      </w:r>
    </w:p>
  </w:footnote>
  <w:footnote w:id="57">
    <w:p w14:paraId="2A0D6E28" w14:textId="6E19F631"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Національне опитування USAID/ENGAGE щодо громадянської залученості (грудень 2018 року) / Програма USAID «Долучайся!» // Сайт Фонду «Демократичні ініціативи» імені Ілька Кучеріва. – 2018. – Режим доступу : </w:t>
      </w:r>
      <w:hyperlink r:id="rId58" w:history="1">
        <w:r w:rsidRPr="0069264F">
          <w:rPr>
            <w:rStyle w:val="a3"/>
            <w:rFonts w:ascii="Times New Roman" w:hAnsi="Times New Roman" w:cs="Times New Roman"/>
            <w:sz w:val="16"/>
            <w:szCs w:val="16"/>
            <w:lang w:val="uk-UA"/>
          </w:rPr>
          <w:t>https://bit.ly/2PdtwSM</w:t>
        </w:r>
      </w:hyperlink>
      <w:r w:rsidRPr="0069264F">
        <w:rPr>
          <w:rFonts w:ascii="Times New Roman" w:hAnsi="Times New Roman" w:cs="Times New Roman"/>
          <w:sz w:val="16"/>
          <w:szCs w:val="16"/>
          <w:lang w:val="uk-UA"/>
        </w:rPr>
        <w:t xml:space="preserve">. </w:t>
      </w:r>
    </w:p>
  </w:footnote>
  <w:footnote w:id="58">
    <w:p w14:paraId="6047B5B8" w14:textId="184DF34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bookmarkStart w:id="12" w:name="_Hlk49848208"/>
      <w:r w:rsidRPr="0069264F">
        <w:rPr>
          <w:rFonts w:ascii="Times New Roman" w:hAnsi="Times New Roman" w:cs="Times New Roman"/>
          <w:sz w:val="16"/>
          <w:szCs w:val="16"/>
          <w:lang w:val="uk-UA"/>
        </w:rPr>
        <w:t xml:space="preserve">Корупція в Україні: сприйняття, досвід, ставлення. Аналіз загальнонаціональних опитувань 2015 – 2018 / КМІС, Програма USAID «Долучайся!» // Сайт Фонду «Демократичні ініціативи» імені Ілька Кучеріва. – Режим доступу : </w:t>
      </w:r>
      <w:hyperlink r:id="rId59"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bookmarkEnd w:id="12"/>
      <w:r w:rsidRPr="0069264F">
        <w:rPr>
          <w:rFonts w:ascii="Times New Roman" w:hAnsi="Times New Roman" w:cs="Times New Roman"/>
          <w:sz w:val="16"/>
          <w:szCs w:val="16"/>
          <w:lang w:val="uk-UA"/>
        </w:rPr>
        <w:t xml:space="preserve"> </w:t>
      </w:r>
    </w:p>
  </w:footnote>
  <w:footnote w:id="59">
    <w:p w14:paraId="528A626C" w14:textId="7470D14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2020: розуміння, сприйняття, поширеність / </w:t>
      </w:r>
      <w:proofErr w:type="spellStart"/>
      <w:r w:rsidRPr="0069264F">
        <w:rPr>
          <w:rFonts w:ascii="Times New Roman" w:hAnsi="Times New Roman" w:cs="Times New Roman"/>
          <w:sz w:val="16"/>
          <w:szCs w:val="16"/>
          <w:lang w:val="uk-UA"/>
        </w:rPr>
        <w:t>Info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Sapiens</w:t>
      </w:r>
      <w:proofErr w:type="spellEnd"/>
      <w:r w:rsidRPr="0069264F">
        <w:rPr>
          <w:rFonts w:ascii="Times New Roman" w:hAnsi="Times New Roman" w:cs="Times New Roman"/>
          <w:sz w:val="16"/>
          <w:szCs w:val="16"/>
          <w:lang w:val="uk-UA"/>
        </w:rPr>
        <w:t xml:space="preserve">, НАЗК, EUACI // Офіційний веб-сайт Національного агентства з питань запобігання корупції. – Режим доступу : </w:t>
      </w:r>
      <w:hyperlink r:id="rId60" w:history="1">
        <w:r w:rsidRPr="0069264F">
          <w:rPr>
            <w:rStyle w:val="a3"/>
            <w:rFonts w:ascii="Times New Roman" w:hAnsi="Times New Roman" w:cs="Times New Roman"/>
            <w:sz w:val="16"/>
            <w:szCs w:val="16"/>
            <w:lang w:val="uk-UA"/>
          </w:rPr>
          <w:t>https://bit.ly/3f8JPuG</w:t>
        </w:r>
      </w:hyperlink>
      <w:r w:rsidRPr="0069264F">
        <w:rPr>
          <w:rFonts w:ascii="Times New Roman" w:hAnsi="Times New Roman" w:cs="Times New Roman"/>
          <w:sz w:val="16"/>
          <w:szCs w:val="16"/>
          <w:lang w:val="uk-UA"/>
        </w:rPr>
        <w:t>.</w:t>
      </w:r>
    </w:p>
  </w:footnote>
  <w:footnote w:id="60">
    <w:p w14:paraId="21EE9B22" w14:textId="12A0F6F2"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 – 2018 / КМІС, Програма USAID «Долучайся!» // Сайт Фонду «Демократичні ініціативи» імені Ілька Кучеріва. – Режим доступу : </w:t>
      </w:r>
      <w:hyperlink r:id="rId61"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p>
  </w:footnote>
  <w:footnote w:id="61">
    <w:p w14:paraId="0DDE08DC" w14:textId="51CF81F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Чи ефективні антикорупційні реформи в Україні? / Д. </w:t>
      </w:r>
      <w:proofErr w:type="spellStart"/>
      <w:r w:rsidRPr="0069264F">
        <w:rPr>
          <w:rFonts w:ascii="Times New Roman" w:hAnsi="Times New Roman" w:cs="Times New Roman"/>
          <w:sz w:val="16"/>
          <w:szCs w:val="16"/>
          <w:lang w:val="uk-UA"/>
        </w:rPr>
        <w:t>Лаф</w:t>
      </w:r>
      <w:proofErr w:type="spellEnd"/>
      <w:r w:rsidRPr="0069264F">
        <w:rPr>
          <w:rFonts w:ascii="Times New Roman" w:hAnsi="Times New Roman" w:cs="Times New Roman"/>
          <w:sz w:val="16"/>
          <w:szCs w:val="16"/>
          <w:lang w:val="uk-UA"/>
        </w:rPr>
        <w:t xml:space="preserve">, В. Дубровський // </w:t>
      </w:r>
      <w:proofErr w:type="spellStart"/>
      <w:r w:rsidRPr="0069264F">
        <w:rPr>
          <w:rFonts w:ascii="Times New Roman" w:hAnsi="Times New Roman" w:cs="Times New Roman"/>
          <w:sz w:val="16"/>
          <w:szCs w:val="16"/>
          <w:lang w:val="uk-UA"/>
        </w:rPr>
        <w:t>Chatham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House</w:t>
      </w:r>
      <w:proofErr w:type="spellEnd"/>
      <w:r w:rsidRPr="0069264F">
        <w:rPr>
          <w:rFonts w:ascii="Times New Roman" w:hAnsi="Times New Roman" w:cs="Times New Roman"/>
          <w:sz w:val="16"/>
          <w:szCs w:val="16"/>
          <w:lang w:val="uk-UA"/>
        </w:rPr>
        <w:t xml:space="preserve"> ; EUACI. – 2018. – Режим доступу : </w:t>
      </w:r>
      <w:hyperlink r:id="rId62" w:history="1">
        <w:r w:rsidRPr="0069264F">
          <w:rPr>
            <w:rStyle w:val="a3"/>
            <w:rFonts w:ascii="Times New Roman" w:hAnsi="Times New Roman" w:cs="Times New Roman"/>
            <w:sz w:val="16"/>
            <w:szCs w:val="16"/>
            <w:lang w:val="uk-UA"/>
          </w:rPr>
          <w:t>https://bit.ly/30ijRkp</w:t>
        </w:r>
      </w:hyperlink>
      <w:r w:rsidRPr="0069264F">
        <w:rPr>
          <w:rFonts w:ascii="Times New Roman" w:hAnsi="Times New Roman" w:cs="Times New Roman"/>
          <w:sz w:val="16"/>
          <w:szCs w:val="16"/>
          <w:lang w:val="uk-UA"/>
        </w:rPr>
        <w:t>.</w:t>
      </w:r>
    </w:p>
  </w:footnote>
  <w:footnote w:id="62">
    <w:p w14:paraId="1A06914D" w14:textId="03058BF4"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Україна проти корупції: економічний фронт. Економічна оцінка антикорупційних заходів у 2014 – 2018 рр. // Інститут економічних досліджень та політичних консультацій ; [І. </w:t>
      </w:r>
      <w:proofErr w:type="spellStart"/>
      <w:r w:rsidRPr="0069264F">
        <w:rPr>
          <w:rFonts w:ascii="Times New Roman" w:hAnsi="Times New Roman" w:cs="Times New Roman"/>
          <w:sz w:val="16"/>
          <w:szCs w:val="16"/>
          <w:lang w:val="uk-UA"/>
        </w:rPr>
        <w:t>Бураковський</w:t>
      </w:r>
      <w:proofErr w:type="spellEnd"/>
      <w:r w:rsidRPr="0069264F">
        <w:rPr>
          <w:rFonts w:ascii="Times New Roman" w:hAnsi="Times New Roman" w:cs="Times New Roman"/>
          <w:sz w:val="16"/>
          <w:szCs w:val="16"/>
          <w:lang w:val="uk-UA"/>
        </w:rPr>
        <w:t xml:space="preserve">, Є. Ангел, О. </w:t>
      </w:r>
      <w:proofErr w:type="spellStart"/>
      <w:r w:rsidRPr="0069264F">
        <w:rPr>
          <w:rFonts w:ascii="Times New Roman" w:hAnsi="Times New Roman" w:cs="Times New Roman"/>
          <w:sz w:val="16"/>
          <w:szCs w:val="16"/>
          <w:lang w:val="uk-UA"/>
        </w:rPr>
        <w:t>Бетлій</w:t>
      </w:r>
      <w:proofErr w:type="spellEnd"/>
      <w:r w:rsidRPr="0069264F">
        <w:rPr>
          <w:rFonts w:ascii="Times New Roman" w:hAnsi="Times New Roman" w:cs="Times New Roman"/>
          <w:sz w:val="16"/>
          <w:szCs w:val="16"/>
          <w:lang w:val="uk-UA"/>
        </w:rPr>
        <w:t xml:space="preserve"> та ін.] ; за ред. І. </w:t>
      </w:r>
      <w:proofErr w:type="spellStart"/>
      <w:r w:rsidRPr="0069264F">
        <w:rPr>
          <w:rFonts w:ascii="Times New Roman" w:hAnsi="Times New Roman" w:cs="Times New Roman"/>
          <w:sz w:val="16"/>
          <w:szCs w:val="16"/>
          <w:lang w:val="uk-UA"/>
        </w:rPr>
        <w:t>Бураковського</w:t>
      </w:r>
      <w:proofErr w:type="spellEnd"/>
      <w:r w:rsidRPr="0069264F">
        <w:rPr>
          <w:rFonts w:ascii="Times New Roman" w:hAnsi="Times New Roman" w:cs="Times New Roman"/>
          <w:sz w:val="16"/>
          <w:szCs w:val="16"/>
          <w:lang w:val="uk-UA"/>
        </w:rPr>
        <w:t xml:space="preserve">. – Дніпро: Середняк Т.К. – 2018. – 85 с. – Режим доступу : </w:t>
      </w:r>
      <w:hyperlink r:id="rId63" w:history="1">
        <w:r w:rsidRPr="0069264F">
          <w:rPr>
            <w:rStyle w:val="a3"/>
            <w:rFonts w:ascii="Times New Roman" w:hAnsi="Times New Roman" w:cs="Times New Roman"/>
            <w:sz w:val="16"/>
            <w:szCs w:val="16"/>
            <w:lang w:val="uk-UA"/>
          </w:rPr>
          <w:t>https://bit.ly/318K18e</w:t>
        </w:r>
      </w:hyperlink>
      <w:r w:rsidRPr="0069264F">
        <w:rPr>
          <w:rFonts w:ascii="Times New Roman" w:hAnsi="Times New Roman" w:cs="Times New Roman"/>
          <w:sz w:val="16"/>
          <w:szCs w:val="16"/>
          <w:lang w:val="uk-UA"/>
        </w:rPr>
        <w:t xml:space="preserve">. </w:t>
      </w:r>
    </w:p>
  </w:footnote>
  <w:footnote w:id="63">
    <w:p w14:paraId="0901055A" w14:textId="0182E43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Selected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Issues</w:t>
      </w:r>
      <w:proofErr w:type="spellEnd"/>
      <w:r w:rsidRPr="0069264F">
        <w:rPr>
          <w:rFonts w:ascii="Times New Roman" w:hAnsi="Times New Roman" w:cs="Times New Roman"/>
          <w:sz w:val="16"/>
          <w:szCs w:val="16"/>
          <w:lang w:val="uk-UA"/>
        </w:rPr>
        <w:t xml:space="preserve"> // IMF. – 2017. Режим доступу : </w:t>
      </w:r>
      <w:hyperlink r:id="rId64" w:history="1">
        <w:r w:rsidRPr="0069264F">
          <w:rPr>
            <w:rStyle w:val="a3"/>
            <w:rFonts w:ascii="Times New Roman" w:hAnsi="Times New Roman" w:cs="Times New Roman"/>
            <w:sz w:val="16"/>
            <w:szCs w:val="16"/>
            <w:lang w:val="uk-UA"/>
          </w:rPr>
          <w:t>https://bit.ly/3hVZ4Jj</w:t>
        </w:r>
      </w:hyperlink>
      <w:r w:rsidRPr="0069264F">
        <w:rPr>
          <w:rFonts w:ascii="Times New Roman" w:hAnsi="Times New Roman" w:cs="Times New Roman"/>
          <w:sz w:val="16"/>
          <w:szCs w:val="16"/>
          <w:lang w:val="uk-UA"/>
        </w:rPr>
        <w:t xml:space="preserve">. </w:t>
      </w:r>
    </w:p>
  </w:footnote>
  <w:footnote w:id="64">
    <w:p w14:paraId="07370106" w14:textId="2ABB43F8"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Скільки коштує суспільству корупція? / А. </w:t>
      </w:r>
      <w:proofErr w:type="spellStart"/>
      <w:r w:rsidRPr="0069264F">
        <w:rPr>
          <w:rFonts w:ascii="Times New Roman" w:hAnsi="Times New Roman" w:cs="Times New Roman"/>
          <w:sz w:val="16"/>
          <w:szCs w:val="16"/>
          <w:lang w:val="uk-UA"/>
        </w:rPr>
        <w:t>Бойцун</w:t>
      </w:r>
      <w:proofErr w:type="spellEnd"/>
      <w:r w:rsidRPr="0069264F">
        <w:rPr>
          <w:rFonts w:ascii="Times New Roman" w:hAnsi="Times New Roman" w:cs="Times New Roman"/>
          <w:sz w:val="16"/>
          <w:szCs w:val="16"/>
          <w:lang w:val="uk-UA"/>
        </w:rPr>
        <w:t>, Д. </w:t>
      </w:r>
      <w:proofErr w:type="spellStart"/>
      <w:r w:rsidRPr="0069264F">
        <w:rPr>
          <w:rFonts w:ascii="Times New Roman" w:hAnsi="Times New Roman" w:cs="Times New Roman"/>
          <w:sz w:val="16"/>
          <w:szCs w:val="16"/>
          <w:lang w:val="uk-UA"/>
        </w:rPr>
        <w:t>Яблоновський</w:t>
      </w:r>
      <w:proofErr w:type="spellEnd"/>
      <w:r w:rsidRPr="0069264F">
        <w:rPr>
          <w:rFonts w:ascii="Times New Roman" w:hAnsi="Times New Roman" w:cs="Times New Roman"/>
          <w:sz w:val="16"/>
          <w:szCs w:val="16"/>
          <w:lang w:val="uk-UA"/>
        </w:rPr>
        <w:t xml:space="preserve">, А. Захаров, О. Кашко // Центр економічної стратегії. – 2016. – Режим доступу : </w:t>
      </w:r>
      <w:hyperlink r:id="rId65" w:history="1">
        <w:r w:rsidRPr="0069264F">
          <w:rPr>
            <w:rStyle w:val="a3"/>
            <w:rFonts w:ascii="Times New Roman" w:hAnsi="Times New Roman" w:cs="Times New Roman"/>
            <w:sz w:val="16"/>
            <w:szCs w:val="16"/>
            <w:lang w:val="uk-UA"/>
          </w:rPr>
          <w:t>https://bit.ly/2PbZcZ1</w:t>
        </w:r>
      </w:hyperlink>
      <w:r w:rsidRPr="0069264F">
        <w:rPr>
          <w:rFonts w:ascii="Times New Roman" w:hAnsi="Times New Roman" w:cs="Times New Roman"/>
          <w:sz w:val="16"/>
          <w:szCs w:val="16"/>
          <w:lang w:val="uk-UA"/>
        </w:rPr>
        <w:t xml:space="preserve">. </w:t>
      </w:r>
    </w:p>
  </w:footnote>
  <w:footnote w:id="65">
    <w:p w14:paraId="642F06EA" w14:textId="00E3FA18"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Calibri" w:hAnsi="Times New Roman" w:cs="Times New Roman"/>
          <w:sz w:val="16"/>
          <w:szCs w:val="16"/>
          <w:lang w:val="uk-UA" w:eastAsia="en-US"/>
        </w:rPr>
        <w:t>Альтернативний звіт з оцінки ефективності впровадження Державної антикорупційної політики / [О. В. </w:t>
      </w:r>
      <w:proofErr w:type="spellStart"/>
      <w:r w:rsidRPr="0069264F">
        <w:rPr>
          <w:rFonts w:ascii="Times New Roman" w:eastAsia="Calibri" w:hAnsi="Times New Roman" w:cs="Times New Roman"/>
          <w:sz w:val="16"/>
          <w:szCs w:val="16"/>
          <w:lang w:val="uk-UA" w:eastAsia="en-US"/>
        </w:rPr>
        <w:t>Калітенко</w:t>
      </w:r>
      <w:proofErr w:type="spellEnd"/>
      <w:r w:rsidRPr="0069264F">
        <w:rPr>
          <w:rFonts w:ascii="Times New Roman" w:eastAsia="Calibri" w:hAnsi="Times New Roman" w:cs="Times New Roman"/>
          <w:sz w:val="16"/>
          <w:szCs w:val="16"/>
          <w:lang w:val="uk-UA" w:eastAsia="en-US"/>
        </w:rPr>
        <w:t>, Д. О. Калмиков, І. Б. </w:t>
      </w:r>
      <w:proofErr w:type="spellStart"/>
      <w:r w:rsidRPr="0069264F">
        <w:rPr>
          <w:rFonts w:ascii="Times New Roman" w:eastAsia="Calibri" w:hAnsi="Times New Roman" w:cs="Times New Roman"/>
          <w:sz w:val="16"/>
          <w:szCs w:val="16"/>
          <w:lang w:val="uk-UA" w:eastAsia="en-US"/>
        </w:rPr>
        <w:t>Коліушко</w:t>
      </w:r>
      <w:proofErr w:type="spellEnd"/>
      <w:r w:rsidRPr="0069264F">
        <w:rPr>
          <w:rFonts w:ascii="Times New Roman" w:eastAsia="Calibri" w:hAnsi="Times New Roman" w:cs="Times New Roman"/>
          <w:sz w:val="16"/>
          <w:szCs w:val="16"/>
          <w:lang w:val="uk-UA" w:eastAsia="en-US"/>
        </w:rPr>
        <w:t xml:space="preserve"> та ін.] ; за </w:t>
      </w:r>
      <w:proofErr w:type="spellStart"/>
      <w:r w:rsidRPr="0069264F">
        <w:rPr>
          <w:rFonts w:ascii="Times New Roman" w:eastAsia="Calibri" w:hAnsi="Times New Roman" w:cs="Times New Roman"/>
          <w:sz w:val="16"/>
          <w:szCs w:val="16"/>
          <w:lang w:val="uk-UA" w:eastAsia="en-US"/>
        </w:rPr>
        <w:t>заг</w:t>
      </w:r>
      <w:proofErr w:type="spellEnd"/>
      <w:r w:rsidRPr="0069264F">
        <w:rPr>
          <w:rFonts w:ascii="Times New Roman" w:eastAsia="Calibri" w:hAnsi="Times New Roman" w:cs="Times New Roman"/>
          <w:sz w:val="16"/>
          <w:szCs w:val="16"/>
          <w:lang w:val="uk-UA" w:eastAsia="en-US"/>
        </w:rPr>
        <w:t xml:space="preserve">. ред. М. І. Хавронюка. – К. : Москаленко О. М., 2019. – 366 с. </w:t>
      </w:r>
      <w:r w:rsidRPr="0069264F">
        <w:rPr>
          <w:rFonts w:ascii="Times New Roman" w:hAnsi="Times New Roman" w:cs="Times New Roman"/>
          <w:sz w:val="16"/>
          <w:szCs w:val="16"/>
          <w:lang w:val="uk-UA"/>
        </w:rPr>
        <w:t xml:space="preserve">– Режим доступу : </w:t>
      </w:r>
      <w:hyperlink r:id="rId66" w:history="1">
        <w:r w:rsidRPr="0069264F">
          <w:rPr>
            <w:rStyle w:val="a3"/>
            <w:rFonts w:ascii="Times New Roman" w:hAnsi="Times New Roman" w:cs="Times New Roman"/>
            <w:sz w:val="16"/>
            <w:szCs w:val="16"/>
            <w:lang w:val="uk-UA"/>
          </w:rPr>
          <w:t>https://bit.ly/3hNLc3Y</w:t>
        </w:r>
      </w:hyperlink>
      <w:r w:rsidRPr="0069264F">
        <w:rPr>
          <w:rFonts w:ascii="Times New Roman" w:eastAsia="Times New Roman" w:hAnsi="Times New Roman" w:cs="Times New Roman"/>
          <w:sz w:val="16"/>
          <w:szCs w:val="16"/>
          <w:lang w:val="uk-UA"/>
        </w:rPr>
        <w:t>.</w:t>
      </w:r>
    </w:p>
  </w:footnote>
  <w:footnote w:id="66">
    <w:p w14:paraId="7B2920A3" w14:textId="4B0E546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eastAsia="Calibri" w:hAnsi="Times New Roman" w:cs="Times New Roman"/>
          <w:sz w:val="16"/>
          <w:szCs w:val="16"/>
          <w:lang w:val="uk-UA" w:eastAsia="en-US"/>
        </w:rPr>
        <w:t>Задоя</w:t>
      </w:r>
      <w:proofErr w:type="spellEnd"/>
      <w:r w:rsidRPr="0069264F">
        <w:rPr>
          <w:rFonts w:ascii="Times New Roman" w:eastAsia="Calibri" w:hAnsi="Times New Roman" w:cs="Times New Roman"/>
          <w:sz w:val="16"/>
          <w:szCs w:val="16"/>
          <w:lang w:val="uk-UA" w:eastAsia="en-US"/>
        </w:rPr>
        <w:t xml:space="preserve"> К. П. Висновок щодо стану імплементації положень міжнародних антикорупційних конвенцій у законодавство України в аспекті кримінальної відповідальності за корупційні злочини // К. П. </w:t>
      </w:r>
      <w:proofErr w:type="spellStart"/>
      <w:r w:rsidRPr="0069264F">
        <w:rPr>
          <w:rFonts w:ascii="Times New Roman" w:eastAsia="Calibri" w:hAnsi="Times New Roman" w:cs="Times New Roman"/>
          <w:sz w:val="16"/>
          <w:szCs w:val="16"/>
          <w:lang w:val="uk-UA" w:eastAsia="en-US"/>
        </w:rPr>
        <w:t>Задоя</w:t>
      </w:r>
      <w:proofErr w:type="spellEnd"/>
      <w:r w:rsidRPr="0069264F">
        <w:rPr>
          <w:rFonts w:ascii="Times New Roman" w:eastAsia="Calibri" w:hAnsi="Times New Roman" w:cs="Times New Roman"/>
          <w:sz w:val="16"/>
          <w:szCs w:val="16"/>
          <w:lang w:val="uk-UA" w:eastAsia="en-US"/>
        </w:rPr>
        <w:t xml:space="preserve"> // Центр політико-правових реформ. – Режим доступу : </w:t>
      </w:r>
      <w:hyperlink r:id="rId67" w:history="1">
        <w:r w:rsidRPr="0069264F">
          <w:rPr>
            <w:rStyle w:val="a3"/>
            <w:rFonts w:ascii="Times New Roman" w:hAnsi="Times New Roman" w:cs="Times New Roman"/>
            <w:sz w:val="16"/>
            <w:szCs w:val="16"/>
            <w:lang w:val="uk-UA"/>
          </w:rPr>
          <w:t>https://bit.ly/3jU1VEx</w:t>
        </w:r>
      </w:hyperlink>
      <w:r w:rsidRPr="0069264F">
        <w:rPr>
          <w:rFonts w:ascii="Times New Roman" w:hAnsi="Times New Roman" w:cs="Times New Roman"/>
          <w:sz w:val="16"/>
          <w:szCs w:val="16"/>
          <w:lang w:val="uk-UA"/>
        </w:rPr>
        <w:t xml:space="preserve">. </w:t>
      </w:r>
    </w:p>
  </w:footnote>
  <w:footnote w:id="67">
    <w:p w14:paraId="73D6010D" w14:textId="716D790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Ukraine.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Update</w:t>
      </w:r>
      <w:proofErr w:type="spellEnd"/>
      <w:r w:rsidRPr="0069264F">
        <w:rPr>
          <w:rFonts w:ascii="Times New Roman" w:hAnsi="Times New Roman" w:cs="Times New Roman"/>
          <w:sz w:val="16"/>
          <w:szCs w:val="16"/>
          <w:lang w:val="uk-UA"/>
        </w:rPr>
        <w:t xml:space="preserve"> // OECD ACN. – 2014</w:t>
      </w:r>
      <w:bookmarkStart w:id="13" w:name="_Hlk49853244"/>
      <w:r w:rsidRPr="0069264F">
        <w:rPr>
          <w:rFonts w:ascii="Times New Roman" w:hAnsi="Times New Roman" w:cs="Times New Roman"/>
          <w:sz w:val="16"/>
          <w:szCs w:val="16"/>
          <w:lang w:val="uk-UA"/>
        </w:rPr>
        <w:t xml:space="preserve">. </w:t>
      </w:r>
      <w:r w:rsidRPr="0069264F">
        <w:rPr>
          <w:rFonts w:ascii="Times New Roman" w:hAnsi="Times New Roman" w:cs="Times New Roman"/>
          <w:sz w:val="16"/>
          <w:szCs w:val="16"/>
          <w:lang w:val="uk-UA"/>
        </w:rPr>
        <w:t xml:space="preserve">– Режим доступу : </w:t>
      </w:r>
      <w:bookmarkEnd w:id="13"/>
      <w:r w:rsidRPr="0069264F">
        <w:rPr>
          <w:rStyle w:val="a3"/>
          <w:rFonts w:ascii="Times New Roman" w:hAnsi="Times New Roman" w:cs="Times New Roman"/>
          <w:sz w:val="16"/>
          <w:szCs w:val="16"/>
          <w:lang w:val="uk-UA"/>
        </w:rPr>
        <w:fldChar w:fldCharType="begin"/>
      </w:r>
      <w:r w:rsidRPr="0069264F">
        <w:rPr>
          <w:rStyle w:val="a3"/>
          <w:rFonts w:ascii="Times New Roman" w:hAnsi="Times New Roman" w:cs="Times New Roman"/>
          <w:sz w:val="16"/>
          <w:szCs w:val="16"/>
          <w:lang w:val="uk-UA"/>
        </w:rPr>
        <w:instrText xml:space="preserve"> HYPERLINK "https://bit.ly/3jYEolJ" </w:instrText>
      </w:r>
      <w:r w:rsidRPr="0069264F">
        <w:rPr>
          <w:rStyle w:val="a3"/>
          <w:rFonts w:ascii="Times New Roman" w:hAnsi="Times New Roman" w:cs="Times New Roman"/>
          <w:sz w:val="16"/>
          <w:szCs w:val="16"/>
          <w:lang w:val="uk-UA"/>
        </w:rPr>
        <w:fldChar w:fldCharType="separate"/>
      </w:r>
      <w:r w:rsidRPr="0069264F">
        <w:rPr>
          <w:rStyle w:val="a3"/>
          <w:rFonts w:ascii="Times New Roman" w:hAnsi="Times New Roman" w:cs="Times New Roman"/>
          <w:sz w:val="16"/>
          <w:szCs w:val="16"/>
          <w:lang w:val="uk-UA"/>
        </w:rPr>
        <w:t>https://bit.ly/3jYEolJ</w:t>
      </w:r>
      <w:r w:rsidRPr="0069264F">
        <w:rPr>
          <w:rStyle w:val="a3"/>
          <w:rFonts w:ascii="Times New Roman" w:hAnsi="Times New Roman" w:cs="Times New Roman"/>
          <w:sz w:val="16"/>
          <w:szCs w:val="16"/>
          <w:lang w:val="uk-UA"/>
        </w:rPr>
        <w:fldChar w:fldCharType="end"/>
      </w:r>
      <w:r w:rsidRPr="0069264F">
        <w:rPr>
          <w:rFonts w:ascii="Times New Roman" w:hAnsi="Times New Roman" w:cs="Times New Roman"/>
          <w:sz w:val="16"/>
          <w:szCs w:val="16"/>
          <w:lang w:val="uk-UA"/>
        </w:rPr>
        <w:t xml:space="preserve">. </w:t>
      </w:r>
    </w:p>
  </w:footnote>
  <w:footnote w:id="68">
    <w:p w14:paraId="73F34907" w14:textId="3F7B1FE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rPr>
        <w:t>Third</w:t>
      </w:r>
      <w:proofErr w:type="spellEnd"/>
      <w:r w:rsidRPr="0069264F">
        <w:rPr>
          <w:rFonts w:ascii="Times New Roman" w:hAnsi="Times New Roman" w:cs="Times New Roman"/>
          <w:sz w:val="16"/>
          <w:szCs w:val="16"/>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Ukraine.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Update</w:t>
      </w:r>
      <w:proofErr w:type="spellEnd"/>
      <w:r w:rsidRPr="0069264F">
        <w:rPr>
          <w:rFonts w:ascii="Times New Roman" w:hAnsi="Times New Roman" w:cs="Times New Roman"/>
          <w:sz w:val="16"/>
          <w:szCs w:val="16"/>
          <w:lang w:val="uk-UA"/>
        </w:rPr>
        <w:t xml:space="preserve"> // OECD ACN. – 2014. – Режим доступу : </w:t>
      </w:r>
      <w:hyperlink r:id="rId68" w:history="1">
        <w:r w:rsidRPr="0069264F">
          <w:rPr>
            <w:rStyle w:val="a3"/>
            <w:rFonts w:ascii="Times New Roman" w:hAnsi="Times New Roman" w:cs="Times New Roman"/>
            <w:sz w:val="16"/>
            <w:szCs w:val="16"/>
            <w:lang w:val="uk-UA"/>
          </w:rPr>
          <w:t>https://bit.ly/30cdVJx</w:t>
        </w:r>
      </w:hyperlink>
      <w:r w:rsidRPr="0069264F">
        <w:rPr>
          <w:rFonts w:ascii="Times New Roman" w:hAnsi="Times New Roman" w:cs="Times New Roman"/>
          <w:sz w:val="16"/>
          <w:szCs w:val="16"/>
          <w:lang w:val="uk-UA"/>
        </w:rPr>
        <w:t xml:space="preserve">. </w:t>
      </w:r>
    </w:p>
  </w:footnote>
  <w:footnote w:id="69">
    <w:p w14:paraId="574594BE" w14:textId="59E1B6E3"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Reforms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3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 OECD ACN. – 2015. – Режим доступу : </w:t>
      </w:r>
      <w:hyperlink r:id="rId69" w:history="1">
        <w:r w:rsidRPr="0069264F">
          <w:rPr>
            <w:rStyle w:val="a3"/>
            <w:rFonts w:ascii="Times New Roman" w:hAnsi="Times New Roman" w:cs="Times New Roman"/>
            <w:sz w:val="16"/>
            <w:szCs w:val="16"/>
            <w:lang w:val="uk-UA"/>
          </w:rPr>
          <w:t>https://bit.ly/3feisQ7</w:t>
        </w:r>
      </w:hyperlink>
      <w:r w:rsidRPr="0069264F">
        <w:rPr>
          <w:rFonts w:ascii="Times New Roman" w:hAnsi="Times New Roman" w:cs="Times New Roman"/>
          <w:sz w:val="16"/>
          <w:szCs w:val="16"/>
          <w:lang w:val="uk-UA"/>
        </w:rPr>
        <w:t xml:space="preserve">. </w:t>
      </w:r>
    </w:p>
  </w:footnote>
  <w:footnote w:id="70">
    <w:p w14:paraId="236818F6" w14:textId="4F62E089"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Third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Ukraine.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Update</w:t>
      </w:r>
      <w:proofErr w:type="spellEnd"/>
      <w:r w:rsidRPr="0069264F">
        <w:rPr>
          <w:rFonts w:ascii="Times New Roman" w:hAnsi="Times New Roman" w:cs="Times New Roman"/>
          <w:sz w:val="16"/>
          <w:szCs w:val="16"/>
          <w:lang w:val="uk-UA"/>
        </w:rPr>
        <w:t xml:space="preserve"> // OECD ACN. – 2015. – Режим доступу : </w:t>
      </w:r>
      <w:hyperlink r:id="rId70" w:history="1">
        <w:r w:rsidRPr="0069264F">
          <w:rPr>
            <w:rStyle w:val="a3"/>
            <w:rFonts w:ascii="Times New Roman" w:hAnsi="Times New Roman" w:cs="Times New Roman"/>
            <w:sz w:val="16"/>
            <w:szCs w:val="16"/>
            <w:lang w:val="uk-UA"/>
          </w:rPr>
          <w:t>https://bit.ly/311JdCn</w:t>
        </w:r>
      </w:hyperlink>
      <w:r w:rsidRPr="0069264F">
        <w:rPr>
          <w:rFonts w:ascii="Times New Roman" w:hAnsi="Times New Roman" w:cs="Times New Roman"/>
          <w:sz w:val="16"/>
          <w:szCs w:val="16"/>
          <w:lang w:val="uk-UA"/>
        </w:rPr>
        <w:t xml:space="preserve">. </w:t>
      </w:r>
    </w:p>
  </w:footnote>
  <w:footnote w:id="71">
    <w:p w14:paraId="6B926A55" w14:textId="75E4A8E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rPr>
        <w:t>Fourth</w:t>
      </w:r>
      <w:proofErr w:type="spellEnd"/>
      <w:r w:rsidRPr="0069264F">
        <w:rPr>
          <w:rFonts w:ascii="Times New Roman" w:hAnsi="Times New Roman" w:cs="Times New Roman"/>
          <w:sz w:val="16"/>
          <w:szCs w:val="16"/>
        </w:rPr>
        <w:t xml:space="preserve"> </w:t>
      </w:r>
      <w:proofErr w:type="spellStart"/>
      <w:r w:rsidRPr="0069264F">
        <w:rPr>
          <w:rFonts w:ascii="Times New Roman" w:hAnsi="Times New Roman" w:cs="Times New Roman"/>
          <w:sz w:val="16"/>
          <w:szCs w:val="16"/>
        </w:rPr>
        <w:t>Round</w:t>
      </w:r>
      <w:proofErr w:type="spellEnd"/>
      <w:r w:rsidRPr="0069264F">
        <w:rPr>
          <w:rFonts w:ascii="Times New Roman" w:hAnsi="Times New Roman" w:cs="Times New Roman"/>
          <w:sz w:val="16"/>
          <w:szCs w:val="16"/>
        </w:rPr>
        <w:t xml:space="preserve"> </w:t>
      </w:r>
      <w:proofErr w:type="spellStart"/>
      <w:r w:rsidRPr="0069264F">
        <w:rPr>
          <w:rFonts w:ascii="Times New Roman" w:hAnsi="Times New Roman" w:cs="Times New Roman"/>
          <w:sz w:val="16"/>
          <w:szCs w:val="16"/>
        </w:rPr>
        <w:t>of</w:t>
      </w:r>
      <w:proofErr w:type="spellEnd"/>
      <w:r w:rsidRPr="0069264F">
        <w:rPr>
          <w:rFonts w:ascii="Times New Roman" w:hAnsi="Times New Roman" w:cs="Times New Roman"/>
          <w:sz w:val="16"/>
          <w:szCs w:val="16"/>
        </w:rPr>
        <w:t xml:space="preserve"> </w:t>
      </w:r>
      <w:proofErr w:type="spellStart"/>
      <w:r w:rsidRPr="0069264F">
        <w:rPr>
          <w:rFonts w:ascii="Times New Roman" w:hAnsi="Times New Roman" w:cs="Times New Roman"/>
          <w:sz w:val="16"/>
          <w:szCs w:val="16"/>
        </w:rPr>
        <w:t>Monitoring</w:t>
      </w:r>
      <w:proofErr w:type="spellEnd"/>
      <w:r w:rsidRPr="0069264F">
        <w:rPr>
          <w:rFonts w:ascii="Times New Roman" w:hAnsi="Times New Roman" w:cs="Times New Roman"/>
          <w:sz w:val="16"/>
          <w:szCs w:val="16"/>
          <w:lang w:val="uk-UA"/>
        </w:rPr>
        <w:t xml:space="preserve">. Ukraine.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Update</w:t>
      </w:r>
      <w:proofErr w:type="spellEnd"/>
      <w:r w:rsidRPr="0069264F">
        <w:rPr>
          <w:rFonts w:ascii="Times New Roman" w:hAnsi="Times New Roman" w:cs="Times New Roman"/>
          <w:sz w:val="16"/>
          <w:szCs w:val="16"/>
          <w:lang w:val="uk-UA"/>
        </w:rPr>
        <w:t xml:space="preserve"> // OECD ACN. – 2016. – Режим доступу : </w:t>
      </w:r>
      <w:hyperlink r:id="rId71" w:history="1">
        <w:r w:rsidRPr="0069264F">
          <w:rPr>
            <w:rStyle w:val="a3"/>
            <w:rFonts w:ascii="Times New Roman" w:hAnsi="Times New Roman" w:cs="Times New Roman"/>
            <w:sz w:val="16"/>
            <w:szCs w:val="16"/>
            <w:lang w:val="uk-UA"/>
          </w:rPr>
          <w:t>https://bit.ly/39J3ro5</w:t>
        </w:r>
      </w:hyperlink>
      <w:r w:rsidRPr="0069264F">
        <w:rPr>
          <w:rFonts w:ascii="Times New Roman" w:hAnsi="Times New Roman" w:cs="Times New Roman"/>
          <w:sz w:val="16"/>
          <w:szCs w:val="16"/>
          <w:lang w:val="uk-UA"/>
        </w:rPr>
        <w:t xml:space="preserve">. </w:t>
      </w:r>
    </w:p>
  </w:footnote>
  <w:footnote w:id="72">
    <w:p w14:paraId="6B063E54" w14:textId="4DB0CC13"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reforms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4th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 OECD ACN. – 2017. – Режим доступу : </w:t>
      </w:r>
      <w:hyperlink r:id="rId72" w:history="1">
        <w:r w:rsidRPr="0069264F">
          <w:rPr>
            <w:rStyle w:val="a3"/>
            <w:rFonts w:ascii="Times New Roman" w:hAnsi="Times New Roman" w:cs="Times New Roman"/>
            <w:sz w:val="16"/>
            <w:szCs w:val="16"/>
            <w:lang w:val="uk-UA"/>
          </w:rPr>
          <w:t>https://bit.ly/33akuyj</w:t>
        </w:r>
      </w:hyperlink>
      <w:r w:rsidRPr="0069264F">
        <w:rPr>
          <w:rFonts w:ascii="Times New Roman" w:hAnsi="Times New Roman" w:cs="Times New Roman"/>
          <w:sz w:val="16"/>
          <w:szCs w:val="16"/>
          <w:lang w:val="uk-UA"/>
        </w:rPr>
        <w:t xml:space="preserve">. </w:t>
      </w:r>
    </w:p>
  </w:footnote>
  <w:footnote w:id="73">
    <w:p w14:paraId="69921BAB" w14:textId="6B24B562"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reforms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4th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 OECD ACN. – 2017. – Режим доступу : </w:t>
      </w:r>
      <w:hyperlink r:id="rId73" w:history="1">
        <w:r w:rsidRPr="0069264F">
          <w:rPr>
            <w:rStyle w:val="a3"/>
            <w:rFonts w:ascii="Times New Roman" w:hAnsi="Times New Roman" w:cs="Times New Roman"/>
            <w:sz w:val="16"/>
            <w:szCs w:val="16"/>
            <w:lang w:val="uk-UA"/>
          </w:rPr>
          <w:t>https://bit.ly/33akuyj</w:t>
        </w:r>
      </w:hyperlink>
      <w:r w:rsidRPr="0069264F">
        <w:rPr>
          <w:rFonts w:ascii="Times New Roman" w:hAnsi="Times New Roman" w:cs="Times New Roman"/>
          <w:sz w:val="16"/>
          <w:szCs w:val="16"/>
          <w:lang w:val="uk-UA"/>
        </w:rPr>
        <w:t>.</w:t>
      </w:r>
    </w:p>
  </w:footnote>
  <w:footnote w:id="74">
    <w:p w14:paraId="253C5267" w14:textId="5E83E57B" w:rsidR="009B02F9" w:rsidRPr="0069264F" w:rsidRDefault="009B02F9" w:rsidP="00AA2FB3">
      <w:pPr>
        <w:pStyle w:val="a5"/>
        <w:ind w:firstLine="425"/>
        <w:jc w:val="both"/>
        <w:rPr>
          <w:rFonts w:ascii="Times New Roman" w:hAnsi="Times New Roman" w:cs="Times New Roman"/>
          <w:color w:val="0000FF"/>
          <w:sz w:val="16"/>
          <w:szCs w:val="16"/>
          <w:u w:val="single"/>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Reforms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Prevention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Prosecution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State-Owned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Enterprises</w:t>
      </w:r>
      <w:proofErr w:type="spellEnd"/>
      <w:r w:rsidRPr="0069264F">
        <w:rPr>
          <w:rFonts w:ascii="Times New Roman" w:hAnsi="Times New Roman" w:cs="Times New Roman"/>
          <w:sz w:val="16"/>
          <w:szCs w:val="16"/>
          <w:lang w:val="uk-UA"/>
        </w:rPr>
        <w:t xml:space="preserve">. 4th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 OECD ACN. – 2018</w:t>
      </w:r>
      <w:bookmarkStart w:id="14" w:name="_Hlk49853406"/>
      <w:r w:rsidRPr="0069264F">
        <w:rPr>
          <w:rFonts w:ascii="Times New Roman" w:hAnsi="Times New Roman" w:cs="Times New Roman"/>
          <w:sz w:val="16"/>
          <w:szCs w:val="16"/>
          <w:lang w:val="uk-UA"/>
        </w:rPr>
        <w:t xml:space="preserve">. </w:t>
      </w:r>
      <w:r w:rsidRPr="0069264F">
        <w:rPr>
          <w:rFonts w:ascii="Times New Roman" w:hAnsi="Times New Roman" w:cs="Times New Roman"/>
          <w:sz w:val="16"/>
          <w:szCs w:val="16"/>
          <w:lang w:val="uk-UA"/>
        </w:rPr>
        <w:t xml:space="preserve">– Режим доступу : </w:t>
      </w:r>
      <w:bookmarkEnd w:id="14"/>
      <w:r w:rsidRPr="0069264F">
        <w:rPr>
          <w:rStyle w:val="a3"/>
          <w:rFonts w:ascii="Times New Roman" w:hAnsi="Times New Roman" w:cs="Times New Roman"/>
          <w:sz w:val="16"/>
          <w:szCs w:val="16"/>
          <w:lang w:val="uk-UA"/>
        </w:rPr>
        <w:fldChar w:fldCharType="begin"/>
      </w:r>
      <w:r w:rsidRPr="0069264F">
        <w:rPr>
          <w:rStyle w:val="a3"/>
          <w:rFonts w:ascii="Times New Roman" w:hAnsi="Times New Roman" w:cs="Times New Roman"/>
          <w:sz w:val="16"/>
          <w:szCs w:val="16"/>
          <w:lang w:val="uk-UA"/>
        </w:rPr>
        <w:instrText xml:space="preserve"> HYPERLINK "https://bit.ly/315Mssr" </w:instrText>
      </w:r>
      <w:r w:rsidRPr="0069264F">
        <w:rPr>
          <w:rStyle w:val="a3"/>
          <w:rFonts w:ascii="Times New Roman" w:hAnsi="Times New Roman" w:cs="Times New Roman"/>
          <w:sz w:val="16"/>
          <w:szCs w:val="16"/>
          <w:lang w:val="uk-UA"/>
        </w:rPr>
        <w:fldChar w:fldCharType="separate"/>
      </w:r>
      <w:r w:rsidRPr="0069264F">
        <w:rPr>
          <w:rStyle w:val="a3"/>
          <w:rFonts w:ascii="Times New Roman" w:hAnsi="Times New Roman" w:cs="Times New Roman"/>
          <w:sz w:val="16"/>
          <w:szCs w:val="16"/>
          <w:lang w:val="uk-UA"/>
        </w:rPr>
        <w:t>https://bit.ly/315Mssr</w:t>
      </w:r>
      <w:r w:rsidRPr="0069264F">
        <w:rPr>
          <w:rStyle w:val="a3"/>
          <w:rFonts w:ascii="Times New Roman" w:hAnsi="Times New Roman" w:cs="Times New Roman"/>
          <w:sz w:val="16"/>
          <w:szCs w:val="16"/>
          <w:lang w:val="uk-UA"/>
        </w:rPr>
        <w:fldChar w:fldCharType="end"/>
      </w:r>
      <w:r w:rsidRPr="0069264F">
        <w:rPr>
          <w:rFonts w:ascii="Times New Roman" w:hAnsi="Times New Roman" w:cs="Times New Roman"/>
          <w:sz w:val="16"/>
          <w:szCs w:val="16"/>
          <w:lang w:val="uk-UA"/>
        </w:rPr>
        <w:t xml:space="preserve">. </w:t>
      </w:r>
    </w:p>
  </w:footnote>
  <w:footnote w:id="75">
    <w:p w14:paraId="163206BF" w14:textId="48FCF4AE"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Fourth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Ukraine.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Update</w:t>
      </w:r>
      <w:proofErr w:type="spellEnd"/>
      <w:r w:rsidRPr="0069264F">
        <w:rPr>
          <w:rFonts w:ascii="Times New Roman" w:hAnsi="Times New Roman" w:cs="Times New Roman"/>
          <w:sz w:val="16"/>
          <w:szCs w:val="16"/>
          <w:lang w:val="uk-UA"/>
        </w:rPr>
        <w:t xml:space="preserve"> // OECD ACN. – 2018. – Режим доступу : </w:t>
      </w:r>
      <w:hyperlink r:id="rId74" w:history="1">
        <w:r w:rsidRPr="0069264F">
          <w:rPr>
            <w:rStyle w:val="a3"/>
            <w:rFonts w:ascii="Times New Roman" w:hAnsi="Times New Roman" w:cs="Times New Roman"/>
            <w:sz w:val="16"/>
            <w:szCs w:val="16"/>
            <w:lang w:val="uk-UA"/>
          </w:rPr>
          <w:t>https://bit.ly/2CWI4nE</w:t>
        </w:r>
      </w:hyperlink>
      <w:r w:rsidRPr="0069264F">
        <w:rPr>
          <w:rFonts w:ascii="Times New Roman" w:hAnsi="Times New Roman" w:cs="Times New Roman"/>
          <w:sz w:val="16"/>
          <w:szCs w:val="16"/>
          <w:lang w:val="uk-UA"/>
        </w:rPr>
        <w:t xml:space="preserve">. </w:t>
      </w:r>
    </w:p>
  </w:footnote>
  <w:footnote w:id="76">
    <w:p w14:paraId="18399240" w14:textId="32CE519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Istanbul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Anti-corruption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Fourth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Monitoring</w:t>
      </w:r>
      <w:proofErr w:type="spellEnd"/>
      <w:r w:rsidRPr="0069264F">
        <w:rPr>
          <w:rFonts w:ascii="Times New Roman" w:hAnsi="Times New Roman" w:cs="Times New Roman"/>
          <w:sz w:val="16"/>
          <w:szCs w:val="16"/>
          <w:lang w:val="uk-UA"/>
        </w:rPr>
        <w:t xml:space="preserve">. Ukraine.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Update</w:t>
      </w:r>
      <w:proofErr w:type="spellEnd"/>
      <w:r w:rsidRPr="0069264F">
        <w:rPr>
          <w:rFonts w:ascii="Times New Roman" w:hAnsi="Times New Roman" w:cs="Times New Roman"/>
          <w:sz w:val="16"/>
          <w:szCs w:val="16"/>
          <w:lang w:val="uk-UA"/>
        </w:rPr>
        <w:t xml:space="preserve"> // OECD ACN. – 2019. – Режим доступу : </w:t>
      </w:r>
      <w:hyperlink r:id="rId75" w:history="1">
        <w:r w:rsidRPr="0069264F">
          <w:rPr>
            <w:rStyle w:val="a3"/>
            <w:rFonts w:ascii="Times New Roman" w:hAnsi="Times New Roman" w:cs="Times New Roman"/>
            <w:sz w:val="16"/>
            <w:szCs w:val="16"/>
            <w:lang w:val="uk-UA"/>
          </w:rPr>
          <w:t>https://bit.ly/39EUe06</w:t>
        </w:r>
      </w:hyperlink>
      <w:r w:rsidRPr="0069264F">
        <w:rPr>
          <w:rFonts w:ascii="Times New Roman" w:hAnsi="Times New Roman" w:cs="Times New Roman"/>
          <w:sz w:val="16"/>
          <w:szCs w:val="16"/>
          <w:lang w:val="uk-UA"/>
        </w:rPr>
        <w:t xml:space="preserve">. </w:t>
      </w:r>
    </w:p>
  </w:footnote>
  <w:footnote w:id="77">
    <w:p w14:paraId="73AC51F3" w14:textId="34B1A991"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Joint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First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Second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GRECO. – 2007. – Режим доступу : </w:t>
      </w:r>
      <w:hyperlink r:id="rId76" w:history="1">
        <w:r w:rsidRPr="0069264F">
          <w:rPr>
            <w:rStyle w:val="a3"/>
            <w:rFonts w:ascii="Times New Roman" w:hAnsi="Times New Roman" w:cs="Times New Roman"/>
            <w:sz w:val="16"/>
            <w:szCs w:val="16"/>
            <w:lang w:val="uk-UA"/>
          </w:rPr>
          <w:t>https://bit.ly/3hL5WZY</w:t>
        </w:r>
      </w:hyperlink>
      <w:r w:rsidRPr="0069264F">
        <w:rPr>
          <w:rFonts w:ascii="Times New Roman" w:hAnsi="Times New Roman" w:cs="Times New Roman"/>
          <w:sz w:val="16"/>
          <w:szCs w:val="16"/>
          <w:lang w:val="uk-UA"/>
        </w:rPr>
        <w:t xml:space="preserve">. </w:t>
      </w:r>
    </w:p>
  </w:footnote>
  <w:footnote w:id="78">
    <w:p w14:paraId="34D0DA07" w14:textId="34F708C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Joint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First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Second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Fifth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Addendum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Compliance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GRECO. – 2015. – Режим доступу : </w:t>
      </w:r>
      <w:hyperlink r:id="rId77" w:history="1">
        <w:r w:rsidRPr="0069264F">
          <w:rPr>
            <w:rStyle w:val="a3"/>
            <w:rFonts w:ascii="Times New Roman" w:hAnsi="Times New Roman" w:cs="Times New Roman"/>
            <w:sz w:val="16"/>
            <w:szCs w:val="16"/>
            <w:lang w:val="uk-UA"/>
          </w:rPr>
          <w:t>https://bit.ly/3gqueIk</w:t>
        </w:r>
      </w:hyperlink>
      <w:r w:rsidRPr="0069264F">
        <w:rPr>
          <w:rFonts w:ascii="Times New Roman" w:hAnsi="Times New Roman" w:cs="Times New Roman"/>
          <w:sz w:val="16"/>
          <w:szCs w:val="16"/>
          <w:lang w:val="uk-UA"/>
        </w:rPr>
        <w:t xml:space="preserve">. </w:t>
      </w:r>
    </w:p>
  </w:footnote>
  <w:footnote w:id="79">
    <w:p w14:paraId="4B491708" w14:textId="3AFC060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Third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Second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Compliance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Ukraine // GRECO. – 2015. – Режим доступу :  </w:t>
      </w:r>
      <w:hyperlink r:id="rId78" w:history="1">
        <w:r w:rsidRPr="0069264F">
          <w:rPr>
            <w:rStyle w:val="a3"/>
            <w:rFonts w:ascii="Times New Roman" w:hAnsi="Times New Roman" w:cs="Times New Roman"/>
            <w:sz w:val="16"/>
            <w:szCs w:val="16"/>
            <w:lang w:val="uk-UA"/>
          </w:rPr>
          <w:t>https://bit.ly/3ff1HnU</w:t>
        </w:r>
      </w:hyperlink>
      <w:r w:rsidRPr="0069264F">
        <w:rPr>
          <w:rFonts w:ascii="Times New Roman" w:hAnsi="Times New Roman" w:cs="Times New Roman"/>
          <w:sz w:val="16"/>
          <w:szCs w:val="16"/>
          <w:lang w:val="uk-UA"/>
        </w:rPr>
        <w:t xml:space="preserve">. </w:t>
      </w:r>
    </w:p>
  </w:footnote>
  <w:footnote w:id="80">
    <w:p w14:paraId="4E057B9A" w14:textId="584645B9"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Third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Addendum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to</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Second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Compliance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GRECO. – 2017. – Режим доступу : </w:t>
      </w:r>
      <w:hyperlink r:id="rId79" w:history="1">
        <w:r w:rsidRPr="0069264F">
          <w:rPr>
            <w:rStyle w:val="a3"/>
            <w:rFonts w:ascii="Times New Roman" w:hAnsi="Times New Roman" w:cs="Times New Roman"/>
            <w:sz w:val="16"/>
            <w:szCs w:val="16"/>
            <w:lang w:val="uk-UA"/>
          </w:rPr>
          <w:t>https://bit.ly/39NEXu3</w:t>
        </w:r>
      </w:hyperlink>
      <w:r w:rsidRPr="0069264F">
        <w:rPr>
          <w:rFonts w:ascii="Times New Roman" w:hAnsi="Times New Roman" w:cs="Times New Roman"/>
          <w:sz w:val="16"/>
          <w:szCs w:val="16"/>
          <w:lang w:val="uk-UA"/>
        </w:rPr>
        <w:t xml:space="preserve">. </w:t>
      </w:r>
    </w:p>
  </w:footnote>
  <w:footnote w:id="81">
    <w:p w14:paraId="436399CA" w14:textId="163B8FC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Fourth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prevention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respect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members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parliament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judges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prosecutors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Ukraine // GRECO. – 2017. – Режим доступу : </w:t>
      </w:r>
      <w:hyperlink r:id="rId80" w:history="1">
        <w:r w:rsidRPr="0069264F">
          <w:rPr>
            <w:rStyle w:val="a3"/>
            <w:rFonts w:ascii="Times New Roman" w:hAnsi="Times New Roman" w:cs="Times New Roman"/>
            <w:sz w:val="16"/>
            <w:szCs w:val="16"/>
            <w:lang w:val="uk-UA"/>
          </w:rPr>
          <w:t>https://bit.ly/2XsNSfJ</w:t>
        </w:r>
      </w:hyperlink>
      <w:r w:rsidRPr="0069264F">
        <w:rPr>
          <w:rFonts w:ascii="Times New Roman" w:hAnsi="Times New Roman" w:cs="Times New Roman"/>
          <w:sz w:val="16"/>
          <w:szCs w:val="16"/>
          <w:lang w:val="uk-UA"/>
        </w:rPr>
        <w:t>.</w:t>
      </w:r>
    </w:p>
  </w:footnote>
  <w:footnote w:id="82">
    <w:p w14:paraId="5F0FA1DD" w14:textId="4E30757B"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proofErr w:type="spellStart"/>
      <w:r w:rsidRPr="0069264F">
        <w:rPr>
          <w:rFonts w:ascii="Times New Roman" w:hAnsi="Times New Roman" w:cs="Times New Roman"/>
          <w:sz w:val="16"/>
          <w:szCs w:val="16"/>
          <w:lang w:val="uk-UA"/>
        </w:rPr>
        <w:t>Fourth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Evaluation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Round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Corruption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prevention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respect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members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parliament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judges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prosecutors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Compliance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Ukraine // GRECO. – 2019. – Режим доступу : </w:t>
      </w:r>
      <w:hyperlink r:id="rId81" w:history="1">
        <w:r w:rsidRPr="0069264F">
          <w:rPr>
            <w:rStyle w:val="a3"/>
            <w:rFonts w:ascii="Times New Roman" w:hAnsi="Times New Roman" w:cs="Times New Roman"/>
            <w:sz w:val="16"/>
            <w:szCs w:val="16"/>
            <w:lang w:val="uk-UA"/>
          </w:rPr>
          <w:t>https://bit.ly/2BJYf6Z</w:t>
        </w:r>
      </w:hyperlink>
      <w:r w:rsidRPr="0069264F">
        <w:rPr>
          <w:rFonts w:ascii="Times New Roman" w:hAnsi="Times New Roman" w:cs="Times New Roman"/>
          <w:sz w:val="16"/>
          <w:szCs w:val="16"/>
          <w:lang w:val="uk-UA"/>
        </w:rPr>
        <w:t xml:space="preserve">. </w:t>
      </w:r>
    </w:p>
  </w:footnote>
  <w:footnote w:id="83">
    <w:p w14:paraId="75C18010" w14:textId="63F8D46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r w:rsidRPr="0069264F">
        <w:rPr>
          <w:rFonts w:ascii="Times New Roman" w:eastAsia="Calibri" w:hAnsi="Times New Roman" w:cs="Times New Roman"/>
          <w:sz w:val="16"/>
          <w:szCs w:val="16"/>
          <w:lang w:val="uk-UA" w:eastAsia="en-US"/>
        </w:rPr>
        <w:t>Альтернативний звіт з оцінки ефективності впровадження Державної антикорупційної політики / [О. В. </w:t>
      </w:r>
      <w:proofErr w:type="spellStart"/>
      <w:r w:rsidRPr="0069264F">
        <w:rPr>
          <w:rFonts w:ascii="Times New Roman" w:eastAsia="Calibri" w:hAnsi="Times New Roman" w:cs="Times New Roman"/>
          <w:sz w:val="16"/>
          <w:szCs w:val="16"/>
          <w:lang w:val="uk-UA" w:eastAsia="en-US"/>
        </w:rPr>
        <w:t>Калітенко</w:t>
      </w:r>
      <w:proofErr w:type="spellEnd"/>
      <w:r w:rsidRPr="0069264F">
        <w:rPr>
          <w:rFonts w:ascii="Times New Roman" w:eastAsia="Calibri" w:hAnsi="Times New Roman" w:cs="Times New Roman"/>
          <w:sz w:val="16"/>
          <w:szCs w:val="16"/>
          <w:lang w:val="uk-UA" w:eastAsia="en-US"/>
        </w:rPr>
        <w:t>, Д. О. Калмиков, І. Б. </w:t>
      </w:r>
      <w:proofErr w:type="spellStart"/>
      <w:r w:rsidRPr="0069264F">
        <w:rPr>
          <w:rFonts w:ascii="Times New Roman" w:eastAsia="Calibri" w:hAnsi="Times New Roman" w:cs="Times New Roman"/>
          <w:sz w:val="16"/>
          <w:szCs w:val="16"/>
          <w:lang w:val="uk-UA" w:eastAsia="en-US"/>
        </w:rPr>
        <w:t>Коліушко</w:t>
      </w:r>
      <w:proofErr w:type="spellEnd"/>
      <w:r w:rsidRPr="0069264F">
        <w:rPr>
          <w:rFonts w:ascii="Times New Roman" w:eastAsia="Calibri" w:hAnsi="Times New Roman" w:cs="Times New Roman"/>
          <w:sz w:val="16"/>
          <w:szCs w:val="16"/>
          <w:lang w:val="uk-UA" w:eastAsia="en-US"/>
        </w:rPr>
        <w:t xml:space="preserve"> та ін.] ; за </w:t>
      </w:r>
      <w:proofErr w:type="spellStart"/>
      <w:r w:rsidRPr="0069264F">
        <w:rPr>
          <w:rFonts w:ascii="Times New Roman" w:eastAsia="Calibri" w:hAnsi="Times New Roman" w:cs="Times New Roman"/>
          <w:sz w:val="16"/>
          <w:szCs w:val="16"/>
          <w:lang w:val="uk-UA" w:eastAsia="en-US"/>
        </w:rPr>
        <w:t>заг</w:t>
      </w:r>
      <w:proofErr w:type="spellEnd"/>
      <w:r w:rsidRPr="0069264F">
        <w:rPr>
          <w:rFonts w:ascii="Times New Roman" w:eastAsia="Calibri" w:hAnsi="Times New Roman" w:cs="Times New Roman"/>
          <w:sz w:val="16"/>
          <w:szCs w:val="16"/>
          <w:lang w:val="uk-UA" w:eastAsia="en-US"/>
        </w:rPr>
        <w:t xml:space="preserve">. ред. М. І. Хавронюка. – К. : Москаленко О. М., 2019. – 366 с. </w:t>
      </w:r>
      <w:r w:rsidRPr="0069264F">
        <w:rPr>
          <w:rFonts w:ascii="Times New Roman" w:hAnsi="Times New Roman" w:cs="Times New Roman"/>
          <w:sz w:val="16"/>
          <w:szCs w:val="16"/>
          <w:lang w:val="uk-UA"/>
        </w:rPr>
        <w:t xml:space="preserve">– Режим доступу : </w:t>
      </w:r>
      <w:hyperlink r:id="rId82" w:history="1">
        <w:r w:rsidRPr="0069264F">
          <w:rPr>
            <w:rStyle w:val="a3"/>
            <w:rFonts w:ascii="Times New Roman" w:hAnsi="Times New Roman" w:cs="Times New Roman"/>
            <w:sz w:val="16"/>
            <w:szCs w:val="16"/>
            <w:lang w:val="uk-UA"/>
          </w:rPr>
          <w:t>https://bit.ly/3hNLc3Y</w:t>
        </w:r>
      </w:hyperlink>
      <w:r w:rsidRPr="0069264F">
        <w:rPr>
          <w:rFonts w:ascii="Times New Roman" w:eastAsia="Times New Roman" w:hAnsi="Times New Roman" w:cs="Times New Roman"/>
          <w:sz w:val="16"/>
          <w:szCs w:val="16"/>
          <w:lang w:val="uk-UA"/>
        </w:rPr>
        <w:t>.</w:t>
      </w:r>
    </w:p>
  </w:footnote>
  <w:footnote w:id="84">
    <w:p w14:paraId="56B163E3" w14:textId="0E7BE8EE"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Request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Stand-by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Arrangement-Press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Release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Staff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Statement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Executive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Director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IMF. – 2020. – Режим доступу : </w:t>
      </w:r>
      <w:hyperlink r:id="rId83" w:history="1">
        <w:r w:rsidRPr="0069264F">
          <w:rPr>
            <w:rStyle w:val="a3"/>
            <w:rFonts w:ascii="Times New Roman" w:hAnsi="Times New Roman" w:cs="Times New Roman"/>
            <w:sz w:val="16"/>
            <w:szCs w:val="16"/>
            <w:lang w:val="uk-UA"/>
          </w:rPr>
          <w:t>https://bit.ly/2EnShJW</w:t>
        </w:r>
      </w:hyperlink>
      <w:r w:rsidRPr="0069264F">
        <w:rPr>
          <w:rFonts w:ascii="Times New Roman" w:hAnsi="Times New Roman" w:cs="Times New Roman"/>
          <w:sz w:val="16"/>
          <w:szCs w:val="16"/>
          <w:lang w:val="uk-UA"/>
        </w:rPr>
        <w:t xml:space="preserve">. </w:t>
      </w:r>
    </w:p>
  </w:footnote>
  <w:footnote w:id="85">
    <w:p w14:paraId="053A870A" w14:textId="3A0B4AB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Association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Implementation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2017. – Режим доступу : </w:t>
      </w:r>
      <w:hyperlink r:id="rId84" w:history="1">
        <w:r w:rsidRPr="0069264F">
          <w:rPr>
            <w:rStyle w:val="a3"/>
            <w:rFonts w:ascii="Times New Roman" w:hAnsi="Times New Roman" w:cs="Times New Roman"/>
            <w:sz w:val="16"/>
            <w:szCs w:val="16"/>
            <w:lang w:val="uk-UA"/>
          </w:rPr>
          <w:t>https://bit.ly/339WwmF</w:t>
        </w:r>
      </w:hyperlink>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Association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Implementation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2018. – Режим доступу : </w:t>
      </w:r>
      <w:hyperlink r:id="rId85" w:history="1">
        <w:r w:rsidRPr="0069264F">
          <w:rPr>
            <w:rStyle w:val="a3"/>
            <w:rFonts w:ascii="Times New Roman" w:hAnsi="Times New Roman" w:cs="Times New Roman"/>
            <w:sz w:val="16"/>
            <w:szCs w:val="16"/>
            <w:lang w:val="uk-UA"/>
          </w:rPr>
          <w:t>https://bit.ly/311KadV</w:t>
        </w:r>
      </w:hyperlink>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Association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Implementation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2019. – Режим доступу : </w:t>
      </w:r>
      <w:hyperlink r:id="rId86" w:history="1">
        <w:r w:rsidRPr="0069264F">
          <w:rPr>
            <w:rStyle w:val="a3"/>
            <w:rFonts w:ascii="Times New Roman" w:hAnsi="Times New Roman" w:cs="Times New Roman"/>
            <w:sz w:val="16"/>
            <w:szCs w:val="16"/>
            <w:lang w:val="uk-UA"/>
          </w:rPr>
          <w:t>https://bit.ly/3fbsEJ3</w:t>
        </w:r>
      </w:hyperlink>
      <w:r w:rsidRPr="0069264F">
        <w:rPr>
          <w:rFonts w:ascii="Times New Roman" w:hAnsi="Times New Roman" w:cs="Times New Roman"/>
          <w:sz w:val="16"/>
          <w:szCs w:val="16"/>
          <w:lang w:val="uk-UA"/>
        </w:rPr>
        <w:t xml:space="preserve">. </w:t>
      </w:r>
    </w:p>
  </w:footnote>
  <w:footnote w:id="86">
    <w:p w14:paraId="315B42D5" w14:textId="019D9D0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Parliament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resolution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12 </w:t>
      </w:r>
      <w:proofErr w:type="spellStart"/>
      <w:r w:rsidRPr="0069264F">
        <w:rPr>
          <w:rFonts w:ascii="Times New Roman" w:hAnsi="Times New Roman" w:cs="Times New Roman"/>
          <w:sz w:val="16"/>
          <w:szCs w:val="16"/>
          <w:lang w:val="uk-UA"/>
        </w:rPr>
        <w:t>December</w:t>
      </w:r>
      <w:proofErr w:type="spellEnd"/>
      <w:r w:rsidRPr="0069264F">
        <w:rPr>
          <w:rFonts w:ascii="Times New Roman" w:hAnsi="Times New Roman" w:cs="Times New Roman"/>
          <w:sz w:val="16"/>
          <w:szCs w:val="16"/>
          <w:lang w:val="uk-UA"/>
        </w:rPr>
        <w:t xml:space="preserve"> 2018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implementation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EU </w:t>
      </w:r>
      <w:proofErr w:type="spellStart"/>
      <w:r w:rsidRPr="0069264F">
        <w:rPr>
          <w:rFonts w:ascii="Times New Roman" w:hAnsi="Times New Roman" w:cs="Times New Roman"/>
          <w:sz w:val="16"/>
          <w:szCs w:val="16"/>
          <w:lang w:val="uk-UA"/>
        </w:rPr>
        <w:t>Association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Agreement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with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2017/2283(INI)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Parliament</w:t>
      </w:r>
      <w:proofErr w:type="spellEnd"/>
      <w:r w:rsidRPr="0069264F">
        <w:rPr>
          <w:rFonts w:ascii="Times New Roman" w:hAnsi="Times New Roman" w:cs="Times New Roman"/>
          <w:sz w:val="16"/>
          <w:szCs w:val="16"/>
          <w:lang w:val="uk-UA"/>
        </w:rPr>
        <w:t xml:space="preserve">. – 2018. – Режим доступу : </w:t>
      </w:r>
      <w:hyperlink r:id="rId87" w:history="1">
        <w:r w:rsidRPr="0069264F">
          <w:rPr>
            <w:rStyle w:val="a3"/>
            <w:rFonts w:ascii="Times New Roman" w:hAnsi="Times New Roman" w:cs="Times New Roman"/>
            <w:sz w:val="16"/>
            <w:szCs w:val="16"/>
            <w:lang w:val="uk-UA"/>
          </w:rPr>
          <w:t>https://bit.ly/2CWCb9S</w:t>
        </w:r>
      </w:hyperlink>
      <w:r w:rsidRPr="0069264F">
        <w:rPr>
          <w:rFonts w:ascii="Times New Roman" w:hAnsi="Times New Roman" w:cs="Times New Roman"/>
          <w:sz w:val="16"/>
          <w:szCs w:val="16"/>
          <w:lang w:val="uk-UA"/>
        </w:rPr>
        <w:t xml:space="preserve">. </w:t>
      </w:r>
    </w:p>
  </w:footnote>
  <w:footnote w:id="87">
    <w:p w14:paraId="151FA1B3" w14:textId="41F6384C"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Memorandum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Understanding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between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Lender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Borrower</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2013. – Режим доступу : </w:t>
      </w:r>
      <w:hyperlink r:id="rId88" w:history="1">
        <w:r w:rsidRPr="0069264F">
          <w:rPr>
            <w:rStyle w:val="a3"/>
            <w:rFonts w:ascii="Times New Roman" w:hAnsi="Times New Roman" w:cs="Times New Roman"/>
            <w:sz w:val="16"/>
            <w:szCs w:val="16"/>
            <w:lang w:val="uk-UA"/>
          </w:rPr>
          <w:t>https://bit.ly/30ZCKI3</w:t>
        </w:r>
      </w:hyperlink>
      <w:r w:rsidRPr="0069264F">
        <w:rPr>
          <w:rFonts w:ascii="Times New Roman" w:hAnsi="Times New Roman" w:cs="Times New Roman"/>
          <w:sz w:val="16"/>
          <w:szCs w:val="16"/>
          <w:lang w:val="uk-UA"/>
        </w:rPr>
        <w:t xml:space="preserve">. </w:t>
      </w:r>
    </w:p>
  </w:footnote>
  <w:footnote w:id="88">
    <w:p w14:paraId="798B0BF7" w14:textId="7A822E3E"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Memorandum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Understanding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between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Lender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Borrower</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2014. – Режим доступу : </w:t>
      </w:r>
      <w:hyperlink r:id="rId89" w:history="1">
        <w:r w:rsidRPr="0069264F">
          <w:rPr>
            <w:rStyle w:val="a3"/>
            <w:rFonts w:ascii="Times New Roman" w:hAnsi="Times New Roman" w:cs="Times New Roman"/>
            <w:sz w:val="16"/>
            <w:szCs w:val="16"/>
            <w:lang w:val="uk-UA"/>
          </w:rPr>
          <w:t>https://bit.ly/33bm4Qi</w:t>
        </w:r>
      </w:hyperlink>
      <w:r w:rsidRPr="0069264F">
        <w:rPr>
          <w:rFonts w:ascii="Times New Roman" w:hAnsi="Times New Roman" w:cs="Times New Roman"/>
          <w:sz w:val="16"/>
          <w:szCs w:val="16"/>
          <w:lang w:val="uk-UA"/>
        </w:rPr>
        <w:t xml:space="preserve">.  </w:t>
      </w:r>
    </w:p>
  </w:footnote>
  <w:footnote w:id="89">
    <w:p w14:paraId="66570EEB" w14:textId="7172D069"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Memorandum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Understanding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between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Lender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Borrower</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2015. – Режим доступу : </w:t>
      </w:r>
      <w:hyperlink r:id="rId90" w:history="1">
        <w:r w:rsidRPr="0069264F">
          <w:rPr>
            <w:rStyle w:val="a3"/>
            <w:rFonts w:ascii="Times New Roman" w:hAnsi="Times New Roman" w:cs="Times New Roman"/>
            <w:sz w:val="16"/>
            <w:szCs w:val="16"/>
            <w:lang w:val="uk-UA"/>
          </w:rPr>
          <w:t>https://bit.ly/2P1kdp4</w:t>
        </w:r>
      </w:hyperlink>
      <w:r w:rsidRPr="0069264F">
        <w:rPr>
          <w:rFonts w:ascii="Times New Roman" w:hAnsi="Times New Roman" w:cs="Times New Roman"/>
          <w:sz w:val="16"/>
          <w:szCs w:val="16"/>
          <w:lang w:val="uk-UA"/>
        </w:rPr>
        <w:t xml:space="preserve">. </w:t>
      </w:r>
    </w:p>
  </w:footnote>
  <w:footnote w:id="90">
    <w:p w14:paraId="34E447E1" w14:textId="655AD513"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Memorandum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Understanding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between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Lender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Borrower</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2018. – Режим доступу : </w:t>
      </w:r>
      <w:hyperlink r:id="rId91" w:history="1">
        <w:r w:rsidRPr="0069264F">
          <w:rPr>
            <w:rStyle w:val="a3"/>
            <w:rFonts w:ascii="Times New Roman" w:hAnsi="Times New Roman" w:cs="Times New Roman"/>
            <w:sz w:val="16"/>
            <w:szCs w:val="16"/>
            <w:lang w:val="uk-UA"/>
          </w:rPr>
          <w:t>https://bit.ly/2Er6SnX</w:t>
        </w:r>
      </w:hyperlink>
      <w:r w:rsidRPr="0069264F">
        <w:rPr>
          <w:rFonts w:ascii="Times New Roman" w:hAnsi="Times New Roman" w:cs="Times New Roman"/>
          <w:sz w:val="16"/>
          <w:szCs w:val="16"/>
          <w:lang w:val="uk-UA"/>
        </w:rPr>
        <w:t>.</w:t>
      </w:r>
    </w:p>
  </w:footnote>
  <w:footnote w:id="91">
    <w:p w14:paraId="34A65BE7" w14:textId="700BB102"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Sixth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Implementation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Visa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Liberalisation</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2015. – Режим доступу : </w:t>
      </w:r>
      <w:hyperlink r:id="rId92" w:history="1">
        <w:r w:rsidRPr="0069264F">
          <w:rPr>
            <w:rStyle w:val="a3"/>
            <w:rFonts w:ascii="Times New Roman" w:hAnsi="Times New Roman" w:cs="Times New Roman"/>
            <w:sz w:val="16"/>
            <w:szCs w:val="16"/>
            <w:lang w:val="uk-UA"/>
          </w:rPr>
          <w:t>https://bit.ly/30TTUa2</w:t>
        </w:r>
      </w:hyperlink>
      <w:r w:rsidRPr="0069264F">
        <w:rPr>
          <w:rFonts w:ascii="Times New Roman" w:hAnsi="Times New Roman" w:cs="Times New Roman"/>
          <w:sz w:val="16"/>
          <w:szCs w:val="16"/>
          <w:lang w:val="uk-UA"/>
        </w:rPr>
        <w:t xml:space="preserve">. </w:t>
      </w:r>
    </w:p>
  </w:footnote>
  <w:footnote w:id="92">
    <w:p w14:paraId="6D208C99" w14:textId="31B659F3"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Fifth</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Progress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Implementation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of</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Plan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Visa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Liberalisation</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2015. – Режим доступу : </w:t>
      </w:r>
      <w:hyperlink r:id="rId93" w:history="1">
        <w:r w:rsidRPr="0069264F">
          <w:rPr>
            <w:rStyle w:val="a3"/>
            <w:rFonts w:ascii="Times New Roman" w:hAnsi="Times New Roman" w:cs="Times New Roman"/>
            <w:sz w:val="16"/>
            <w:szCs w:val="16"/>
            <w:lang w:val="uk-UA"/>
          </w:rPr>
          <w:t>https://bit.ly/2EjAqUr</w:t>
        </w:r>
      </w:hyperlink>
      <w:r w:rsidRPr="0069264F">
        <w:rPr>
          <w:rFonts w:ascii="Times New Roman" w:hAnsi="Times New Roman" w:cs="Times New Roman"/>
          <w:sz w:val="16"/>
          <w:szCs w:val="16"/>
          <w:lang w:val="uk-UA"/>
        </w:rPr>
        <w:t xml:space="preserve">. </w:t>
      </w:r>
    </w:p>
  </w:footnote>
  <w:footnote w:id="93">
    <w:p w14:paraId="14BEC810" w14:textId="54B6A664"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First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under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Visa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Suspension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Mechanism</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2017. – Режим доступу : </w:t>
      </w:r>
      <w:hyperlink r:id="rId94" w:history="1">
        <w:r w:rsidRPr="0069264F">
          <w:rPr>
            <w:rStyle w:val="a3"/>
            <w:rFonts w:ascii="Times New Roman" w:hAnsi="Times New Roman" w:cs="Times New Roman"/>
            <w:sz w:val="16"/>
            <w:szCs w:val="16"/>
            <w:lang w:val="uk-UA"/>
          </w:rPr>
          <w:t>https://bit.ly/3gbhGEE</w:t>
        </w:r>
      </w:hyperlink>
      <w:r w:rsidRPr="0069264F">
        <w:rPr>
          <w:rFonts w:ascii="Times New Roman" w:hAnsi="Times New Roman" w:cs="Times New Roman"/>
          <w:sz w:val="16"/>
          <w:szCs w:val="16"/>
          <w:lang w:val="uk-UA"/>
        </w:rPr>
        <w:t xml:space="preserve">. </w:t>
      </w:r>
    </w:p>
  </w:footnote>
  <w:footnote w:id="94">
    <w:p w14:paraId="760DD8AA" w14:textId="4022B97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Second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under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Visa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Suspension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Mechanism</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2018. – Режим доступу : </w:t>
      </w:r>
      <w:hyperlink r:id="rId95" w:history="1">
        <w:r w:rsidRPr="0069264F">
          <w:rPr>
            <w:rStyle w:val="a3"/>
            <w:rFonts w:ascii="Times New Roman" w:hAnsi="Times New Roman" w:cs="Times New Roman"/>
            <w:sz w:val="16"/>
            <w:szCs w:val="16"/>
            <w:lang w:val="uk-UA"/>
          </w:rPr>
          <w:t>http://bit.ly/2lYULFB</w:t>
        </w:r>
      </w:hyperlink>
      <w:r w:rsidRPr="0069264F">
        <w:rPr>
          <w:rFonts w:ascii="Times New Roman" w:hAnsi="Times New Roman" w:cs="Times New Roman"/>
          <w:sz w:val="16"/>
          <w:szCs w:val="16"/>
          <w:lang w:val="uk-UA"/>
        </w:rPr>
        <w:t xml:space="preserve">. </w:t>
      </w:r>
    </w:p>
  </w:footnote>
  <w:footnote w:id="95">
    <w:p w14:paraId="0C3DDD35" w14:textId="20ACB97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Third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Report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under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Visa</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Suspension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Mechanism</w:t>
      </w:r>
      <w:proofErr w:type="spellEnd"/>
      <w:r w:rsidRPr="0069264F">
        <w:rPr>
          <w:rFonts w:ascii="Times New Roman" w:hAnsi="Times New Roman" w:cs="Times New Roman"/>
          <w:sz w:val="16"/>
          <w:szCs w:val="16"/>
          <w:lang w:val="uk-UA"/>
        </w:rPr>
        <w:t xml:space="preserve"> // Європейська Комісія. – 2020. – Режим доступу : </w:t>
      </w:r>
      <w:hyperlink r:id="rId96" w:history="1">
        <w:r w:rsidRPr="0069264F">
          <w:rPr>
            <w:rStyle w:val="a3"/>
            <w:rFonts w:ascii="Times New Roman" w:hAnsi="Times New Roman" w:cs="Times New Roman"/>
            <w:sz w:val="16"/>
            <w:szCs w:val="16"/>
            <w:lang w:val="uk-UA"/>
          </w:rPr>
          <w:t>https://bit.ly/2CZmgHI</w:t>
        </w:r>
      </w:hyperlink>
      <w:r w:rsidRPr="0069264F">
        <w:rPr>
          <w:rFonts w:ascii="Times New Roman" w:hAnsi="Times New Roman" w:cs="Times New Roman"/>
          <w:sz w:val="16"/>
          <w:szCs w:val="16"/>
          <w:lang w:val="uk-UA"/>
        </w:rPr>
        <w:t xml:space="preserve">. </w:t>
      </w:r>
    </w:p>
  </w:footnote>
  <w:footnote w:id="96">
    <w:p w14:paraId="3C5C0003" w14:textId="63849CE3"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Eastern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 </w:t>
      </w:r>
      <w:proofErr w:type="spellStart"/>
      <w:r w:rsidRPr="0069264F">
        <w:rPr>
          <w:rFonts w:ascii="Times New Roman" w:hAnsi="Times New Roman" w:cs="Times New Roman"/>
          <w:sz w:val="16"/>
          <w:szCs w:val="16"/>
          <w:lang w:val="uk-UA"/>
        </w:rPr>
        <w:t>Deliverables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2020. </w:t>
      </w:r>
      <w:proofErr w:type="spellStart"/>
      <w:r w:rsidRPr="0069264F">
        <w:rPr>
          <w:rFonts w:ascii="Times New Roman" w:hAnsi="Times New Roman" w:cs="Times New Roman"/>
          <w:sz w:val="16"/>
          <w:szCs w:val="16"/>
          <w:lang w:val="uk-UA"/>
        </w:rPr>
        <w:t>Focusing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key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priorities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tangible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results</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2017. – Режим доступу : </w:t>
      </w:r>
      <w:hyperlink r:id="rId97" w:history="1">
        <w:r w:rsidRPr="0069264F">
          <w:rPr>
            <w:rStyle w:val="a3"/>
            <w:rFonts w:ascii="Times New Roman" w:hAnsi="Times New Roman" w:cs="Times New Roman"/>
            <w:sz w:val="16"/>
            <w:szCs w:val="16"/>
            <w:lang w:val="uk-UA"/>
          </w:rPr>
          <w:t>https://bit.ly/2CTVUal</w:t>
        </w:r>
      </w:hyperlink>
      <w:r w:rsidRPr="0069264F">
        <w:rPr>
          <w:rFonts w:ascii="Times New Roman" w:hAnsi="Times New Roman" w:cs="Times New Roman"/>
          <w:sz w:val="16"/>
          <w:szCs w:val="16"/>
          <w:lang w:val="uk-UA"/>
        </w:rPr>
        <w:t xml:space="preserve">. </w:t>
      </w:r>
    </w:p>
  </w:footnote>
  <w:footnote w:id="97">
    <w:p w14:paraId="3079510D" w14:textId="5E70BBC5"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Eastern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policy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beyond</w:t>
      </w:r>
      <w:proofErr w:type="spellEnd"/>
      <w:r w:rsidRPr="0069264F">
        <w:rPr>
          <w:rFonts w:ascii="Times New Roman" w:hAnsi="Times New Roman" w:cs="Times New Roman"/>
          <w:sz w:val="16"/>
          <w:szCs w:val="16"/>
          <w:lang w:val="uk-UA"/>
        </w:rPr>
        <w:t xml:space="preserve"> 2020. </w:t>
      </w:r>
      <w:proofErr w:type="spellStart"/>
      <w:r w:rsidRPr="0069264F">
        <w:rPr>
          <w:rFonts w:ascii="Times New Roman" w:hAnsi="Times New Roman" w:cs="Times New Roman"/>
          <w:sz w:val="16"/>
          <w:szCs w:val="16"/>
          <w:lang w:val="uk-UA"/>
        </w:rPr>
        <w:t>Reinforcing</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Resilience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Eastern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that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delivers</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all</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European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Commission</w:t>
      </w:r>
      <w:proofErr w:type="spellEnd"/>
      <w:r w:rsidRPr="0069264F">
        <w:rPr>
          <w:rFonts w:ascii="Times New Roman" w:hAnsi="Times New Roman" w:cs="Times New Roman"/>
          <w:sz w:val="16"/>
          <w:szCs w:val="16"/>
          <w:lang w:val="uk-UA"/>
        </w:rPr>
        <w:t xml:space="preserve">. – 2020. – Режим доступу : </w:t>
      </w:r>
      <w:hyperlink r:id="rId98" w:history="1">
        <w:r w:rsidRPr="0069264F">
          <w:rPr>
            <w:rStyle w:val="a3"/>
            <w:rFonts w:ascii="Times New Roman" w:hAnsi="Times New Roman" w:cs="Times New Roman"/>
            <w:sz w:val="16"/>
            <w:szCs w:val="16"/>
            <w:lang w:val="uk-UA"/>
          </w:rPr>
          <w:t>https://bit.ly/2DgwV0C</w:t>
        </w:r>
      </w:hyperlink>
      <w:r w:rsidRPr="0069264F">
        <w:rPr>
          <w:rFonts w:ascii="Times New Roman" w:hAnsi="Times New Roman" w:cs="Times New Roman"/>
          <w:sz w:val="16"/>
          <w:szCs w:val="16"/>
          <w:lang w:val="uk-UA"/>
        </w:rPr>
        <w:t xml:space="preserve">. </w:t>
      </w:r>
    </w:p>
  </w:footnote>
  <w:footnote w:id="98">
    <w:p w14:paraId="39273105" w14:textId="2972EEF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Незалежний механізм звітування: Україна. Підсумковий звіт за 2015–2016 роки / Д. Котляр //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Government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2017. – Режим доступу : </w:t>
      </w:r>
      <w:hyperlink r:id="rId99" w:history="1">
        <w:r w:rsidRPr="0069264F">
          <w:rPr>
            <w:rStyle w:val="a3"/>
            <w:rFonts w:ascii="Times New Roman" w:hAnsi="Times New Roman" w:cs="Times New Roman"/>
            <w:sz w:val="16"/>
            <w:szCs w:val="16"/>
            <w:lang w:val="uk-UA"/>
          </w:rPr>
          <w:t>https://bit.ly/3k1puez</w:t>
        </w:r>
      </w:hyperlink>
      <w:r w:rsidRPr="0069264F">
        <w:rPr>
          <w:rFonts w:ascii="Times New Roman" w:hAnsi="Times New Roman" w:cs="Times New Roman"/>
          <w:sz w:val="16"/>
          <w:szCs w:val="16"/>
          <w:lang w:val="uk-UA"/>
        </w:rPr>
        <w:t>.</w:t>
      </w:r>
    </w:p>
  </w:footnote>
  <w:footnote w:id="99">
    <w:p w14:paraId="2F9069BB" w14:textId="523033B9"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Механізм незалежного звітування (МНЗ): Україна, підсумковий звіт за 2016–2018 роки / Д. Хуткий //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Government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2019. – Режим доступу : </w:t>
      </w:r>
      <w:hyperlink r:id="rId100" w:history="1">
        <w:r w:rsidRPr="0069264F">
          <w:rPr>
            <w:rStyle w:val="a3"/>
            <w:rFonts w:ascii="Times New Roman" w:hAnsi="Times New Roman" w:cs="Times New Roman"/>
            <w:sz w:val="16"/>
            <w:szCs w:val="16"/>
            <w:lang w:val="uk-UA"/>
          </w:rPr>
          <w:t>https://bit.ly/30nuF0R</w:t>
        </w:r>
      </w:hyperlink>
      <w:r w:rsidRPr="0069264F">
        <w:rPr>
          <w:rFonts w:ascii="Times New Roman" w:hAnsi="Times New Roman" w:cs="Times New Roman"/>
          <w:sz w:val="16"/>
          <w:szCs w:val="16"/>
          <w:lang w:val="uk-UA"/>
        </w:rPr>
        <w:t xml:space="preserve">. </w:t>
      </w:r>
    </w:p>
  </w:footnote>
  <w:footnote w:id="100">
    <w:p w14:paraId="5234E766" w14:textId="2159C5A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Незалежний механізм звітування: Україна. Підсумковий звіт за 2015–2016 роки / Д. Котляр //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Government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2017. – Режим доступу : </w:t>
      </w:r>
      <w:hyperlink r:id="rId101" w:history="1">
        <w:r w:rsidRPr="0069264F">
          <w:rPr>
            <w:rStyle w:val="a3"/>
            <w:rFonts w:ascii="Times New Roman" w:hAnsi="Times New Roman" w:cs="Times New Roman"/>
            <w:sz w:val="16"/>
            <w:szCs w:val="16"/>
            <w:lang w:val="uk-UA"/>
          </w:rPr>
          <w:t>https://bit.ly/3k1puez</w:t>
        </w:r>
      </w:hyperlink>
      <w:r w:rsidRPr="0069264F">
        <w:rPr>
          <w:rFonts w:ascii="Times New Roman" w:hAnsi="Times New Roman" w:cs="Times New Roman"/>
          <w:sz w:val="16"/>
          <w:szCs w:val="16"/>
          <w:lang w:val="uk-UA"/>
        </w:rPr>
        <w:t>.</w:t>
      </w:r>
    </w:p>
  </w:footnote>
  <w:footnote w:id="101">
    <w:p w14:paraId="529E244C" w14:textId="58E0F3E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Механізм незалежного звітування (МНЗ): Україна, підсумковий звіт за 2016–2018 роки / Д. Хуткий // </w:t>
      </w:r>
      <w:proofErr w:type="spellStart"/>
      <w:r w:rsidRPr="0069264F">
        <w:rPr>
          <w:rFonts w:ascii="Times New Roman" w:hAnsi="Times New Roman" w:cs="Times New Roman"/>
          <w:sz w:val="16"/>
          <w:szCs w:val="16"/>
          <w:lang w:val="uk-UA"/>
        </w:rPr>
        <w:t>Open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Government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Partnership</w:t>
      </w:r>
      <w:proofErr w:type="spellEnd"/>
      <w:r w:rsidRPr="0069264F">
        <w:rPr>
          <w:rFonts w:ascii="Times New Roman" w:hAnsi="Times New Roman" w:cs="Times New Roman"/>
          <w:sz w:val="16"/>
          <w:szCs w:val="16"/>
          <w:lang w:val="uk-UA"/>
        </w:rPr>
        <w:t xml:space="preserve">. – 2019. – Режим доступу : </w:t>
      </w:r>
      <w:hyperlink r:id="rId102" w:history="1">
        <w:r w:rsidRPr="0069264F">
          <w:rPr>
            <w:rStyle w:val="a3"/>
            <w:rFonts w:ascii="Times New Roman" w:hAnsi="Times New Roman" w:cs="Times New Roman"/>
            <w:sz w:val="16"/>
            <w:szCs w:val="16"/>
            <w:lang w:val="uk-UA"/>
          </w:rPr>
          <w:t>https://bit.ly/30nuF0R</w:t>
        </w:r>
      </w:hyperlink>
      <w:r w:rsidRPr="0069264F">
        <w:rPr>
          <w:rFonts w:ascii="Times New Roman" w:hAnsi="Times New Roman" w:cs="Times New Roman"/>
          <w:sz w:val="16"/>
          <w:szCs w:val="16"/>
          <w:lang w:val="uk-UA"/>
        </w:rPr>
        <w:t>.</w:t>
      </w:r>
    </w:p>
  </w:footnote>
  <w:footnote w:id="102">
    <w:p w14:paraId="768FAF6C" w14:textId="26707E8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Див., зокрема: Чи ефективні антикорупційні реформи в Україні? / Д. </w:t>
      </w:r>
      <w:proofErr w:type="spellStart"/>
      <w:r w:rsidRPr="0069264F">
        <w:rPr>
          <w:rFonts w:ascii="Times New Roman" w:hAnsi="Times New Roman" w:cs="Times New Roman"/>
          <w:sz w:val="16"/>
          <w:szCs w:val="16"/>
          <w:lang w:val="uk-UA"/>
        </w:rPr>
        <w:t>Лаф</w:t>
      </w:r>
      <w:proofErr w:type="spellEnd"/>
      <w:r w:rsidRPr="0069264F">
        <w:rPr>
          <w:rFonts w:ascii="Times New Roman" w:hAnsi="Times New Roman" w:cs="Times New Roman"/>
          <w:sz w:val="16"/>
          <w:szCs w:val="16"/>
          <w:lang w:val="uk-UA"/>
        </w:rPr>
        <w:t xml:space="preserve">, В. Дубровський // </w:t>
      </w:r>
      <w:proofErr w:type="spellStart"/>
      <w:r w:rsidRPr="0069264F">
        <w:rPr>
          <w:rFonts w:ascii="Times New Roman" w:hAnsi="Times New Roman" w:cs="Times New Roman"/>
          <w:sz w:val="16"/>
          <w:szCs w:val="16"/>
          <w:lang w:val="uk-UA"/>
        </w:rPr>
        <w:t>Chatham</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House</w:t>
      </w:r>
      <w:proofErr w:type="spellEnd"/>
      <w:r w:rsidRPr="0069264F">
        <w:rPr>
          <w:rFonts w:ascii="Times New Roman" w:hAnsi="Times New Roman" w:cs="Times New Roman"/>
          <w:sz w:val="16"/>
          <w:szCs w:val="16"/>
          <w:lang w:val="uk-UA"/>
        </w:rPr>
        <w:t xml:space="preserve"> ; EUACI. – 2018. – Режим доступу : </w:t>
      </w:r>
      <w:hyperlink r:id="rId103" w:history="1">
        <w:r w:rsidRPr="0069264F">
          <w:rPr>
            <w:rStyle w:val="a3"/>
            <w:rFonts w:ascii="Times New Roman" w:hAnsi="Times New Roman" w:cs="Times New Roman"/>
            <w:sz w:val="16"/>
            <w:szCs w:val="16"/>
            <w:lang w:val="uk-UA"/>
          </w:rPr>
          <w:t>https://bit.ly/30ijRkp</w:t>
        </w:r>
      </w:hyperlink>
      <w:r w:rsidRPr="0069264F">
        <w:rPr>
          <w:rFonts w:ascii="Times New Roman" w:hAnsi="Times New Roman" w:cs="Times New Roman"/>
          <w:sz w:val="16"/>
          <w:szCs w:val="16"/>
          <w:lang w:val="uk-UA"/>
        </w:rPr>
        <w:t xml:space="preserve">; Україна проти корупції: економічний фронт. Економічна оцінка антикорупційних заходів у 2014–2018 рр. // Інститут економічних досліджень та політичних консультацій ; [І. </w:t>
      </w:r>
      <w:proofErr w:type="spellStart"/>
      <w:r w:rsidRPr="0069264F">
        <w:rPr>
          <w:rFonts w:ascii="Times New Roman" w:hAnsi="Times New Roman" w:cs="Times New Roman"/>
          <w:sz w:val="16"/>
          <w:szCs w:val="16"/>
          <w:lang w:val="uk-UA"/>
        </w:rPr>
        <w:t>Бураковський</w:t>
      </w:r>
      <w:proofErr w:type="spellEnd"/>
      <w:r w:rsidRPr="0069264F">
        <w:rPr>
          <w:rFonts w:ascii="Times New Roman" w:hAnsi="Times New Roman" w:cs="Times New Roman"/>
          <w:sz w:val="16"/>
          <w:szCs w:val="16"/>
          <w:lang w:val="uk-UA"/>
        </w:rPr>
        <w:t xml:space="preserve">, Є. Ангел, О. </w:t>
      </w:r>
      <w:proofErr w:type="spellStart"/>
      <w:r w:rsidRPr="0069264F">
        <w:rPr>
          <w:rFonts w:ascii="Times New Roman" w:hAnsi="Times New Roman" w:cs="Times New Roman"/>
          <w:sz w:val="16"/>
          <w:szCs w:val="16"/>
          <w:lang w:val="uk-UA"/>
        </w:rPr>
        <w:t>Бетлій</w:t>
      </w:r>
      <w:proofErr w:type="spellEnd"/>
      <w:r w:rsidRPr="0069264F">
        <w:rPr>
          <w:rFonts w:ascii="Times New Roman" w:hAnsi="Times New Roman" w:cs="Times New Roman"/>
          <w:sz w:val="16"/>
          <w:szCs w:val="16"/>
          <w:lang w:val="uk-UA"/>
        </w:rPr>
        <w:t xml:space="preserve"> та ін.] ; за ред. І. </w:t>
      </w:r>
      <w:proofErr w:type="spellStart"/>
      <w:r w:rsidRPr="0069264F">
        <w:rPr>
          <w:rFonts w:ascii="Times New Roman" w:hAnsi="Times New Roman" w:cs="Times New Roman"/>
          <w:sz w:val="16"/>
          <w:szCs w:val="16"/>
          <w:lang w:val="uk-UA"/>
        </w:rPr>
        <w:t>Бураковського</w:t>
      </w:r>
      <w:proofErr w:type="spellEnd"/>
      <w:r w:rsidRPr="0069264F">
        <w:rPr>
          <w:rFonts w:ascii="Times New Roman" w:hAnsi="Times New Roman" w:cs="Times New Roman"/>
          <w:sz w:val="16"/>
          <w:szCs w:val="16"/>
          <w:lang w:val="uk-UA"/>
        </w:rPr>
        <w:t xml:space="preserve">. – Дніпро: Середняк Т.К. – 2018. – 85 с. – Режим доступу : </w:t>
      </w:r>
      <w:hyperlink r:id="rId104" w:history="1">
        <w:r w:rsidRPr="0069264F">
          <w:rPr>
            <w:rStyle w:val="a3"/>
            <w:rFonts w:ascii="Times New Roman" w:hAnsi="Times New Roman" w:cs="Times New Roman"/>
            <w:sz w:val="16"/>
            <w:szCs w:val="16"/>
            <w:lang w:val="uk-UA"/>
          </w:rPr>
          <w:t>https://bit.ly/318K18e</w:t>
        </w:r>
      </w:hyperlink>
      <w:r w:rsidRPr="0069264F">
        <w:rPr>
          <w:rFonts w:ascii="Times New Roman" w:hAnsi="Times New Roman" w:cs="Times New Roman"/>
          <w:sz w:val="16"/>
          <w:szCs w:val="16"/>
          <w:lang w:val="uk-UA"/>
        </w:rPr>
        <w:t>.</w:t>
      </w:r>
    </w:p>
  </w:footnote>
  <w:footnote w:id="103">
    <w:p w14:paraId="2333B6E5" w14:textId="093482F6"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Україна проти корупції: економічний фронт. Економічна оцінка антикорупційних заходів у 2014–2018 рр. // Інститут економічних досліджень та політичних консультацій ; [І. </w:t>
      </w:r>
      <w:proofErr w:type="spellStart"/>
      <w:r w:rsidRPr="0069264F">
        <w:rPr>
          <w:rFonts w:ascii="Times New Roman" w:hAnsi="Times New Roman" w:cs="Times New Roman"/>
          <w:sz w:val="16"/>
          <w:szCs w:val="16"/>
          <w:lang w:val="uk-UA"/>
        </w:rPr>
        <w:t>Бураковський</w:t>
      </w:r>
      <w:proofErr w:type="spellEnd"/>
      <w:r w:rsidRPr="0069264F">
        <w:rPr>
          <w:rFonts w:ascii="Times New Roman" w:hAnsi="Times New Roman" w:cs="Times New Roman"/>
          <w:sz w:val="16"/>
          <w:szCs w:val="16"/>
          <w:lang w:val="uk-UA"/>
        </w:rPr>
        <w:t xml:space="preserve">, Є. Ангел, О. </w:t>
      </w:r>
      <w:proofErr w:type="spellStart"/>
      <w:r w:rsidRPr="0069264F">
        <w:rPr>
          <w:rFonts w:ascii="Times New Roman" w:hAnsi="Times New Roman" w:cs="Times New Roman"/>
          <w:sz w:val="16"/>
          <w:szCs w:val="16"/>
          <w:lang w:val="uk-UA"/>
        </w:rPr>
        <w:t>Бетлій</w:t>
      </w:r>
      <w:proofErr w:type="spellEnd"/>
      <w:r w:rsidRPr="0069264F">
        <w:rPr>
          <w:rFonts w:ascii="Times New Roman" w:hAnsi="Times New Roman" w:cs="Times New Roman"/>
          <w:sz w:val="16"/>
          <w:szCs w:val="16"/>
          <w:lang w:val="uk-UA"/>
        </w:rPr>
        <w:t xml:space="preserve"> та ін.] ; за ред. І. </w:t>
      </w:r>
      <w:proofErr w:type="spellStart"/>
      <w:r w:rsidRPr="0069264F">
        <w:rPr>
          <w:rFonts w:ascii="Times New Roman" w:hAnsi="Times New Roman" w:cs="Times New Roman"/>
          <w:sz w:val="16"/>
          <w:szCs w:val="16"/>
          <w:lang w:val="uk-UA"/>
        </w:rPr>
        <w:t>Бураковського</w:t>
      </w:r>
      <w:proofErr w:type="spellEnd"/>
      <w:r w:rsidRPr="0069264F">
        <w:rPr>
          <w:rFonts w:ascii="Times New Roman" w:hAnsi="Times New Roman" w:cs="Times New Roman"/>
          <w:sz w:val="16"/>
          <w:szCs w:val="16"/>
          <w:lang w:val="uk-UA"/>
        </w:rPr>
        <w:t xml:space="preserve">. – Дніпро: Середняк Т.К. – 2018. – 85 с. – Режим доступу : </w:t>
      </w:r>
      <w:hyperlink r:id="rId105" w:history="1">
        <w:r w:rsidRPr="0069264F">
          <w:rPr>
            <w:rStyle w:val="a3"/>
            <w:rFonts w:ascii="Times New Roman" w:hAnsi="Times New Roman" w:cs="Times New Roman"/>
            <w:sz w:val="16"/>
            <w:szCs w:val="16"/>
            <w:lang w:val="uk-UA"/>
          </w:rPr>
          <w:t>https://bit.ly/318K18e</w:t>
        </w:r>
      </w:hyperlink>
      <w:r w:rsidRPr="0069264F">
        <w:rPr>
          <w:rFonts w:ascii="Times New Roman" w:hAnsi="Times New Roman" w:cs="Times New Roman"/>
          <w:sz w:val="16"/>
          <w:szCs w:val="16"/>
          <w:lang w:val="uk-UA"/>
        </w:rPr>
        <w:t>.</w:t>
      </w:r>
    </w:p>
  </w:footnote>
  <w:footnote w:id="104">
    <w:p w14:paraId="04F0EA72" w14:textId="6EE2EBCD"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2015–2018 / КМІС, Програма USAID «Долучайся!» // Сайт Фонду «Демократичні ініціативи» імені Ілька Кучеріва. – Режим доступу : </w:t>
      </w:r>
      <w:hyperlink r:id="rId106"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p>
  </w:footnote>
  <w:footnote w:id="105">
    <w:p w14:paraId="4D9DCBC0" w14:textId="64A3125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2015–2018 / КМІС, Програма USAID «Долучайся!» // Сайт Фонду «Демократичні ініціативи» імені Ілька Кучеріва. – Режим доступу : </w:t>
      </w:r>
      <w:hyperlink r:id="rId107"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p>
  </w:footnote>
  <w:footnote w:id="106">
    <w:p w14:paraId="17BEA189" w14:textId="71353B01"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Enterprise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Surveys</w:t>
      </w:r>
      <w:proofErr w:type="spellEnd"/>
      <w:r w:rsidRPr="0069264F">
        <w:rPr>
          <w:rFonts w:ascii="Times New Roman" w:hAnsi="Times New Roman" w:cs="Times New Roman"/>
          <w:sz w:val="16"/>
          <w:szCs w:val="16"/>
          <w:lang w:val="uk-UA"/>
        </w:rPr>
        <w:t xml:space="preserve">. Ukraine 2019. </w:t>
      </w:r>
      <w:proofErr w:type="spellStart"/>
      <w:r w:rsidRPr="0069264F">
        <w:rPr>
          <w:rFonts w:ascii="Times New Roman" w:hAnsi="Times New Roman" w:cs="Times New Roman"/>
          <w:sz w:val="16"/>
          <w:szCs w:val="16"/>
          <w:lang w:val="uk-UA"/>
        </w:rPr>
        <w:t>Country</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Profile</w:t>
      </w:r>
      <w:proofErr w:type="spellEnd"/>
      <w:r w:rsidRPr="0069264F">
        <w:rPr>
          <w:rFonts w:ascii="Times New Roman" w:hAnsi="Times New Roman" w:cs="Times New Roman"/>
          <w:sz w:val="16"/>
          <w:szCs w:val="16"/>
          <w:lang w:val="uk-UA"/>
        </w:rPr>
        <w:t xml:space="preserve"> / </w:t>
      </w:r>
      <w:proofErr w:type="spellStart"/>
      <w:r w:rsidRPr="0069264F">
        <w:rPr>
          <w:rFonts w:ascii="Times New Roman" w:hAnsi="Times New Roman" w:cs="Times New Roman"/>
          <w:sz w:val="16"/>
          <w:szCs w:val="16"/>
          <w:lang w:val="uk-UA"/>
        </w:rPr>
        <w:t>International</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for</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Reconstruction</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and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Development</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The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World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Bank</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Group</w:t>
      </w:r>
      <w:proofErr w:type="spellEnd"/>
      <w:r w:rsidRPr="0069264F">
        <w:rPr>
          <w:rFonts w:ascii="Times New Roman" w:hAnsi="Times New Roman" w:cs="Times New Roman"/>
          <w:sz w:val="16"/>
          <w:szCs w:val="16"/>
          <w:lang w:val="uk-UA"/>
        </w:rPr>
        <w:t xml:space="preserve"> // Офіційний сайт Світового банку. – 2020. – Режим доступу : </w:t>
      </w:r>
      <w:hyperlink r:id="rId108" w:history="1">
        <w:r w:rsidRPr="0069264F">
          <w:rPr>
            <w:rStyle w:val="a3"/>
            <w:rFonts w:ascii="Times New Roman" w:hAnsi="Times New Roman" w:cs="Times New Roman"/>
            <w:sz w:val="16"/>
            <w:szCs w:val="16"/>
            <w:lang w:val="uk-UA"/>
          </w:rPr>
          <w:t>https://bit.ly/3hKqtxW</w:t>
        </w:r>
      </w:hyperlink>
      <w:r w:rsidRPr="0069264F">
        <w:rPr>
          <w:rFonts w:ascii="Times New Roman" w:hAnsi="Times New Roman" w:cs="Times New Roman"/>
          <w:sz w:val="16"/>
          <w:szCs w:val="16"/>
          <w:lang w:val="uk-UA"/>
        </w:rPr>
        <w:t>.</w:t>
      </w:r>
    </w:p>
  </w:footnote>
  <w:footnote w:id="107">
    <w:p w14:paraId="157962D7" w14:textId="33ACCF3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2015–2018 / КМІС, Програма USAID «Долучайся!» // Сайт Фонду «Демократичні ініціативи» імені Ілька Кучеріва. – Режим доступу : </w:t>
      </w:r>
      <w:hyperlink r:id="rId109"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p>
  </w:footnote>
  <w:footnote w:id="108">
    <w:p w14:paraId="22DDFAFF" w14:textId="5165F0E7"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Корупція в Україні: сприйняття, досвід, ставлення. Аналіз загальнонаціональних опитувань 2015–2018 / КМІС, Програма USAID «Долучайся!» // Сайт Фонду «Демократичні ініціативи» імені Ілька Кучеріва. – Режим доступу : </w:t>
      </w:r>
      <w:hyperlink r:id="rId110" w:history="1">
        <w:r w:rsidRPr="0069264F">
          <w:rPr>
            <w:rStyle w:val="a3"/>
            <w:rFonts w:ascii="Times New Roman" w:hAnsi="Times New Roman" w:cs="Times New Roman"/>
            <w:sz w:val="16"/>
            <w:szCs w:val="16"/>
            <w:lang w:val="uk-UA"/>
          </w:rPr>
          <w:t>https://bit.ly/314XPk6</w:t>
        </w:r>
      </w:hyperlink>
      <w:r w:rsidRPr="0069264F">
        <w:rPr>
          <w:rFonts w:ascii="Times New Roman" w:hAnsi="Times New Roman" w:cs="Times New Roman"/>
          <w:sz w:val="16"/>
          <w:szCs w:val="16"/>
          <w:lang w:val="uk-UA"/>
        </w:rPr>
        <w:t>.</w:t>
      </w:r>
    </w:p>
  </w:footnote>
  <w:footnote w:id="109">
    <w:p w14:paraId="5C250FFE" w14:textId="7466E0EA"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Див., наприклад: НАБУ розслідує понад 100 кримінальних проваджень щодо корупції на </w:t>
      </w:r>
      <w:proofErr w:type="spellStart"/>
      <w:r w:rsidRPr="0069264F">
        <w:rPr>
          <w:rFonts w:ascii="Times New Roman" w:hAnsi="Times New Roman" w:cs="Times New Roman"/>
          <w:sz w:val="16"/>
          <w:szCs w:val="16"/>
          <w:lang w:val="uk-UA"/>
        </w:rPr>
        <w:t>держпідприємствах</w:t>
      </w:r>
      <w:proofErr w:type="spellEnd"/>
      <w:r w:rsidRPr="0069264F">
        <w:rPr>
          <w:rFonts w:ascii="Times New Roman" w:hAnsi="Times New Roman" w:cs="Times New Roman"/>
          <w:sz w:val="16"/>
          <w:szCs w:val="16"/>
          <w:lang w:val="uk-UA"/>
        </w:rPr>
        <w:t xml:space="preserve"> // Офіційний веб-сайт НАБУ. – 2017. – Режим доступу : </w:t>
      </w:r>
      <w:hyperlink r:id="rId111" w:history="1">
        <w:r w:rsidRPr="0069264F">
          <w:rPr>
            <w:rStyle w:val="a3"/>
            <w:rFonts w:ascii="Times New Roman" w:hAnsi="Times New Roman" w:cs="Times New Roman"/>
            <w:sz w:val="16"/>
            <w:szCs w:val="16"/>
            <w:lang w:val="uk-UA"/>
          </w:rPr>
          <w:t>https://bit.ly/3438hM7</w:t>
        </w:r>
      </w:hyperlink>
      <w:r w:rsidRPr="0069264F">
        <w:rPr>
          <w:rFonts w:ascii="Times New Roman" w:hAnsi="Times New Roman" w:cs="Times New Roman"/>
          <w:sz w:val="16"/>
          <w:szCs w:val="16"/>
          <w:lang w:val="uk-UA"/>
        </w:rPr>
        <w:t xml:space="preserve">. </w:t>
      </w:r>
    </w:p>
  </w:footnote>
  <w:footnote w:id="110">
    <w:p w14:paraId="16BD85E7" w14:textId="20E01D8F"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Скільки коштує суспільству корупція? / А. </w:t>
      </w:r>
      <w:proofErr w:type="spellStart"/>
      <w:r w:rsidRPr="0069264F">
        <w:rPr>
          <w:rFonts w:ascii="Times New Roman" w:hAnsi="Times New Roman" w:cs="Times New Roman"/>
          <w:sz w:val="16"/>
          <w:szCs w:val="16"/>
          <w:lang w:val="uk-UA"/>
        </w:rPr>
        <w:t>Бойцун</w:t>
      </w:r>
      <w:proofErr w:type="spellEnd"/>
      <w:r w:rsidRPr="0069264F">
        <w:rPr>
          <w:rFonts w:ascii="Times New Roman" w:hAnsi="Times New Roman" w:cs="Times New Roman"/>
          <w:sz w:val="16"/>
          <w:szCs w:val="16"/>
          <w:lang w:val="uk-UA"/>
        </w:rPr>
        <w:t>, Д. </w:t>
      </w:r>
      <w:proofErr w:type="spellStart"/>
      <w:r w:rsidRPr="0069264F">
        <w:rPr>
          <w:rFonts w:ascii="Times New Roman" w:hAnsi="Times New Roman" w:cs="Times New Roman"/>
          <w:sz w:val="16"/>
          <w:szCs w:val="16"/>
          <w:lang w:val="uk-UA"/>
        </w:rPr>
        <w:t>Яблоновський</w:t>
      </w:r>
      <w:proofErr w:type="spellEnd"/>
      <w:r w:rsidRPr="0069264F">
        <w:rPr>
          <w:rFonts w:ascii="Times New Roman" w:hAnsi="Times New Roman" w:cs="Times New Roman"/>
          <w:sz w:val="16"/>
          <w:szCs w:val="16"/>
          <w:lang w:val="uk-UA"/>
        </w:rPr>
        <w:t xml:space="preserve">, А. Захаров, О. Кашко // Центр економічної стратегії. – 2016. – Режим доступу : </w:t>
      </w:r>
      <w:hyperlink r:id="rId112" w:history="1">
        <w:r w:rsidRPr="0069264F">
          <w:rPr>
            <w:rStyle w:val="a3"/>
            <w:rFonts w:ascii="Times New Roman" w:hAnsi="Times New Roman" w:cs="Times New Roman"/>
            <w:sz w:val="16"/>
            <w:szCs w:val="16"/>
            <w:lang w:val="uk-UA"/>
          </w:rPr>
          <w:t>https://bit.ly/2PbZcZ1</w:t>
        </w:r>
      </w:hyperlink>
      <w:r w:rsidRPr="0069264F">
        <w:rPr>
          <w:rFonts w:ascii="Times New Roman" w:hAnsi="Times New Roman" w:cs="Times New Roman"/>
          <w:sz w:val="16"/>
          <w:szCs w:val="16"/>
          <w:lang w:val="uk-UA"/>
        </w:rPr>
        <w:t>.</w:t>
      </w:r>
    </w:p>
  </w:footnote>
  <w:footnote w:id="111">
    <w:p w14:paraId="6F69700E" w14:textId="19B5606B" w:rsidR="009B02F9" w:rsidRPr="0069264F" w:rsidRDefault="009B02F9" w:rsidP="00AA2FB3">
      <w:pPr>
        <w:pStyle w:val="a5"/>
        <w:ind w:firstLine="425"/>
        <w:jc w:val="both"/>
        <w:rPr>
          <w:rFonts w:ascii="Times New Roman" w:hAnsi="Times New Roman" w:cs="Times New Roman"/>
          <w:sz w:val="16"/>
          <w:szCs w:val="16"/>
          <w:lang w:val="uk-UA"/>
        </w:rPr>
      </w:pPr>
      <w:r w:rsidRPr="0069264F">
        <w:rPr>
          <w:rStyle w:val="a7"/>
          <w:rFonts w:ascii="Times New Roman" w:hAnsi="Times New Roman" w:cs="Times New Roman"/>
          <w:sz w:val="16"/>
          <w:szCs w:val="16"/>
          <w:lang w:val="uk-UA"/>
        </w:rPr>
        <w:footnoteRef/>
      </w:r>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Ukraine</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Selected</w:t>
      </w:r>
      <w:proofErr w:type="spellEnd"/>
      <w:r w:rsidRPr="0069264F">
        <w:rPr>
          <w:rFonts w:ascii="Times New Roman" w:hAnsi="Times New Roman" w:cs="Times New Roman"/>
          <w:sz w:val="16"/>
          <w:szCs w:val="16"/>
          <w:lang w:val="uk-UA"/>
        </w:rPr>
        <w:t xml:space="preserve"> </w:t>
      </w:r>
      <w:proofErr w:type="spellStart"/>
      <w:r w:rsidRPr="0069264F">
        <w:rPr>
          <w:rFonts w:ascii="Times New Roman" w:hAnsi="Times New Roman" w:cs="Times New Roman"/>
          <w:sz w:val="16"/>
          <w:szCs w:val="16"/>
          <w:lang w:val="uk-UA"/>
        </w:rPr>
        <w:t>Issues</w:t>
      </w:r>
      <w:proofErr w:type="spellEnd"/>
      <w:r w:rsidRPr="0069264F">
        <w:rPr>
          <w:rFonts w:ascii="Times New Roman" w:hAnsi="Times New Roman" w:cs="Times New Roman"/>
          <w:sz w:val="16"/>
          <w:szCs w:val="16"/>
          <w:lang w:val="uk-UA"/>
        </w:rPr>
        <w:t xml:space="preserve"> // IMF. – 2017. – Режим доступу : </w:t>
      </w:r>
      <w:hyperlink r:id="rId113" w:history="1">
        <w:r w:rsidRPr="0069264F">
          <w:rPr>
            <w:rStyle w:val="a3"/>
            <w:rFonts w:ascii="Times New Roman" w:hAnsi="Times New Roman" w:cs="Times New Roman"/>
            <w:sz w:val="16"/>
            <w:szCs w:val="16"/>
            <w:lang w:val="uk-UA"/>
          </w:rPr>
          <w:t>https://bit.ly/3hVZ4Jj</w:t>
        </w:r>
      </w:hyperlink>
      <w:r w:rsidRPr="0069264F">
        <w:rPr>
          <w:rFonts w:ascii="Times New Roman" w:hAnsi="Times New Roman" w:cs="Times New Roman"/>
          <w:sz w:val="16"/>
          <w:szCs w:val="16"/>
          <w:lang w:val="uk-U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02813"/>
      <w:docPartObj>
        <w:docPartGallery w:val="Page Numbers (Top of Page)"/>
        <w:docPartUnique/>
      </w:docPartObj>
    </w:sdtPr>
    <w:sdtEndPr>
      <w:rPr>
        <w:rFonts w:ascii="Times New Roman" w:hAnsi="Times New Roman" w:cs="Times New Roman"/>
        <w:sz w:val="28"/>
        <w:szCs w:val="28"/>
      </w:rPr>
    </w:sdtEndPr>
    <w:sdtContent>
      <w:p w14:paraId="2883094A" w14:textId="4248627F" w:rsidR="009B02F9" w:rsidRPr="00830BB7" w:rsidRDefault="009B02F9" w:rsidP="00830BB7">
        <w:pPr>
          <w:pStyle w:val="af0"/>
          <w:jc w:val="center"/>
          <w:rPr>
            <w:rFonts w:ascii="Times New Roman" w:hAnsi="Times New Roman" w:cs="Times New Roman"/>
            <w:sz w:val="28"/>
            <w:szCs w:val="28"/>
          </w:rPr>
        </w:pPr>
        <w:r w:rsidRPr="00830BB7">
          <w:rPr>
            <w:rFonts w:ascii="Times New Roman" w:hAnsi="Times New Roman" w:cs="Times New Roman"/>
            <w:sz w:val="28"/>
            <w:szCs w:val="28"/>
          </w:rPr>
          <w:fldChar w:fldCharType="begin"/>
        </w:r>
        <w:r w:rsidRPr="00830BB7">
          <w:rPr>
            <w:rFonts w:ascii="Times New Roman" w:hAnsi="Times New Roman" w:cs="Times New Roman"/>
            <w:sz w:val="28"/>
            <w:szCs w:val="28"/>
          </w:rPr>
          <w:instrText>PAGE   \* MERGEFORMAT</w:instrText>
        </w:r>
        <w:r w:rsidRPr="00830BB7">
          <w:rPr>
            <w:rFonts w:ascii="Times New Roman" w:hAnsi="Times New Roman" w:cs="Times New Roman"/>
            <w:sz w:val="28"/>
            <w:szCs w:val="28"/>
          </w:rPr>
          <w:fldChar w:fldCharType="separate"/>
        </w:r>
        <w:r w:rsidRPr="00830BB7">
          <w:rPr>
            <w:rFonts w:ascii="Times New Roman" w:hAnsi="Times New Roman" w:cs="Times New Roman"/>
            <w:sz w:val="28"/>
            <w:szCs w:val="28"/>
            <w:lang w:val="uk-UA"/>
          </w:rPr>
          <w:t>2</w:t>
        </w:r>
        <w:r w:rsidRPr="00830BB7">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1A4F"/>
    <w:multiLevelType w:val="hybridMultilevel"/>
    <w:tmpl w:val="1716129C"/>
    <w:lvl w:ilvl="0" w:tplc="AA76F91A">
      <w:start w:val="1"/>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FC0777B"/>
    <w:multiLevelType w:val="hybridMultilevel"/>
    <w:tmpl w:val="120CD35C"/>
    <w:lvl w:ilvl="0" w:tplc="E14EEDF0">
      <w:start w:val="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0E67599"/>
    <w:multiLevelType w:val="hybridMultilevel"/>
    <w:tmpl w:val="614AE588"/>
    <w:lvl w:ilvl="0" w:tplc="AA76F91A">
      <w:start w:val="1"/>
      <w:numFmt w:val="bullet"/>
      <w:lvlText w:val="-"/>
      <w:lvlJc w:val="left"/>
      <w:pPr>
        <w:ind w:left="1146" w:hanging="360"/>
      </w:pPr>
      <w:rPr>
        <w:rFonts w:ascii="Calibri" w:eastAsia="Times New Roman" w:hAnsi="Calibri" w:cs="Calibri"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EB966DB"/>
    <w:multiLevelType w:val="hybridMultilevel"/>
    <w:tmpl w:val="6C5C6B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6120C3"/>
    <w:multiLevelType w:val="hybridMultilevel"/>
    <w:tmpl w:val="BC06C9DA"/>
    <w:lvl w:ilvl="0" w:tplc="A928FA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2A7913C3"/>
    <w:multiLevelType w:val="hybridMultilevel"/>
    <w:tmpl w:val="BB0E7EBA"/>
    <w:lvl w:ilvl="0" w:tplc="0422000F">
      <w:start w:val="1"/>
      <w:numFmt w:val="decimal"/>
      <w:lvlText w:val="%1."/>
      <w:lvlJc w:val="left"/>
      <w:pPr>
        <w:ind w:left="617" w:hanging="360"/>
      </w:p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6" w15:restartNumberingAfterBreak="0">
    <w:nsid w:val="35954960"/>
    <w:multiLevelType w:val="hybridMultilevel"/>
    <w:tmpl w:val="1B54D032"/>
    <w:lvl w:ilvl="0" w:tplc="FB720E8A">
      <w:start w:val="1"/>
      <w:numFmt w:val="bullet"/>
      <w:lvlText w:val="-"/>
      <w:lvlJc w:val="left"/>
      <w:pPr>
        <w:ind w:left="810" w:hanging="360"/>
      </w:pPr>
      <w:rPr>
        <w:rFonts w:ascii="Calibri" w:eastAsia="Times New Roman"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541E37AA"/>
    <w:multiLevelType w:val="hybridMultilevel"/>
    <w:tmpl w:val="BF9676CC"/>
    <w:lvl w:ilvl="0" w:tplc="E14EEDF0">
      <w:start w:val="2"/>
      <w:numFmt w:val="bullet"/>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5C7072C7"/>
    <w:multiLevelType w:val="hybridMultilevel"/>
    <w:tmpl w:val="39FE4C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FA62259"/>
    <w:multiLevelType w:val="hybridMultilevel"/>
    <w:tmpl w:val="DA6CE5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CCD4511"/>
    <w:multiLevelType w:val="hybridMultilevel"/>
    <w:tmpl w:val="1E9E0FBC"/>
    <w:lvl w:ilvl="0" w:tplc="56CC415E">
      <w:start w:val="23"/>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500BA2"/>
    <w:multiLevelType w:val="hybridMultilevel"/>
    <w:tmpl w:val="D1BA72C0"/>
    <w:lvl w:ilvl="0" w:tplc="7EC0332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6356A"/>
    <w:multiLevelType w:val="hybridMultilevel"/>
    <w:tmpl w:val="B7581EE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4"/>
  </w:num>
  <w:num w:numId="7">
    <w:abstractNumId w:val="10"/>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
  </w:num>
  <w:num w:numId="12">
    <w:abstractNumId w:val="12"/>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7DD"/>
    <w:rsid w:val="0000225B"/>
    <w:rsid w:val="00004F7A"/>
    <w:rsid w:val="000058BD"/>
    <w:rsid w:val="000164DA"/>
    <w:rsid w:val="00016C31"/>
    <w:rsid w:val="000179A0"/>
    <w:rsid w:val="00021471"/>
    <w:rsid w:val="00031B97"/>
    <w:rsid w:val="000428BF"/>
    <w:rsid w:val="00043D46"/>
    <w:rsid w:val="00057259"/>
    <w:rsid w:val="00065F74"/>
    <w:rsid w:val="000706E4"/>
    <w:rsid w:val="00081535"/>
    <w:rsid w:val="00086A32"/>
    <w:rsid w:val="00090BE3"/>
    <w:rsid w:val="0009382B"/>
    <w:rsid w:val="000A3448"/>
    <w:rsid w:val="000B0105"/>
    <w:rsid w:val="000B0AE8"/>
    <w:rsid w:val="000B3757"/>
    <w:rsid w:val="000D6485"/>
    <w:rsid w:val="000D78E9"/>
    <w:rsid w:val="000E75ED"/>
    <w:rsid w:val="000F0005"/>
    <w:rsid w:val="001002C3"/>
    <w:rsid w:val="001004B1"/>
    <w:rsid w:val="001016AE"/>
    <w:rsid w:val="0010223B"/>
    <w:rsid w:val="00107FB7"/>
    <w:rsid w:val="00120E0A"/>
    <w:rsid w:val="0014380E"/>
    <w:rsid w:val="00144735"/>
    <w:rsid w:val="001467AB"/>
    <w:rsid w:val="0014748A"/>
    <w:rsid w:val="00163DEB"/>
    <w:rsid w:val="001723EE"/>
    <w:rsid w:val="00173423"/>
    <w:rsid w:val="00177937"/>
    <w:rsid w:val="00191D29"/>
    <w:rsid w:val="00194067"/>
    <w:rsid w:val="001952B2"/>
    <w:rsid w:val="001A02AB"/>
    <w:rsid w:val="001A1FB8"/>
    <w:rsid w:val="001B0C33"/>
    <w:rsid w:val="001B7AF2"/>
    <w:rsid w:val="001D0310"/>
    <w:rsid w:val="001D7BAE"/>
    <w:rsid w:val="001E7DB2"/>
    <w:rsid w:val="001F2756"/>
    <w:rsid w:val="001F6385"/>
    <w:rsid w:val="0020671F"/>
    <w:rsid w:val="00207124"/>
    <w:rsid w:val="0021291D"/>
    <w:rsid w:val="0022628F"/>
    <w:rsid w:val="00226DA1"/>
    <w:rsid w:val="00236AAD"/>
    <w:rsid w:val="002416AE"/>
    <w:rsid w:val="002431C7"/>
    <w:rsid w:val="00244B4B"/>
    <w:rsid w:val="00247FED"/>
    <w:rsid w:val="0026457E"/>
    <w:rsid w:val="00266746"/>
    <w:rsid w:val="002735F2"/>
    <w:rsid w:val="00273897"/>
    <w:rsid w:val="00277E79"/>
    <w:rsid w:val="00284944"/>
    <w:rsid w:val="00284A10"/>
    <w:rsid w:val="002871CC"/>
    <w:rsid w:val="00293D8E"/>
    <w:rsid w:val="002941C9"/>
    <w:rsid w:val="0029470E"/>
    <w:rsid w:val="0029512C"/>
    <w:rsid w:val="002951BC"/>
    <w:rsid w:val="00296F12"/>
    <w:rsid w:val="002A072C"/>
    <w:rsid w:val="002A2334"/>
    <w:rsid w:val="002A478B"/>
    <w:rsid w:val="002B06C3"/>
    <w:rsid w:val="002C0B55"/>
    <w:rsid w:val="002D0B42"/>
    <w:rsid w:val="002E21B3"/>
    <w:rsid w:val="002F0BBD"/>
    <w:rsid w:val="002F6555"/>
    <w:rsid w:val="00302A13"/>
    <w:rsid w:val="00306246"/>
    <w:rsid w:val="00307F5D"/>
    <w:rsid w:val="00311740"/>
    <w:rsid w:val="00337A8D"/>
    <w:rsid w:val="003419C1"/>
    <w:rsid w:val="00347C9C"/>
    <w:rsid w:val="0035605B"/>
    <w:rsid w:val="00360087"/>
    <w:rsid w:val="00360EF8"/>
    <w:rsid w:val="0036461C"/>
    <w:rsid w:val="00365499"/>
    <w:rsid w:val="003666D5"/>
    <w:rsid w:val="0036785D"/>
    <w:rsid w:val="00371B95"/>
    <w:rsid w:val="00377278"/>
    <w:rsid w:val="00383CCF"/>
    <w:rsid w:val="0038790D"/>
    <w:rsid w:val="003A4D75"/>
    <w:rsid w:val="003B2A3F"/>
    <w:rsid w:val="003B324D"/>
    <w:rsid w:val="003C2987"/>
    <w:rsid w:val="003C326C"/>
    <w:rsid w:val="003C77AC"/>
    <w:rsid w:val="003D131E"/>
    <w:rsid w:val="003D2291"/>
    <w:rsid w:val="003F58D1"/>
    <w:rsid w:val="004061D2"/>
    <w:rsid w:val="0041222A"/>
    <w:rsid w:val="00426E57"/>
    <w:rsid w:val="004276D1"/>
    <w:rsid w:val="00433E33"/>
    <w:rsid w:val="00433ED5"/>
    <w:rsid w:val="004437FC"/>
    <w:rsid w:val="00452828"/>
    <w:rsid w:val="004610C8"/>
    <w:rsid w:val="004617DD"/>
    <w:rsid w:val="00462071"/>
    <w:rsid w:val="004630D5"/>
    <w:rsid w:val="00465DD4"/>
    <w:rsid w:val="0046645F"/>
    <w:rsid w:val="0046650D"/>
    <w:rsid w:val="004728E4"/>
    <w:rsid w:val="00475FEF"/>
    <w:rsid w:val="00485A80"/>
    <w:rsid w:val="004907B0"/>
    <w:rsid w:val="0049634C"/>
    <w:rsid w:val="00496E0E"/>
    <w:rsid w:val="004A2143"/>
    <w:rsid w:val="004A45FD"/>
    <w:rsid w:val="004B2466"/>
    <w:rsid w:val="004C0217"/>
    <w:rsid w:val="004C2E1E"/>
    <w:rsid w:val="004C3609"/>
    <w:rsid w:val="004C6AC5"/>
    <w:rsid w:val="004C6BAE"/>
    <w:rsid w:val="004C7B95"/>
    <w:rsid w:val="004E7725"/>
    <w:rsid w:val="004E78CE"/>
    <w:rsid w:val="0051448B"/>
    <w:rsid w:val="005201DB"/>
    <w:rsid w:val="00520DAD"/>
    <w:rsid w:val="0053043F"/>
    <w:rsid w:val="00532D13"/>
    <w:rsid w:val="00532FE3"/>
    <w:rsid w:val="00534461"/>
    <w:rsid w:val="00536A24"/>
    <w:rsid w:val="0054202C"/>
    <w:rsid w:val="00546498"/>
    <w:rsid w:val="00546DA6"/>
    <w:rsid w:val="00546E3A"/>
    <w:rsid w:val="00560759"/>
    <w:rsid w:val="00573DB6"/>
    <w:rsid w:val="00577460"/>
    <w:rsid w:val="0058440F"/>
    <w:rsid w:val="005A3A10"/>
    <w:rsid w:val="005A75FE"/>
    <w:rsid w:val="005B7687"/>
    <w:rsid w:val="005C035D"/>
    <w:rsid w:val="005C283F"/>
    <w:rsid w:val="005C3BBC"/>
    <w:rsid w:val="005C73E1"/>
    <w:rsid w:val="005D2DB4"/>
    <w:rsid w:val="00601417"/>
    <w:rsid w:val="006041E1"/>
    <w:rsid w:val="00604564"/>
    <w:rsid w:val="00605258"/>
    <w:rsid w:val="00605679"/>
    <w:rsid w:val="006067B2"/>
    <w:rsid w:val="006165DE"/>
    <w:rsid w:val="00617ACD"/>
    <w:rsid w:val="00620DE8"/>
    <w:rsid w:val="00623CBB"/>
    <w:rsid w:val="00635B1B"/>
    <w:rsid w:val="00643BDE"/>
    <w:rsid w:val="0064401B"/>
    <w:rsid w:val="00645145"/>
    <w:rsid w:val="006462B4"/>
    <w:rsid w:val="006471B9"/>
    <w:rsid w:val="00653D90"/>
    <w:rsid w:val="00656DA4"/>
    <w:rsid w:val="00662CEC"/>
    <w:rsid w:val="00664C53"/>
    <w:rsid w:val="0067164A"/>
    <w:rsid w:val="00675E21"/>
    <w:rsid w:val="00677186"/>
    <w:rsid w:val="00677ECD"/>
    <w:rsid w:val="00686507"/>
    <w:rsid w:val="006913EA"/>
    <w:rsid w:val="0069264F"/>
    <w:rsid w:val="00693867"/>
    <w:rsid w:val="006B0726"/>
    <w:rsid w:val="006C068D"/>
    <w:rsid w:val="006C639D"/>
    <w:rsid w:val="006D4808"/>
    <w:rsid w:val="006D519A"/>
    <w:rsid w:val="006E43EA"/>
    <w:rsid w:val="006E67BD"/>
    <w:rsid w:val="006F12C7"/>
    <w:rsid w:val="0070528D"/>
    <w:rsid w:val="007131A6"/>
    <w:rsid w:val="00723F4F"/>
    <w:rsid w:val="00727948"/>
    <w:rsid w:val="00731596"/>
    <w:rsid w:val="0073527A"/>
    <w:rsid w:val="00741F55"/>
    <w:rsid w:val="007561FB"/>
    <w:rsid w:val="0076072F"/>
    <w:rsid w:val="007612BC"/>
    <w:rsid w:val="0076278F"/>
    <w:rsid w:val="00762C2B"/>
    <w:rsid w:val="007740CC"/>
    <w:rsid w:val="00775A30"/>
    <w:rsid w:val="00776DAE"/>
    <w:rsid w:val="00777ACA"/>
    <w:rsid w:val="00786CFB"/>
    <w:rsid w:val="007A27AD"/>
    <w:rsid w:val="007A3231"/>
    <w:rsid w:val="007A3B55"/>
    <w:rsid w:val="007B112C"/>
    <w:rsid w:val="007B5687"/>
    <w:rsid w:val="007C04F9"/>
    <w:rsid w:val="007C2D7F"/>
    <w:rsid w:val="007C4070"/>
    <w:rsid w:val="007D279E"/>
    <w:rsid w:val="007D68B9"/>
    <w:rsid w:val="007E4610"/>
    <w:rsid w:val="007E6F35"/>
    <w:rsid w:val="007F079D"/>
    <w:rsid w:val="007F3391"/>
    <w:rsid w:val="007F3524"/>
    <w:rsid w:val="008001D9"/>
    <w:rsid w:val="008226B9"/>
    <w:rsid w:val="00825A61"/>
    <w:rsid w:val="008305C6"/>
    <w:rsid w:val="00830BB7"/>
    <w:rsid w:val="00831EA4"/>
    <w:rsid w:val="00835F47"/>
    <w:rsid w:val="00840AF1"/>
    <w:rsid w:val="00855581"/>
    <w:rsid w:val="0086239F"/>
    <w:rsid w:val="00863BE1"/>
    <w:rsid w:val="00865AF4"/>
    <w:rsid w:val="00870A46"/>
    <w:rsid w:val="008A4C8F"/>
    <w:rsid w:val="008D62F9"/>
    <w:rsid w:val="008E02C9"/>
    <w:rsid w:val="008E1555"/>
    <w:rsid w:val="008E65C1"/>
    <w:rsid w:val="008E68EF"/>
    <w:rsid w:val="008F1639"/>
    <w:rsid w:val="008F5655"/>
    <w:rsid w:val="00900102"/>
    <w:rsid w:val="00903A98"/>
    <w:rsid w:val="00910E6C"/>
    <w:rsid w:val="00922530"/>
    <w:rsid w:val="009235CF"/>
    <w:rsid w:val="009303FC"/>
    <w:rsid w:val="00935E3D"/>
    <w:rsid w:val="00937D47"/>
    <w:rsid w:val="00947752"/>
    <w:rsid w:val="00951109"/>
    <w:rsid w:val="009522B1"/>
    <w:rsid w:val="009530A1"/>
    <w:rsid w:val="009607FC"/>
    <w:rsid w:val="00965FE9"/>
    <w:rsid w:val="0097009F"/>
    <w:rsid w:val="00971551"/>
    <w:rsid w:val="00990FBF"/>
    <w:rsid w:val="00992775"/>
    <w:rsid w:val="009932BC"/>
    <w:rsid w:val="009936F0"/>
    <w:rsid w:val="009B02F9"/>
    <w:rsid w:val="009B26FA"/>
    <w:rsid w:val="009C214E"/>
    <w:rsid w:val="009D29D1"/>
    <w:rsid w:val="009E223A"/>
    <w:rsid w:val="009E248D"/>
    <w:rsid w:val="009F275A"/>
    <w:rsid w:val="009F3231"/>
    <w:rsid w:val="009F35A8"/>
    <w:rsid w:val="009F36D1"/>
    <w:rsid w:val="009F4523"/>
    <w:rsid w:val="009F55F0"/>
    <w:rsid w:val="00A150F5"/>
    <w:rsid w:val="00A207C9"/>
    <w:rsid w:val="00A34462"/>
    <w:rsid w:val="00A36501"/>
    <w:rsid w:val="00A53BCF"/>
    <w:rsid w:val="00A54ADF"/>
    <w:rsid w:val="00A5605E"/>
    <w:rsid w:val="00A61B95"/>
    <w:rsid w:val="00A63A6E"/>
    <w:rsid w:val="00A737F2"/>
    <w:rsid w:val="00A73909"/>
    <w:rsid w:val="00A8008C"/>
    <w:rsid w:val="00A8225B"/>
    <w:rsid w:val="00A91786"/>
    <w:rsid w:val="00A934CA"/>
    <w:rsid w:val="00AA2FB3"/>
    <w:rsid w:val="00AA3DE2"/>
    <w:rsid w:val="00AA5F8C"/>
    <w:rsid w:val="00AB324D"/>
    <w:rsid w:val="00AC136A"/>
    <w:rsid w:val="00AC6F9C"/>
    <w:rsid w:val="00AC7B03"/>
    <w:rsid w:val="00AD70DB"/>
    <w:rsid w:val="00AD7B66"/>
    <w:rsid w:val="00AF3C67"/>
    <w:rsid w:val="00AF698F"/>
    <w:rsid w:val="00B024EE"/>
    <w:rsid w:val="00B051A1"/>
    <w:rsid w:val="00B06C1C"/>
    <w:rsid w:val="00B0718E"/>
    <w:rsid w:val="00B0798C"/>
    <w:rsid w:val="00B200AA"/>
    <w:rsid w:val="00B32476"/>
    <w:rsid w:val="00B3601E"/>
    <w:rsid w:val="00B416E6"/>
    <w:rsid w:val="00B41AD0"/>
    <w:rsid w:val="00B42790"/>
    <w:rsid w:val="00B43954"/>
    <w:rsid w:val="00B43A85"/>
    <w:rsid w:val="00B55463"/>
    <w:rsid w:val="00B6037C"/>
    <w:rsid w:val="00B64B34"/>
    <w:rsid w:val="00B722C0"/>
    <w:rsid w:val="00B74CEE"/>
    <w:rsid w:val="00B818CA"/>
    <w:rsid w:val="00B95E8E"/>
    <w:rsid w:val="00BE3A9E"/>
    <w:rsid w:val="00BE4982"/>
    <w:rsid w:val="00BE75F7"/>
    <w:rsid w:val="00BF21B8"/>
    <w:rsid w:val="00BF3F8E"/>
    <w:rsid w:val="00C009DF"/>
    <w:rsid w:val="00C018D8"/>
    <w:rsid w:val="00C02D11"/>
    <w:rsid w:val="00C042CB"/>
    <w:rsid w:val="00C14D5A"/>
    <w:rsid w:val="00C20306"/>
    <w:rsid w:val="00C45D53"/>
    <w:rsid w:val="00C47EA4"/>
    <w:rsid w:val="00C55C6E"/>
    <w:rsid w:val="00C56020"/>
    <w:rsid w:val="00C6405F"/>
    <w:rsid w:val="00C71AF5"/>
    <w:rsid w:val="00C745A1"/>
    <w:rsid w:val="00C82381"/>
    <w:rsid w:val="00C94EF5"/>
    <w:rsid w:val="00CA0255"/>
    <w:rsid w:val="00CB51B0"/>
    <w:rsid w:val="00CD376B"/>
    <w:rsid w:val="00CE1A66"/>
    <w:rsid w:val="00CF276C"/>
    <w:rsid w:val="00D10742"/>
    <w:rsid w:val="00D11EE9"/>
    <w:rsid w:val="00D139A1"/>
    <w:rsid w:val="00D27877"/>
    <w:rsid w:val="00D27947"/>
    <w:rsid w:val="00D4361D"/>
    <w:rsid w:val="00D43A29"/>
    <w:rsid w:val="00D4526F"/>
    <w:rsid w:val="00D501E0"/>
    <w:rsid w:val="00D51D39"/>
    <w:rsid w:val="00D53DD7"/>
    <w:rsid w:val="00D65C4E"/>
    <w:rsid w:val="00D76F1C"/>
    <w:rsid w:val="00D76F7D"/>
    <w:rsid w:val="00D820C6"/>
    <w:rsid w:val="00DA4170"/>
    <w:rsid w:val="00DB18F3"/>
    <w:rsid w:val="00DB30D4"/>
    <w:rsid w:val="00DC2A69"/>
    <w:rsid w:val="00DD4824"/>
    <w:rsid w:val="00DD5A41"/>
    <w:rsid w:val="00DF2D9B"/>
    <w:rsid w:val="00DF4474"/>
    <w:rsid w:val="00E038C0"/>
    <w:rsid w:val="00E06366"/>
    <w:rsid w:val="00E13BEC"/>
    <w:rsid w:val="00E21C50"/>
    <w:rsid w:val="00E2633B"/>
    <w:rsid w:val="00E30A0F"/>
    <w:rsid w:val="00E56B50"/>
    <w:rsid w:val="00E651A0"/>
    <w:rsid w:val="00E71890"/>
    <w:rsid w:val="00E76750"/>
    <w:rsid w:val="00E83E0B"/>
    <w:rsid w:val="00E84740"/>
    <w:rsid w:val="00E858B3"/>
    <w:rsid w:val="00E94185"/>
    <w:rsid w:val="00EB323B"/>
    <w:rsid w:val="00EC3B74"/>
    <w:rsid w:val="00ED0302"/>
    <w:rsid w:val="00ED3E64"/>
    <w:rsid w:val="00EE02F7"/>
    <w:rsid w:val="00EF3508"/>
    <w:rsid w:val="00EF4827"/>
    <w:rsid w:val="00EF4F41"/>
    <w:rsid w:val="00F05CE4"/>
    <w:rsid w:val="00F062BB"/>
    <w:rsid w:val="00F11545"/>
    <w:rsid w:val="00F175E9"/>
    <w:rsid w:val="00F20E4E"/>
    <w:rsid w:val="00F62B97"/>
    <w:rsid w:val="00F62C34"/>
    <w:rsid w:val="00F63ECD"/>
    <w:rsid w:val="00F6754A"/>
    <w:rsid w:val="00F713EC"/>
    <w:rsid w:val="00F876EB"/>
    <w:rsid w:val="00F9114B"/>
    <w:rsid w:val="00FA308D"/>
    <w:rsid w:val="00FB2DC2"/>
    <w:rsid w:val="00FC1526"/>
    <w:rsid w:val="00FC324E"/>
    <w:rsid w:val="00FC75CA"/>
    <w:rsid w:val="00FD059F"/>
    <w:rsid w:val="00FD3E76"/>
    <w:rsid w:val="00FD7DBA"/>
    <w:rsid w:val="00FE0F88"/>
    <w:rsid w:val="00FE2F0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DCDC"/>
  <w15:chartTrackingRefBased/>
  <w15:docId w15:val="{F6F12180-E75E-0D4B-BC07-23EA9E4E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basedOn w:val="a0"/>
    <w:rsid w:val="00191D29"/>
  </w:style>
  <w:style w:type="paragraph" w:customStyle="1" w:styleId="rvps2">
    <w:name w:val="rvps2"/>
    <w:basedOn w:val="a"/>
    <w:rsid w:val="00191D29"/>
    <w:pPr>
      <w:spacing w:before="100" w:beforeAutospacing="1" w:after="100" w:afterAutospacing="1"/>
    </w:pPr>
    <w:rPr>
      <w:rFonts w:ascii="Times New Roman" w:eastAsia="Times New Roman" w:hAnsi="Times New Roman" w:cs="Times New Roman"/>
    </w:rPr>
  </w:style>
  <w:style w:type="character" w:customStyle="1" w:styleId="rvts9">
    <w:name w:val="rvts9"/>
    <w:basedOn w:val="a0"/>
    <w:rsid w:val="00191D29"/>
  </w:style>
  <w:style w:type="character" w:styleId="a3">
    <w:name w:val="Hyperlink"/>
    <w:basedOn w:val="a0"/>
    <w:uiPriority w:val="99"/>
    <w:unhideWhenUsed/>
    <w:rsid w:val="00191D29"/>
    <w:rPr>
      <w:color w:val="0000FF"/>
      <w:u w:val="single"/>
    </w:rPr>
  </w:style>
  <w:style w:type="character" w:customStyle="1" w:styleId="rvts11">
    <w:name w:val="rvts11"/>
    <w:basedOn w:val="a0"/>
    <w:rsid w:val="00191D29"/>
  </w:style>
  <w:style w:type="character" w:customStyle="1" w:styleId="rvts37">
    <w:name w:val="rvts37"/>
    <w:basedOn w:val="a0"/>
    <w:rsid w:val="00191D29"/>
  </w:style>
  <w:style w:type="paragraph" w:customStyle="1" w:styleId="rvps12">
    <w:name w:val="rvps12"/>
    <w:basedOn w:val="a"/>
    <w:rsid w:val="00191D29"/>
    <w:pPr>
      <w:spacing w:before="100" w:beforeAutospacing="1" w:after="100" w:afterAutospacing="1"/>
    </w:pPr>
    <w:rPr>
      <w:rFonts w:ascii="Times New Roman" w:eastAsia="Times New Roman" w:hAnsi="Times New Roman" w:cs="Times New Roman"/>
    </w:rPr>
  </w:style>
  <w:style w:type="character" w:customStyle="1" w:styleId="rvts82">
    <w:name w:val="rvts82"/>
    <w:basedOn w:val="a0"/>
    <w:rsid w:val="00191D29"/>
  </w:style>
  <w:style w:type="paragraph" w:styleId="a4">
    <w:name w:val="List Paragraph"/>
    <w:basedOn w:val="a"/>
    <w:uiPriority w:val="34"/>
    <w:qFormat/>
    <w:rsid w:val="0020671F"/>
    <w:pPr>
      <w:ind w:left="720"/>
      <w:contextualSpacing/>
    </w:pPr>
  </w:style>
  <w:style w:type="paragraph" w:styleId="a5">
    <w:name w:val="footnote text"/>
    <w:basedOn w:val="a"/>
    <w:link w:val="a6"/>
    <w:uiPriority w:val="99"/>
    <w:unhideWhenUsed/>
    <w:rsid w:val="00F05CE4"/>
    <w:rPr>
      <w:sz w:val="20"/>
      <w:szCs w:val="20"/>
    </w:rPr>
  </w:style>
  <w:style w:type="character" w:customStyle="1" w:styleId="a6">
    <w:name w:val="Текст виноски Знак"/>
    <w:basedOn w:val="a0"/>
    <w:link w:val="a5"/>
    <w:uiPriority w:val="99"/>
    <w:rsid w:val="00F05CE4"/>
    <w:rPr>
      <w:sz w:val="20"/>
      <w:szCs w:val="20"/>
    </w:rPr>
  </w:style>
  <w:style w:type="character" w:styleId="a7">
    <w:name w:val="footnote reference"/>
    <w:basedOn w:val="a0"/>
    <w:uiPriority w:val="99"/>
    <w:semiHidden/>
    <w:unhideWhenUsed/>
    <w:rsid w:val="00F05CE4"/>
    <w:rPr>
      <w:vertAlign w:val="superscript"/>
    </w:rPr>
  </w:style>
  <w:style w:type="character" w:customStyle="1" w:styleId="1">
    <w:name w:val="Неразрешенное упоминание1"/>
    <w:basedOn w:val="a0"/>
    <w:uiPriority w:val="99"/>
    <w:semiHidden/>
    <w:unhideWhenUsed/>
    <w:rsid w:val="00F05CE4"/>
    <w:rPr>
      <w:color w:val="605E5C"/>
      <w:shd w:val="clear" w:color="auto" w:fill="E1DFDD"/>
    </w:rPr>
  </w:style>
  <w:style w:type="character" w:styleId="a8">
    <w:name w:val="annotation reference"/>
    <w:basedOn w:val="a0"/>
    <w:uiPriority w:val="99"/>
    <w:semiHidden/>
    <w:unhideWhenUsed/>
    <w:rsid w:val="00BE75F7"/>
    <w:rPr>
      <w:sz w:val="16"/>
      <w:szCs w:val="16"/>
    </w:rPr>
  </w:style>
  <w:style w:type="paragraph" w:styleId="a9">
    <w:name w:val="annotation text"/>
    <w:basedOn w:val="a"/>
    <w:link w:val="aa"/>
    <w:uiPriority w:val="99"/>
    <w:semiHidden/>
    <w:unhideWhenUsed/>
    <w:rsid w:val="00BE75F7"/>
    <w:rPr>
      <w:sz w:val="20"/>
      <w:szCs w:val="20"/>
    </w:rPr>
  </w:style>
  <w:style w:type="character" w:customStyle="1" w:styleId="aa">
    <w:name w:val="Текст примітки Знак"/>
    <w:basedOn w:val="a0"/>
    <w:link w:val="a9"/>
    <w:uiPriority w:val="99"/>
    <w:semiHidden/>
    <w:rsid w:val="00BE75F7"/>
    <w:rPr>
      <w:sz w:val="20"/>
      <w:szCs w:val="20"/>
    </w:rPr>
  </w:style>
  <w:style w:type="paragraph" w:styleId="ab">
    <w:name w:val="annotation subject"/>
    <w:basedOn w:val="a9"/>
    <w:next w:val="a9"/>
    <w:link w:val="ac"/>
    <w:uiPriority w:val="99"/>
    <w:semiHidden/>
    <w:unhideWhenUsed/>
    <w:rsid w:val="00BE75F7"/>
    <w:rPr>
      <w:b/>
      <w:bCs/>
    </w:rPr>
  </w:style>
  <w:style w:type="character" w:customStyle="1" w:styleId="ac">
    <w:name w:val="Тема примітки Знак"/>
    <w:basedOn w:val="aa"/>
    <w:link w:val="ab"/>
    <w:uiPriority w:val="99"/>
    <w:semiHidden/>
    <w:rsid w:val="00BE75F7"/>
    <w:rPr>
      <w:b/>
      <w:bCs/>
      <w:sz w:val="20"/>
      <w:szCs w:val="20"/>
    </w:rPr>
  </w:style>
  <w:style w:type="paragraph" w:styleId="ad">
    <w:name w:val="Balloon Text"/>
    <w:basedOn w:val="a"/>
    <w:link w:val="ae"/>
    <w:uiPriority w:val="99"/>
    <w:semiHidden/>
    <w:unhideWhenUsed/>
    <w:rsid w:val="00BE75F7"/>
    <w:rPr>
      <w:rFonts w:ascii="Times New Roman" w:hAnsi="Times New Roman" w:cs="Times New Roman"/>
      <w:sz w:val="18"/>
      <w:szCs w:val="18"/>
    </w:rPr>
  </w:style>
  <w:style w:type="character" w:customStyle="1" w:styleId="ae">
    <w:name w:val="Текст у виносці Знак"/>
    <w:basedOn w:val="a0"/>
    <w:link w:val="ad"/>
    <w:uiPriority w:val="99"/>
    <w:semiHidden/>
    <w:rsid w:val="00BE75F7"/>
    <w:rPr>
      <w:rFonts w:ascii="Times New Roman" w:hAnsi="Times New Roman" w:cs="Times New Roman"/>
      <w:sz w:val="18"/>
      <w:szCs w:val="18"/>
    </w:rPr>
  </w:style>
  <w:style w:type="character" w:styleId="af">
    <w:name w:val="FollowedHyperlink"/>
    <w:basedOn w:val="a0"/>
    <w:uiPriority w:val="99"/>
    <w:semiHidden/>
    <w:unhideWhenUsed/>
    <w:rsid w:val="00462071"/>
    <w:rPr>
      <w:color w:val="954F72" w:themeColor="followedHyperlink"/>
      <w:u w:val="single"/>
    </w:rPr>
  </w:style>
  <w:style w:type="paragraph" w:styleId="af0">
    <w:name w:val="header"/>
    <w:basedOn w:val="a"/>
    <w:link w:val="af1"/>
    <w:uiPriority w:val="99"/>
    <w:unhideWhenUsed/>
    <w:rsid w:val="00081535"/>
    <w:pPr>
      <w:tabs>
        <w:tab w:val="center" w:pos="4680"/>
        <w:tab w:val="right" w:pos="9360"/>
      </w:tabs>
    </w:pPr>
  </w:style>
  <w:style w:type="character" w:customStyle="1" w:styleId="af1">
    <w:name w:val="Верхній колонтитул Знак"/>
    <w:basedOn w:val="a0"/>
    <w:link w:val="af0"/>
    <w:uiPriority w:val="99"/>
    <w:rsid w:val="00081535"/>
  </w:style>
  <w:style w:type="paragraph" w:styleId="af2">
    <w:name w:val="footer"/>
    <w:basedOn w:val="a"/>
    <w:link w:val="af3"/>
    <w:uiPriority w:val="99"/>
    <w:unhideWhenUsed/>
    <w:rsid w:val="00081535"/>
    <w:pPr>
      <w:tabs>
        <w:tab w:val="center" w:pos="4680"/>
        <w:tab w:val="right" w:pos="9360"/>
      </w:tabs>
    </w:pPr>
  </w:style>
  <w:style w:type="character" w:customStyle="1" w:styleId="af3">
    <w:name w:val="Нижній колонтитул Знак"/>
    <w:basedOn w:val="a0"/>
    <w:link w:val="af2"/>
    <w:uiPriority w:val="99"/>
    <w:rsid w:val="00081535"/>
  </w:style>
  <w:style w:type="character" w:styleId="af4">
    <w:name w:val="page number"/>
    <w:basedOn w:val="a0"/>
    <w:uiPriority w:val="99"/>
    <w:semiHidden/>
    <w:unhideWhenUsed/>
    <w:rsid w:val="00081535"/>
  </w:style>
  <w:style w:type="paragraph" w:styleId="af5">
    <w:name w:val="Revision"/>
    <w:hidden/>
    <w:uiPriority w:val="99"/>
    <w:semiHidden/>
    <w:rsid w:val="002416AE"/>
  </w:style>
  <w:style w:type="table" w:styleId="af6">
    <w:name w:val="Table Grid"/>
    <w:basedOn w:val="a1"/>
    <w:uiPriority w:val="39"/>
    <w:rsid w:val="00FE2F0F"/>
    <w:rPr>
      <w:rFonts w:ascii="Calibri" w:eastAsia="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D65C4E"/>
    <w:rPr>
      <w:i/>
      <w:iCs/>
    </w:rPr>
  </w:style>
  <w:style w:type="character" w:styleId="af8">
    <w:name w:val="Strong"/>
    <w:basedOn w:val="a0"/>
    <w:uiPriority w:val="22"/>
    <w:qFormat/>
    <w:rsid w:val="00947752"/>
    <w:rPr>
      <w:b/>
      <w:bCs/>
    </w:rPr>
  </w:style>
  <w:style w:type="character" w:styleId="af9">
    <w:name w:val="Unresolved Mention"/>
    <w:basedOn w:val="a0"/>
    <w:uiPriority w:val="99"/>
    <w:semiHidden/>
    <w:unhideWhenUsed/>
    <w:rsid w:val="00786CFB"/>
    <w:rPr>
      <w:color w:val="605E5C"/>
      <w:shd w:val="clear" w:color="auto" w:fill="E1DFDD"/>
    </w:rPr>
  </w:style>
  <w:style w:type="paragraph" w:styleId="3">
    <w:name w:val="Body Text 3"/>
    <w:basedOn w:val="a"/>
    <w:link w:val="30"/>
    <w:rsid w:val="001723EE"/>
    <w:pPr>
      <w:spacing w:after="120"/>
    </w:pPr>
    <w:rPr>
      <w:rFonts w:ascii="Times New Roman" w:eastAsia="Times New Roman" w:hAnsi="Times New Roman" w:cs="Times New Roman"/>
      <w:sz w:val="16"/>
      <w:szCs w:val="16"/>
      <w:lang w:val="uk-UA" w:eastAsia="ru-RU"/>
    </w:rPr>
  </w:style>
  <w:style w:type="character" w:customStyle="1" w:styleId="30">
    <w:name w:val="Основний текст 3 Знак"/>
    <w:basedOn w:val="a0"/>
    <w:link w:val="3"/>
    <w:rsid w:val="001723EE"/>
    <w:rPr>
      <w:rFonts w:ascii="Times New Roman" w:eastAsia="Times New Roman" w:hAnsi="Times New Roman" w:cs="Times New Roman"/>
      <w:sz w:val="16"/>
      <w:szCs w:val="16"/>
      <w:lang w:val="uk-UA" w:eastAsia="ru-RU"/>
    </w:rPr>
  </w:style>
  <w:style w:type="paragraph" w:styleId="afa">
    <w:name w:val="Body Text"/>
    <w:basedOn w:val="a"/>
    <w:link w:val="afb"/>
    <w:uiPriority w:val="99"/>
    <w:semiHidden/>
    <w:unhideWhenUsed/>
    <w:rsid w:val="00D139A1"/>
    <w:pPr>
      <w:spacing w:after="120"/>
    </w:pPr>
  </w:style>
  <w:style w:type="character" w:customStyle="1" w:styleId="afb">
    <w:name w:val="Основний текст Знак"/>
    <w:basedOn w:val="a0"/>
    <w:link w:val="afa"/>
    <w:uiPriority w:val="99"/>
    <w:semiHidden/>
    <w:rsid w:val="00D1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7314">
      <w:bodyDiv w:val="1"/>
      <w:marLeft w:val="0"/>
      <w:marRight w:val="0"/>
      <w:marTop w:val="0"/>
      <w:marBottom w:val="0"/>
      <w:divBdr>
        <w:top w:val="none" w:sz="0" w:space="0" w:color="auto"/>
        <w:left w:val="none" w:sz="0" w:space="0" w:color="auto"/>
        <w:bottom w:val="none" w:sz="0" w:space="0" w:color="auto"/>
        <w:right w:val="none" w:sz="0" w:space="0" w:color="auto"/>
      </w:divBdr>
    </w:div>
    <w:div w:id="11996289">
      <w:bodyDiv w:val="1"/>
      <w:marLeft w:val="0"/>
      <w:marRight w:val="0"/>
      <w:marTop w:val="0"/>
      <w:marBottom w:val="0"/>
      <w:divBdr>
        <w:top w:val="none" w:sz="0" w:space="0" w:color="auto"/>
        <w:left w:val="none" w:sz="0" w:space="0" w:color="auto"/>
        <w:bottom w:val="none" w:sz="0" w:space="0" w:color="auto"/>
        <w:right w:val="none" w:sz="0" w:space="0" w:color="auto"/>
      </w:divBdr>
    </w:div>
    <w:div w:id="21903591">
      <w:bodyDiv w:val="1"/>
      <w:marLeft w:val="0"/>
      <w:marRight w:val="0"/>
      <w:marTop w:val="0"/>
      <w:marBottom w:val="0"/>
      <w:divBdr>
        <w:top w:val="none" w:sz="0" w:space="0" w:color="auto"/>
        <w:left w:val="none" w:sz="0" w:space="0" w:color="auto"/>
        <w:bottom w:val="none" w:sz="0" w:space="0" w:color="auto"/>
        <w:right w:val="none" w:sz="0" w:space="0" w:color="auto"/>
      </w:divBdr>
      <w:divsChild>
        <w:div w:id="815337578">
          <w:marLeft w:val="0"/>
          <w:marRight w:val="0"/>
          <w:marTop w:val="0"/>
          <w:marBottom w:val="0"/>
          <w:divBdr>
            <w:top w:val="none" w:sz="0" w:space="0" w:color="auto"/>
            <w:left w:val="none" w:sz="0" w:space="0" w:color="auto"/>
            <w:bottom w:val="none" w:sz="0" w:space="0" w:color="auto"/>
            <w:right w:val="none" w:sz="0" w:space="0" w:color="auto"/>
          </w:divBdr>
          <w:divsChild>
            <w:div w:id="1461218530">
              <w:marLeft w:val="-225"/>
              <w:marRight w:val="-225"/>
              <w:marTop w:val="0"/>
              <w:marBottom w:val="0"/>
              <w:divBdr>
                <w:top w:val="none" w:sz="0" w:space="0" w:color="auto"/>
                <w:left w:val="none" w:sz="0" w:space="0" w:color="auto"/>
                <w:bottom w:val="none" w:sz="0" w:space="0" w:color="auto"/>
                <w:right w:val="none" w:sz="0" w:space="0" w:color="auto"/>
              </w:divBdr>
              <w:divsChild>
                <w:div w:id="1298415199">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 w:id="1616207075">
          <w:marLeft w:val="0"/>
          <w:marRight w:val="0"/>
          <w:marTop w:val="0"/>
          <w:marBottom w:val="0"/>
          <w:divBdr>
            <w:top w:val="none" w:sz="0" w:space="0" w:color="auto"/>
            <w:left w:val="none" w:sz="0" w:space="0" w:color="auto"/>
            <w:bottom w:val="none" w:sz="0" w:space="0" w:color="auto"/>
            <w:right w:val="none" w:sz="0" w:space="0" w:color="auto"/>
          </w:divBdr>
          <w:divsChild>
            <w:div w:id="1636721443">
              <w:marLeft w:val="-225"/>
              <w:marRight w:val="-225"/>
              <w:marTop w:val="0"/>
              <w:marBottom w:val="0"/>
              <w:divBdr>
                <w:top w:val="none" w:sz="0" w:space="0" w:color="auto"/>
                <w:left w:val="none" w:sz="0" w:space="0" w:color="auto"/>
                <w:bottom w:val="none" w:sz="0" w:space="0" w:color="auto"/>
                <w:right w:val="none" w:sz="0" w:space="0" w:color="auto"/>
              </w:divBdr>
              <w:divsChild>
                <w:div w:id="486092602">
                  <w:marLeft w:val="1375"/>
                  <w:marRight w:val="0"/>
                  <w:marTop w:val="0"/>
                  <w:marBottom w:val="0"/>
                  <w:divBdr>
                    <w:top w:val="none" w:sz="0" w:space="0" w:color="auto"/>
                    <w:left w:val="none" w:sz="0" w:space="0" w:color="auto"/>
                    <w:bottom w:val="none" w:sz="0" w:space="0" w:color="auto"/>
                    <w:right w:val="none" w:sz="0" w:space="0" w:color="auto"/>
                  </w:divBdr>
                  <w:divsChild>
                    <w:div w:id="77286863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35014">
      <w:bodyDiv w:val="1"/>
      <w:marLeft w:val="0"/>
      <w:marRight w:val="0"/>
      <w:marTop w:val="0"/>
      <w:marBottom w:val="0"/>
      <w:divBdr>
        <w:top w:val="none" w:sz="0" w:space="0" w:color="auto"/>
        <w:left w:val="none" w:sz="0" w:space="0" w:color="auto"/>
        <w:bottom w:val="none" w:sz="0" w:space="0" w:color="auto"/>
        <w:right w:val="none" w:sz="0" w:space="0" w:color="auto"/>
      </w:divBdr>
    </w:div>
    <w:div w:id="32658428">
      <w:bodyDiv w:val="1"/>
      <w:marLeft w:val="0"/>
      <w:marRight w:val="0"/>
      <w:marTop w:val="0"/>
      <w:marBottom w:val="0"/>
      <w:divBdr>
        <w:top w:val="none" w:sz="0" w:space="0" w:color="auto"/>
        <w:left w:val="none" w:sz="0" w:space="0" w:color="auto"/>
        <w:bottom w:val="none" w:sz="0" w:space="0" w:color="auto"/>
        <w:right w:val="none" w:sz="0" w:space="0" w:color="auto"/>
      </w:divBdr>
    </w:div>
    <w:div w:id="35348956">
      <w:bodyDiv w:val="1"/>
      <w:marLeft w:val="0"/>
      <w:marRight w:val="0"/>
      <w:marTop w:val="0"/>
      <w:marBottom w:val="0"/>
      <w:divBdr>
        <w:top w:val="none" w:sz="0" w:space="0" w:color="auto"/>
        <w:left w:val="none" w:sz="0" w:space="0" w:color="auto"/>
        <w:bottom w:val="none" w:sz="0" w:space="0" w:color="auto"/>
        <w:right w:val="none" w:sz="0" w:space="0" w:color="auto"/>
      </w:divBdr>
      <w:divsChild>
        <w:div w:id="627011972">
          <w:marLeft w:val="0"/>
          <w:marRight w:val="0"/>
          <w:marTop w:val="90"/>
          <w:marBottom w:val="0"/>
          <w:divBdr>
            <w:top w:val="none" w:sz="0" w:space="0" w:color="auto"/>
            <w:left w:val="none" w:sz="0" w:space="0" w:color="auto"/>
            <w:bottom w:val="none" w:sz="0" w:space="0" w:color="auto"/>
            <w:right w:val="none" w:sz="0" w:space="0" w:color="auto"/>
          </w:divBdr>
          <w:divsChild>
            <w:div w:id="17438319">
              <w:marLeft w:val="0"/>
              <w:marRight w:val="0"/>
              <w:marTop w:val="0"/>
              <w:marBottom w:val="405"/>
              <w:divBdr>
                <w:top w:val="none" w:sz="0" w:space="0" w:color="auto"/>
                <w:left w:val="none" w:sz="0" w:space="0" w:color="auto"/>
                <w:bottom w:val="none" w:sz="0" w:space="0" w:color="auto"/>
                <w:right w:val="none" w:sz="0" w:space="0" w:color="auto"/>
              </w:divBdr>
              <w:divsChild>
                <w:div w:id="344866236">
                  <w:marLeft w:val="0"/>
                  <w:marRight w:val="0"/>
                  <w:marTop w:val="0"/>
                  <w:marBottom w:val="0"/>
                  <w:divBdr>
                    <w:top w:val="none" w:sz="0" w:space="0" w:color="auto"/>
                    <w:left w:val="none" w:sz="0" w:space="0" w:color="auto"/>
                    <w:bottom w:val="none" w:sz="0" w:space="0" w:color="auto"/>
                    <w:right w:val="none" w:sz="0" w:space="0" w:color="auto"/>
                  </w:divBdr>
                  <w:divsChild>
                    <w:div w:id="3971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5763">
      <w:bodyDiv w:val="1"/>
      <w:marLeft w:val="0"/>
      <w:marRight w:val="0"/>
      <w:marTop w:val="0"/>
      <w:marBottom w:val="0"/>
      <w:divBdr>
        <w:top w:val="none" w:sz="0" w:space="0" w:color="auto"/>
        <w:left w:val="none" w:sz="0" w:space="0" w:color="auto"/>
        <w:bottom w:val="none" w:sz="0" w:space="0" w:color="auto"/>
        <w:right w:val="none" w:sz="0" w:space="0" w:color="auto"/>
      </w:divBdr>
    </w:div>
    <w:div w:id="99030087">
      <w:bodyDiv w:val="1"/>
      <w:marLeft w:val="0"/>
      <w:marRight w:val="0"/>
      <w:marTop w:val="0"/>
      <w:marBottom w:val="0"/>
      <w:divBdr>
        <w:top w:val="none" w:sz="0" w:space="0" w:color="auto"/>
        <w:left w:val="none" w:sz="0" w:space="0" w:color="auto"/>
        <w:bottom w:val="none" w:sz="0" w:space="0" w:color="auto"/>
        <w:right w:val="none" w:sz="0" w:space="0" w:color="auto"/>
      </w:divBdr>
    </w:div>
    <w:div w:id="114452117">
      <w:bodyDiv w:val="1"/>
      <w:marLeft w:val="0"/>
      <w:marRight w:val="0"/>
      <w:marTop w:val="0"/>
      <w:marBottom w:val="0"/>
      <w:divBdr>
        <w:top w:val="none" w:sz="0" w:space="0" w:color="auto"/>
        <w:left w:val="none" w:sz="0" w:space="0" w:color="auto"/>
        <w:bottom w:val="none" w:sz="0" w:space="0" w:color="auto"/>
        <w:right w:val="none" w:sz="0" w:space="0" w:color="auto"/>
      </w:divBdr>
    </w:div>
    <w:div w:id="129829046">
      <w:bodyDiv w:val="1"/>
      <w:marLeft w:val="0"/>
      <w:marRight w:val="0"/>
      <w:marTop w:val="0"/>
      <w:marBottom w:val="0"/>
      <w:divBdr>
        <w:top w:val="none" w:sz="0" w:space="0" w:color="auto"/>
        <w:left w:val="none" w:sz="0" w:space="0" w:color="auto"/>
        <w:bottom w:val="none" w:sz="0" w:space="0" w:color="auto"/>
        <w:right w:val="none" w:sz="0" w:space="0" w:color="auto"/>
      </w:divBdr>
    </w:div>
    <w:div w:id="140123101">
      <w:bodyDiv w:val="1"/>
      <w:marLeft w:val="0"/>
      <w:marRight w:val="0"/>
      <w:marTop w:val="0"/>
      <w:marBottom w:val="0"/>
      <w:divBdr>
        <w:top w:val="none" w:sz="0" w:space="0" w:color="auto"/>
        <w:left w:val="none" w:sz="0" w:space="0" w:color="auto"/>
        <w:bottom w:val="none" w:sz="0" w:space="0" w:color="auto"/>
        <w:right w:val="none" w:sz="0" w:space="0" w:color="auto"/>
      </w:divBdr>
    </w:div>
    <w:div w:id="150143854">
      <w:bodyDiv w:val="1"/>
      <w:marLeft w:val="0"/>
      <w:marRight w:val="0"/>
      <w:marTop w:val="0"/>
      <w:marBottom w:val="0"/>
      <w:divBdr>
        <w:top w:val="none" w:sz="0" w:space="0" w:color="auto"/>
        <w:left w:val="none" w:sz="0" w:space="0" w:color="auto"/>
        <w:bottom w:val="none" w:sz="0" w:space="0" w:color="auto"/>
        <w:right w:val="none" w:sz="0" w:space="0" w:color="auto"/>
      </w:divBdr>
    </w:div>
    <w:div w:id="151678303">
      <w:bodyDiv w:val="1"/>
      <w:marLeft w:val="0"/>
      <w:marRight w:val="0"/>
      <w:marTop w:val="0"/>
      <w:marBottom w:val="0"/>
      <w:divBdr>
        <w:top w:val="none" w:sz="0" w:space="0" w:color="auto"/>
        <w:left w:val="none" w:sz="0" w:space="0" w:color="auto"/>
        <w:bottom w:val="none" w:sz="0" w:space="0" w:color="auto"/>
        <w:right w:val="none" w:sz="0" w:space="0" w:color="auto"/>
      </w:divBdr>
    </w:div>
    <w:div w:id="163013949">
      <w:bodyDiv w:val="1"/>
      <w:marLeft w:val="0"/>
      <w:marRight w:val="0"/>
      <w:marTop w:val="0"/>
      <w:marBottom w:val="0"/>
      <w:divBdr>
        <w:top w:val="none" w:sz="0" w:space="0" w:color="auto"/>
        <w:left w:val="none" w:sz="0" w:space="0" w:color="auto"/>
        <w:bottom w:val="none" w:sz="0" w:space="0" w:color="auto"/>
        <w:right w:val="none" w:sz="0" w:space="0" w:color="auto"/>
      </w:divBdr>
    </w:div>
    <w:div w:id="193427134">
      <w:bodyDiv w:val="1"/>
      <w:marLeft w:val="0"/>
      <w:marRight w:val="0"/>
      <w:marTop w:val="0"/>
      <w:marBottom w:val="0"/>
      <w:divBdr>
        <w:top w:val="none" w:sz="0" w:space="0" w:color="auto"/>
        <w:left w:val="none" w:sz="0" w:space="0" w:color="auto"/>
        <w:bottom w:val="none" w:sz="0" w:space="0" w:color="auto"/>
        <w:right w:val="none" w:sz="0" w:space="0" w:color="auto"/>
      </w:divBdr>
    </w:div>
    <w:div w:id="196742036">
      <w:bodyDiv w:val="1"/>
      <w:marLeft w:val="0"/>
      <w:marRight w:val="0"/>
      <w:marTop w:val="0"/>
      <w:marBottom w:val="0"/>
      <w:divBdr>
        <w:top w:val="none" w:sz="0" w:space="0" w:color="auto"/>
        <w:left w:val="none" w:sz="0" w:space="0" w:color="auto"/>
        <w:bottom w:val="none" w:sz="0" w:space="0" w:color="auto"/>
        <w:right w:val="none" w:sz="0" w:space="0" w:color="auto"/>
      </w:divBdr>
    </w:div>
    <w:div w:id="211381190">
      <w:bodyDiv w:val="1"/>
      <w:marLeft w:val="0"/>
      <w:marRight w:val="0"/>
      <w:marTop w:val="0"/>
      <w:marBottom w:val="0"/>
      <w:divBdr>
        <w:top w:val="none" w:sz="0" w:space="0" w:color="auto"/>
        <w:left w:val="none" w:sz="0" w:space="0" w:color="auto"/>
        <w:bottom w:val="none" w:sz="0" w:space="0" w:color="auto"/>
        <w:right w:val="none" w:sz="0" w:space="0" w:color="auto"/>
      </w:divBdr>
    </w:div>
    <w:div w:id="212888662">
      <w:bodyDiv w:val="1"/>
      <w:marLeft w:val="0"/>
      <w:marRight w:val="0"/>
      <w:marTop w:val="0"/>
      <w:marBottom w:val="0"/>
      <w:divBdr>
        <w:top w:val="none" w:sz="0" w:space="0" w:color="auto"/>
        <w:left w:val="none" w:sz="0" w:space="0" w:color="auto"/>
        <w:bottom w:val="none" w:sz="0" w:space="0" w:color="auto"/>
        <w:right w:val="none" w:sz="0" w:space="0" w:color="auto"/>
      </w:divBdr>
    </w:div>
    <w:div w:id="247810945">
      <w:bodyDiv w:val="1"/>
      <w:marLeft w:val="0"/>
      <w:marRight w:val="0"/>
      <w:marTop w:val="0"/>
      <w:marBottom w:val="0"/>
      <w:divBdr>
        <w:top w:val="none" w:sz="0" w:space="0" w:color="auto"/>
        <w:left w:val="none" w:sz="0" w:space="0" w:color="auto"/>
        <w:bottom w:val="none" w:sz="0" w:space="0" w:color="auto"/>
        <w:right w:val="none" w:sz="0" w:space="0" w:color="auto"/>
      </w:divBdr>
    </w:div>
    <w:div w:id="260112848">
      <w:bodyDiv w:val="1"/>
      <w:marLeft w:val="0"/>
      <w:marRight w:val="0"/>
      <w:marTop w:val="0"/>
      <w:marBottom w:val="0"/>
      <w:divBdr>
        <w:top w:val="none" w:sz="0" w:space="0" w:color="auto"/>
        <w:left w:val="none" w:sz="0" w:space="0" w:color="auto"/>
        <w:bottom w:val="none" w:sz="0" w:space="0" w:color="auto"/>
        <w:right w:val="none" w:sz="0" w:space="0" w:color="auto"/>
      </w:divBdr>
    </w:div>
    <w:div w:id="261425863">
      <w:bodyDiv w:val="1"/>
      <w:marLeft w:val="0"/>
      <w:marRight w:val="0"/>
      <w:marTop w:val="0"/>
      <w:marBottom w:val="0"/>
      <w:divBdr>
        <w:top w:val="none" w:sz="0" w:space="0" w:color="auto"/>
        <w:left w:val="none" w:sz="0" w:space="0" w:color="auto"/>
        <w:bottom w:val="none" w:sz="0" w:space="0" w:color="auto"/>
        <w:right w:val="none" w:sz="0" w:space="0" w:color="auto"/>
      </w:divBdr>
    </w:div>
    <w:div w:id="272901177">
      <w:bodyDiv w:val="1"/>
      <w:marLeft w:val="0"/>
      <w:marRight w:val="0"/>
      <w:marTop w:val="0"/>
      <w:marBottom w:val="0"/>
      <w:divBdr>
        <w:top w:val="none" w:sz="0" w:space="0" w:color="auto"/>
        <w:left w:val="none" w:sz="0" w:space="0" w:color="auto"/>
        <w:bottom w:val="none" w:sz="0" w:space="0" w:color="auto"/>
        <w:right w:val="none" w:sz="0" w:space="0" w:color="auto"/>
      </w:divBdr>
    </w:div>
    <w:div w:id="278991253">
      <w:bodyDiv w:val="1"/>
      <w:marLeft w:val="0"/>
      <w:marRight w:val="0"/>
      <w:marTop w:val="0"/>
      <w:marBottom w:val="0"/>
      <w:divBdr>
        <w:top w:val="none" w:sz="0" w:space="0" w:color="auto"/>
        <w:left w:val="none" w:sz="0" w:space="0" w:color="auto"/>
        <w:bottom w:val="none" w:sz="0" w:space="0" w:color="auto"/>
        <w:right w:val="none" w:sz="0" w:space="0" w:color="auto"/>
      </w:divBdr>
    </w:div>
    <w:div w:id="287203420">
      <w:bodyDiv w:val="1"/>
      <w:marLeft w:val="0"/>
      <w:marRight w:val="0"/>
      <w:marTop w:val="0"/>
      <w:marBottom w:val="0"/>
      <w:divBdr>
        <w:top w:val="none" w:sz="0" w:space="0" w:color="auto"/>
        <w:left w:val="none" w:sz="0" w:space="0" w:color="auto"/>
        <w:bottom w:val="none" w:sz="0" w:space="0" w:color="auto"/>
        <w:right w:val="none" w:sz="0" w:space="0" w:color="auto"/>
      </w:divBdr>
    </w:div>
    <w:div w:id="298070236">
      <w:bodyDiv w:val="1"/>
      <w:marLeft w:val="0"/>
      <w:marRight w:val="0"/>
      <w:marTop w:val="0"/>
      <w:marBottom w:val="0"/>
      <w:divBdr>
        <w:top w:val="none" w:sz="0" w:space="0" w:color="auto"/>
        <w:left w:val="none" w:sz="0" w:space="0" w:color="auto"/>
        <w:bottom w:val="none" w:sz="0" w:space="0" w:color="auto"/>
        <w:right w:val="none" w:sz="0" w:space="0" w:color="auto"/>
      </w:divBdr>
    </w:div>
    <w:div w:id="317342591">
      <w:bodyDiv w:val="1"/>
      <w:marLeft w:val="0"/>
      <w:marRight w:val="0"/>
      <w:marTop w:val="0"/>
      <w:marBottom w:val="0"/>
      <w:divBdr>
        <w:top w:val="none" w:sz="0" w:space="0" w:color="auto"/>
        <w:left w:val="none" w:sz="0" w:space="0" w:color="auto"/>
        <w:bottom w:val="none" w:sz="0" w:space="0" w:color="auto"/>
        <w:right w:val="none" w:sz="0" w:space="0" w:color="auto"/>
      </w:divBdr>
    </w:div>
    <w:div w:id="324284126">
      <w:bodyDiv w:val="1"/>
      <w:marLeft w:val="0"/>
      <w:marRight w:val="0"/>
      <w:marTop w:val="0"/>
      <w:marBottom w:val="0"/>
      <w:divBdr>
        <w:top w:val="none" w:sz="0" w:space="0" w:color="auto"/>
        <w:left w:val="none" w:sz="0" w:space="0" w:color="auto"/>
        <w:bottom w:val="none" w:sz="0" w:space="0" w:color="auto"/>
        <w:right w:val="none" w:sz="0" w:space="0" w:color="auto"/>
      </w:divBdr>
    </w:div>
    <w:div w:id="342636205">
      <w:bodyDiv w:val="1"/>
      <w:marLeft w:val="0"/>
      <w:marRight w:val="0"/>
      <w:marTop w:val="0"/>
      <w:marBottom w:val="0"/>
      <w:divBdr>
        <w:top w:val="none" w:sz="0" w:space="0" w:color="auto"/>
        <w:left w:val="none" w:sz="0" w:space="0" w:color="auto"/>
        <w:bottom w:val="none" w:sz="0" w:space="0" w:color="auto"/>
        <w:right w:val="none" w:sz="0" w:space="0" w:color="auto"/>
      </w:divBdr>
    </w:div>
    <w:div w:id="360327297">
      <w:bodyDiv w:val="1"/>
      <w:marLeft w:val="0"/>
      <w:marRight w:val="0"/>
      <w:marTop w:val="0"/>
      <w:marBottom w:val="0"/>
      <w:divBdr>
        <w:top w:val="none" w:sz="0" w:space="0" w:color="auto"/>
        <w:left w:val="none" w:sz="0" w:space="0" w:color="auto"/>
        <w:bottom w:val="none" w:sz="0" w:space="0" w:color="auto"/>
        <w:right w:val="none" w:sz="0" w:space="0" w:color="auto"/>
      </w:divBdr>
    </w:div>
    <w:div w:id="378435782">
      <w:bodyDiv w:val="1"/>
      <w:marLeft w:val="0"/>
      <w:marRight w:val="0"/>
      <w:marTop w:val="0"/>
      <w:marBottom w:val="0"/>
      <w:divBdr>
        <w:top w:val="none" w:sz="0" w:space="0" w:color="auto"/>
        <w:left w:val="none" w:sz="0" w:space="0" w:color="auto"/>
        <w:bottom w:val="none" w:sz="0" w:space="0" w:color="auto"/>
        <w:right w:val="none" w:sz="0" w:space="0" w:color="auto"/>
      </w:divBdr>
    </w:div>
    <w:div w:id="379520789">
      <w:bodyDiv w:val="1"/>
      <w:marLeft w:val="0"/>
      <w:marRight w:val="0"/>
      <w:marTop w:val="0"/>
      <w:marBottom w:val="0"/>
      <w:divBdr>
        <w:top w:val="none" w:sz="0" w:space="0" w:color="auto"/>
        <w:left w:val="none" w:sz="0" w:space="0" w:color="auto"/>
        <w:bottom w:val="none" w:sz="0" w:space="0" w:color="auto"/>
        <w:right w:val="none" w:sz="0" w:space="0" w:color="auto"/>
      </w:divBdr>
    </w:div>
    <w:div w:id="386801356">
      <w:bodyDiv w:val="1"/>
      <w:marLeft w:val="0"/>
      <w:marRight w:val="0"/>
      <w:marTop w:val="0"/>
      <w:marBottom w:val="0"/>
      <w:divBdr>
        <w:top w:val="none" w:sz="0" w:space="0" w:color="auto"/>
        <w:left w:val="none" w:sz="0" w:space="0" w:color="auto"/>
        <w:bottom w:val="none" w:sz="0" w:space="0" w:color="auto"/>
        <w:right w:val="none" w:sz="0" w:space="0" w:color="auto"/>
      </w:divBdr>
    </w:div>
    <w:div w:id="411200869">
      <w:bodyDiv w:val="1"/>
      <w:marLeft w:val="0"/>
      <w:marRight w:val="0"/>
      <w:marTop w:val="0"/>
      <w:marBottom w:val="0"/>
      <w:divBdr>
        <w:top w:val="none" w:sz="0" w:space="0" w:color="auto"/>
        <w:left w:val="none" w:sz="0" w:space="0" w:color="auto"/>
        <w:bottom w:val="none" w:sz="0" w:space="0" w:color="auto"/>
        <w:right w:val="none" w:sz="0" w:space="0" w:color="auto"/>
      </w:divBdr>
    </w:div>
    <w:div w:id="446775595">
      <w:bodyDiv w:val="1"/>
      <w:marLeft w:val="0"/>
      <w:marRight w:val="0"/>
      <w:marTop w:val="0"/>
      <w:marBottom w:val="0"/>
      <w:divBdr>
        <w:top w:val="none" w:sz="0" w:space="0" w:color="auto"/>
        <w:left w:val="none" w:sz="0" w:space="0" w:color="auto"/>
        <w:bottom w:val="none" w:sz="0" w:space="0" w:color="auto"/>
        <w:right w:val="none" w:sz="0" w:space="0" w:color="auto"/>
      </w:divBdr>
    </w:div>
    <w:div w:id="462388138">
      <w:bodyDiv w:val="1"/>
      <w:marLeft w:val="0"/>
      <w:marRight w:val="0"/>
      <w:marTop w:val="0"/>
      <w:marBottom w:val="0"/>
      <w:divBdr>
        <w:top w:val="none" w:sz="0" w:space="0" w:color="auto"/>
        <w:left w:val="none" w:sz="0" w:space="0" w:color="auto"/>
        <w:bottom w:val="none" w:sz="0" w:space="0" w:color="auto"/>
        <w:right w:val="none" w:sz="0" w:space="0" w:color="auto"/>
      </w:divBdr>
    </w:div>
    <w:div w:id="469326368">
      <w:bodyDiv w:val="1"/>
      <w:marLeft w:val="0"/>
      <w:marRight w:val="0"/>
      <w:marTop w:val="0"/>
      <w:marBottom w:val="0"/>
      <w:divBdr>
        <w:top w:val="none" w:sz="0" w:space="0" w:color="auto"/>
        <w:left w:val="none" w:sz="0" w:space="0" w:color="auto"/>
        <w:bottom w:val="none" w:sz="0" w:space="0" w:color="auto"/>
        <w:right w:val="none" w:sz="0" w:space="0" w:color="auto"/>
      </w:divBdr>
    </w:div>
    <w:div w:id="478308977">
      <w:bodyDiv w:val="1"/>
      <w:marLeft w:val="0"/>
      <w:marRight w:val="0"/>
      <w:marTop w:val="0"/>
      <w:marBottom w:val="0"/>
      <w:divBdr>
        <w:top w:val="none" w:sz="0" w:space="0" w:color="auto"/>
        <w:left w:val="none" w:sz="0" w:space="0" w:color="auto"/>
        <w:bottom w:val="none" w:sz="0" w:space="0" w:color="auto"/>
        <w:right w:val="none" w:sz="0" w:space="0" w:color="auto"/>
      </w:divBdr>
    </w:div>
    <w:div w:id="483812180">
      <w:bodyDiv w:val="1"/>
      <w:marLeft w:val="0"/>
      <w:marRight w:val="0"/>
      <w:marTop w:val="0"/>
      <w:marBottom w:val="0"/>
      <w:divBdr>
        <w:top w:val="none" w:sz="0" w:space="0" w:color="auto"/>
        <w:left w:val="none" w:sz="0" w:space="0" w:color="auto"/>
        <w:bottom w:val="none" w:sz="0" w:space="0" w:color="auto"/>
        <w:right w:val="none" w:sz="0" w:space="0" w:color="auto"/>
      </w:divBdr>
      <w:divsChild>
        <w:div w:id="797915607">
          <w:marLeft w:val="0"/>
          <w:marRight w:val="0"/>
          <w:marTop w:val="0"/>
          <w:marBottom w:val="0"/>
          <w:divBdr>
            <w:top w:val="none" w:sz="0" w:space="0" w:color="auto"/>
            <w:left w:val="none" w:sz="0" w:space="0" w:color="auto"/>
            <w:bottom w:val="none" w:sz="0" w:space="0" w:color="auto"/>
            <w:right w:val="none" w:sz="0" w:space="0" w:color="auto"/>
          </w:divBdr>
          <w:divsChild>
            <w:div w:id="373047789">
              <w:marLeft w:val="-225"/>
              <w:marRight w:val="-225"/>
              <w:marTop w:val="0"/>
              <w:marBottom w:val="0"/>
              <w:divBdr>
                <w:top w:val="none" w:sz="0" w:space="0" w:color="auto"/>
                <w:left w:val="none" w:sz="0" w:space="0" w:color="auto"/>
                <w:bottom w:val="none" w:sz="0" w:space="0" w:color="auto"/>
                <w:right w:val="none" w:sz="0" w:space="0" w:color="auto"/>
              </w:divBdr>
              <w:divsChild>
                <w:div w:id="1301425563">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 w:id="218709184">
          <w:marLeft w:val="0"/>
          <w:marRight w:val="0"/>
          <w:marTop w:val="0"/>
          <w:marBottom w:val="0"/>
          <w:divBdr>
            <w:top w:val="none" w:sz="0" w:space="0" w:color="auto"/>
            <w:left w:val="none" w:sz="0" w:space="0" w:color="auto"/>
            <w:bottom w:val="none" w:sz="0" w:space="0" w:color="auto"/>
            <w:right w:val="none" w:sz="0" w:space="0" w:color="auto"/>
          </w:divBdr>
          <w:divsChild>
            <w:div w:id="634530629">
              <w:marLeft w:val="-225"/>
              <w:marRight w:val="-225"/>
              <w:marTop w:val="0"/>
              <w:marBottom w:val="0"/>
              <w:divBdr>
                <w:top w:val="none" w:sz="0" w:space="0" w:color="auto"/>
                <w:left w:val="none" w:sz="0" w:space="0" w:color="auto"/>
                <w:bottom w:val="none" w:sz="0" w:space="0" w:color="auto"/>
                <w:right w:val="none" w:sz="0" w:space="0" w:color="auto"/>
              </w:divBdr>
              <w:divsChild>
                <w:div w:id="339358518">
                  <w:marLeft w:val="1375"/>
                  <w:marRight w:val="0"/>
                  <w:marTop w:val="0"/>
                  <w:marBottom w:val="0"/>
                  <w:divBdr>
                    <w:top w:val="none" w:sz="0" w:space="0" w:color="auto"/>
                    <w:left w:val="none" w:sz="0" w:space="0" w:color="auto"/>
                    <w:bottom w:val="none" w:sz="0" w:space="0" w:color="auto"/>
                    <w:right w:val="none" w:sz="0" w:space="0" w:color="auto"/>
                  </w:divBdr>
                  <w:divsChild>
                    <w:div w:id="23540888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010433">
      <w:bodyDiv w:val="1"/>
      <w:marLeft w:val="0"/>
      <w:marRight w:val="0"/>
      <w:marTop w:val="0"/>
      <w:marBottom w:val="0"/>
      <w:divBdr>
        <w:top w:val="none" w:sz="0" w:space="0" w:color="auto"/>
        <w:left w:val="none" w:sz="0" w:space="0" w:color="auto"/>
        <w:bottom w:val="none" w:sz="0" w:space="0" w:color="auto"/>
        <w:right w:val="none" w:sz="0" w:space="0" w:color="auto"/>
      </w:divBdr>
    </w:div>
    <w:div w:id="504905371">
      <w:bodyDiv w:val="1"/>
      <w:marLeft w:val="0"/>
      <w:marRight w:val="0"/>
      <w:marTop w:val="0"/>
      <w:marBottom w:val="0"/>
      <w:divBdr>
        <w:top w:val="none" w:sz="0" w:space="0" w:color="auto"/>
        <w:left w:val="none" w:sz="0" w:space="0" w:color="auto"/>
        <w:bottom w:val="none" w:sz="0" w:space="0" w:color="auto"/>
        <w:right w:val="none" w:sz="0" w:space="0" w:color="auto"/>
      </w:divBdr>
    </w:div>
    <w:div w:id="508257980">
      <w:bodyDiv w:val="1"/>
      <w:marLeft w:val="0"/>
      <w:marRight w:val="0"/>
      <w:marTop w:val="0"/>
      <w:marBottom w:val="0"/>
      <w:divBdr>
        <w:top w:val="none" w:sz="0" w:space="0" w:color="auto"/>
        <w:left w:val="none" w:sz="0" w:space="0" w:color="auto"/>
        <w:bottom w:val="none" w:sz="0" w:space="0" w:color="auto"/>
        <w:right w:val="none" w:sz="0" w:space="0" w:color="auto"/>
      </w:divBdr>
    </w:div>
    <w:div w:id="531111145">
      <w:bodyDiv w:val="1"/>
      <w:marLeft w:val="0"/>
      <w:marRight w:val="0"/>
      <w:marTop w:val="0"/>
      <w:marBottom w:val="0"/>
      <w:divBdr>
        <w:top w:val="none" w:sz="0" w:space="0" w:color="auto"/>
        <w:left w:val="none" w:sz="0" w:space="0" w:color="auto"/>
        <w:bottom w:val="none" w:sz="0" w:space="0" w:color="auto"/>
        <w:right w:val="none" w:sz="0" w:space="0" w:color="auto"/>
      </w:divBdr>
    </w:div>
    <w:div w:id="534195672">
      <w:bodyDiv w:val="1"/>
      <w:marLeft w:val="0"/>
      <w:marRight w:val="0"/>
      <w:marTop w:val="0"/>
      <w:marBottom w:val="0"/>
      <w:divBdr>
        <w:top w:val="none" w:sz="0" w:space="0" w:color="auto"/>
        <w:left w:val="none" w:sz="0" w:space="0" w:color="auto"/>
        <w:bottom w:val="none" w:sz="0" w:space="0" w:color="auto"/>
        <w:right w:val="none" w:sz="0" w:space="0" w:color="auto"/>
      </w:divBdr>
    </w:div>
    <w:div w:id="557324988">
      <w:bodyDiv w:val="1"/>
      <w:marLeft w:val="0"/>
      <w:marRight w:val="0"/>
      <w:marTop w:val="0"/>
      <w:marBottom w:val="0"/>
      <w:divBdr>
        <w:top w:val="none" w:sz="0" w:space="0" w:color="auto"/>
        <w:left w:val="none" w:sz="0" w:space="0" w:color="auto"/>
        <w:bottom w:val="none" w:sz="0" w:space="0" w:color="auto"/>
        <w:right w:val="none" w:sz="0" w:space="0" w:color="auto"/>
      </w:divBdr>
    </w:div>
    <w:div w:id="559679432">
      <w:bodyDiv w:val="1"/>
      <w:marLeft w:val="0"/>
      <w:marRight w:val="0"/>
      <w:marTop w:val="0"/>
      <w:marBottom w:val="0"/>
      <w:divBdr>
        <w:top w:val="none" w:sz="0" w:space="0" w:color="auto"/>
        <w:left w:val="none" w:sz="0" w:space="0" w:color="auto"/>
        <w:bottom w:val="none" w:sz="0" w:space="0" w:color="auto"/>
        <w:right w:val="none" w:sz="0" w:space="0" w:color="auto"/>
      </w:divBdr>
    </w:div>
    <w:div w:id="564685864">
      <w:bodyDiv w:val="1"/>
      <w:marLeft w:val="0"/>
      <w:marRight w:val="0"/>
      <w:marTop w:val="0"/>
      <w:marBottom w:val="0"/>
      <w:divBdr>
        <w:top w:val="none" w:sz="0" w:space="0" w:color="auto"/>
        <w:left w:val="none" w:sz="0" w:space="0" w:color="auto"/>
        <w:bottom w:val="none" w:sz="0" w:space="0" w:color="auto"/>
        <w:right w:val="none" w:sz="0" w:space="0" w:color="auto"/>
      </w:divBdr>
    </w:div>
    <w:div w:id="571235385">
      <w:bodyDiv w:val="1"/>
      <w:marLeft w:val="0"/>
      <w:marRight w:val="0"/>
      <w:marTop w:val="0"/>
      <w:marBottom w:val="0"/>
      <w:divBdr>
        <w:top w:val="none" w:sz="0" w:space="0" w:color="auto"/>
        <w:left w:val="none" w:sz="0" w:space="0" w:color="auto"/>
        <w:bottom w:val="none" w:sz="0" w:space="0" w:color="auto"/>
        <w:right w:val="none" w:sz="0" w:space="0" w:color="auto"/>
      </w:divBdr>
    </w:div>
    <w:div w:id="589050996">
      <w:bodyDiv w:val="1"/>
      <w:marLeft w:val="0"/>
      <w:marRight w:val="0"/>
      <w:marTop w:val="0"/>
      <w:marBottom w:val="0"/>
      <w:divBdr>
        <w:top w:val="none" w:sz="0" w:space="0" w:color="auto"/>
        <w:left w:val="none" w:sz="0" w:space="0" w:color="auto"/>
        <w:bottom w:val="none" w:sz="0" w:space="0" w:color="auto"/>
        <w:right w:val="none" w:sz="0" w:space="0" w:color="auto"/>
      </w:divBdr>
    </w:div>
    <w:div w:id="591856140">
      <w:bodyDiv w:val="1"/>
      <w:marLeft w:val="0"/>
      <w:marRight w:val="0"/>
      <w:marTop w:val="0"/>
      <w:marBottom w:val="0"/>
      <w:divBdr>
        <w:top w:val="none" w:sz="0" w:space="0" w:color="auto"/>
        <w:left w:val="none" w:sz="0" w:space="0" w:color="auto"/>
        <w:bottom w:val="none" w:sz="0" w:space="0" w:color="auto"/>
        <w:right w:val="none" w:sz="0" w:space="0" w:color="auto"/>
      </w:divBdr>
    </w:div>
    <w:div w:id="601303136">
      <w:bodyDiv w:val="1"/>
      <w:marLeft w:val="0"/>
      <w:marRight w:val="0"/>
      <w:marTop w:val="0"/>
      <w:marBottom w:val="0"/>
      <w:divBdr>
        <w:top w:val="none" w:sz="0" w:space="0" w:color="auto"/>
        <w:left w:val="none" w:sz="0" w:space="0" w:color="auto"/>
        <w:bottom w:val="none" w:sz="0" w:space="0" w:color="auto"/>
        <w:right w:val="none" w:sz="0" w:space="0" w:color="auto"/>
      </w:divBdr>
    </w:div>
    <w:div w:id="606350205">
      <w:bodyDiv w:val="1"/>
      <w:marLeft w:val="0"/>
      <w:marRight w:val="0"/>
      <w:marTop w:val="0"/>
      <w:marBottom w:val="0"/>
      <w:divBdr>
        <w:top w:val="none" w:sz="0" w:space="0" w:color="auto"/>
        <w:left w:val="none" w:sz="0" w:space="0" w:color="auto"/>
        <w:bottom w:val="none" w:sz="0" w:space="0" w:color="auto"/>
        <w:right w:val="none" w:sz="0" w:space="0" w:color="auto"/>
      </w:divBdr>
    </w:div>
    <w:div w:id="620451678">
      <w:bodyDiv w:val="1"/>
      <w:marLeft w:val="0"/>
      <w:marRight w:val="0"/>
      <w:marTop w:val="0"/>
      <w:marBottom w:val="0"/>
      <w:divBdr>
        <w:top w:val="none" w:sz="0" w:space="0" w:color="auto"/>
        <w:left w:val="none" w:sz="0" w:space="0" w:color="auto"/>
        <w:bottom w:val="none" w:sz="0" w:space="0" w:color="auto"/>
        <w:right w:val="none" w:sz="0" w:space="0" w:color="auto"/>
      </w:divBdr>
    </w:div>
    <w:div w:id="626199832">
      <w:bodyDiv w:val="1"/>
      <w:marLeft w:val="0"/>
      <w:marRight w:val="0"/>
      <w:marTop w:val="0"/>
      <w:marBottom w:val="0"/>
      <w:divBdr>
        <w:top w:val="none" w:sz="0" w:space="0" w:color="auto"/>
        <w:left w:val="none" w:sz="0" w:space="0" w:color="auto"/>
        <w:bottom w:val="none" w:sz="0" w:space="0" w:color="auto"/>
        <w:right w:val="none" w:sz="0" w:space="0" w:color="auto"/>
      </w:divBdr>
    </w:div>
    <w:div w:id="630592967">
      <w:bodyDiv w:val="1"/>
      <w:marLeft w:val="0"/>
      <w:marRight w:val="0"/>
      <w:marTop w:val="0"/>
      <w:marBottom w:val="0"/>
      <w:divBdr>
        <w:top w:val="none" w:sz="0" w:space="0" w:color="auto"/>
        <w:left w:val="none" w:sz="0" w:space="0" w:color="auto"/>
        <w:bottom w:val="none" w:sz="0" w:space="0" w:color="auto"/>
        <w:right w:val="none" w:sz="0" w:space="0" w:color="auto"/>
      </w:divBdr>
    </w:div>
    <w:div w:id="632711169">
      <w:bodyDiv w:val="1"/>
      <w:marLeft w:val="0"/>
      <w:marRight w:val="0"/>
      <w:marTop w:val="0"/>
      <w:marBottom w:val="0"/>
      <w:divBdr>
        <w:top w:val="none" w:sz="0" w:space="0" w:color="auto"/>
        <w:left w:val="none" w:sz="0" w:space="0" w:color="auto"/>
        <w:bottom w:val="none" w:sz="0" w:space="0" w:color="auto"/>
        <w:right w:val="none" w:sz="0" w:space="0" w:color="auto"/>
      </w:divBdr>
    </w:div>
    <w:div w:id="633340189">
      <w:bodyDiv w:val="1"/>
      <w:marLeft w:val="0"/>
      <w:marRight w:val="0"/>
      <w:marTop w:val="0"/>
      <w:marBottom w:val="0"/>
      <w:divBdr>
        <w:top w:val="none" w:sz="0" w:space="0" w:color="auto"/>
        <w:left w:val="none" w:sz="0" w:space="0" w:color="auto"/>
        <w:bottom w:val="none" w:sz="0" w:space="0" w:color="auto"/>
        <w:right w:val="none" w:sz="0" w:space="0" w:color="auto"/>
      </w:divBdr>
    </w:div>
    <w:div w:id="640816163">
      <w:bodyDiv w:val="1"/>
      <w:marLeft w:val="0"/>
      <w:marRight w:val="0"/>
      <w:marTop w:val="0"/>
      <w:marBottom w:val="0"/>
      <w:divBdr>
        <w:top w:val="none" w:sz="0" w:space="0" w:color="auto"/>
        <w:left w:val="none" w:sz="0" w:space="0" w:color="auto"/>
        <w:bottom w:val="none" w:sz="0" w:space="0" w:color="auto"/>
        <w:right w:val="none" w:sz="0" w:space="0" w:color="auto"/>
      </w:divBdr>
      <w:divsChild>
        <w:div w:id="1889220951">
          <w:marLeft w:val="-225"/>
          <w:marRight w:val="-225"/>
          <w:marTop w:val="0"/>
          <w:marBottom w:val="0"/>
          <w:divBdr>
            <w:top w:val="none" w:sz="0" w:space="0" w:color="auto"/>
            <w:left w:val="none" w:sz="0" w:space="0" w:color="auto"/>
            <w:bottom w:val="none" w:sz="0" w:space="0" w:color="auto"/>
            <w:right w:val="none" w:sz="0" w:space="0" w:color="auto"/>
          </w:divBdr>
          <w:divsChild>
            <w:div w:id="1374961701">
              <w:marLeft w:val="0"/>
              <w:marRight w:val="0"/>
              <w:marTop w:val="0"/>
              <w:marBottom w:val="0"/>
              <w:divBdr>
                <w:top w:val="none" w:sz="0" w:space="0" w:color="auto"/>
                <w:left w:val="none" w:sz="0" w:space="0" w:color="auto"/>
                <w:bottom w:val="none" w:sz="0" w:space="0" w:color="auto"/>
                <w:right w:val="none" w:sz="0" w:space="0" w:color="auto"/>
              </w:divBdr>
              <w:divsChild>
                <w:div w:id="36929330">
                  <w:marLeft w:val="0"/>
                  <w:marRight w:val="0"/>
                  <w:marTop w:val="0"/>
                  <w:marBottom w:val="225"/>
                  <w:divBdr>
                    <w:top w:val="none" w:sz="0" w:space="0" w:color="auto"/>
                    <w:left w:val="none" w:sz="0" w:space="0" w:color="auto"/>
                    <w:bottom w:val="none" w:sz="0" w:space="0" w:color="auto"/>
                    <w:right w:val="none" w:sz="0" w:space="0" w:color="auto"/>
                  </w:divBdr>
                  <w:divsChild>
                    <w:div w:id="554851076">
                      <w:marLeft w:val="0"/>
                      <w:marRight w:val="0"/>
                      <w:marTop w:val="0"/>
                      <w:marBottom w:val="0"/>
                      <w:divBdr>
                        <w:top w:val="none" w:sz="0" w:space="0" w:color="auto"/>
                        <w:left w:val="none" w:sz="0" w:space="0" w:color="auto"/>
                        <w:bottom w:val="none" w:sz="0" w:space="0" w:color="auto"/>
                        <w:right w:val="none" w:sz="0" w:space="0" w:color="auto"/>
                      </w:divBdr>
                      <w:divsChild>
                        <w:div w:id="2127697018">
                          <w:marLeft w:val="0"/>
                          <w:marRight w:val="0"/>
                          <w:marTop w:val="225"/>
                          <w:marBottom w:val="0"/>
                          <w:divBdr>
                            <w:top w:val="none" w:sz="0" w:space="0" w:color="auto"/>
                            <w:left w:val="none" w:sz="0" w:space="0" w:color="auto"/>
                            <w:bottom w:val="none" w:sz="0" w:space="0" w:color="auto"/>
                            <w:right w:val="none" w:sz="0" w:space="0" w:color="auto"/>
                          </w:divBdr>
                        </w:div>
                      </w:divsChild>
                    </w:div>
                    <w:div w:id="1392655861">
                      <w:marLeft w:val="0"/>
                      <w:marRight w:val="0"/>
                      <w:marTop w:val="225"/>
                      <w:marBottom w:val="225"/>
                      <w:divBdr>
                        <w:top w:val="none" w:sz="0" w:space="0" w:color="auto"/>
                        <w:left w:val="none" w:sz="0" w:space="0" w:color="auto"/>
                        <w:bottom w:val="none" w:sz="0" w:space="0" w:color="auto"/>
                        <w:right w:val="none" w:sz="0" w:space="0" w:color="auto"/>
                      </w:divBdr>
                    </w:div>
                    <w:div w:id="87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4468">
          <w:marLeft w:val="0"/>
          <w:marRight w:val="0"/>
          <w:marTop w:val="0"/>
          <w:marBottom w:val="0"/>
          <w:divBdr>
            <w:top w:val="none" w:sz="0" w:space="0" w:color="auto"/>
            <w:left w:val="none" w:sz="0" w:space="0" w:color="auto"/>
            <w:bottom w:val="none" w:sz="0" w:space="0" w:color="auto"/>
            <w:right w:val="none" w:sz="0" w:space="0" w:color="auto"/>
          </w:divBdr>
          <w:divsChild>
            <w:div w:id="1982690120">
              <w:marLeft w:val="-225"/>
              <w:marRight w:val="-225"/>
              <w:marTop w:val="0"/>
              <w:marBottom w:val="0"/>
              <w:divBdr>
                <w:top w:val="none" w:sz="0" w:space="0" w:color="auto"/>
                <w:left w:val="none" w:sz="0" w:space="0" w:color="auto"/>
                <w:bottom w:val="none" w:sz="0" w:space="0" w:color="auto"/>
                <w:right w:val="none" w:sz="0" w:space="0" w:color="auto"/>
              </w:divBdr>
              <w:divsChild>
                <w:div w:id="1079211019">
                  <w:marLeft w:val="0"/>
                  <w:marRight w:val="0"/>
                  <w:marTop w:val="0"/>
                  <w:marBottom w:val="0"/>
                  <w:divBdr>
                    <w:top w:val="none" w:sz="0" w:space="0" w:color="auto"/>
                    <w:left w:val="none" w:sz="0" w:space="0" w:color="auto"/>
                    <w:bottom w:val="none" w:sz="0" w:space="0" w:color="auto"/>
                    <w:right w:val="none" w:sz="0" w:space="0" w:color="auto"/>
                  </w:divBdr>
                  <w:divsChild>
                    <w:div w:id="2033677794">
                      <w:marLeft w:val="0"/>
                      <w:marRight w:val="0"/>
                      <w:marTop w:val="0"/>
                      <w:marBottom w:val="0"/>
                      <w:divBdr>
                        <w:top w:val="none" w:sz="0" w:space="0" w:color="auto"/>
                        <w:left w:val="none" w:sz="0" w:space="0" w:color="auto"/>
                        <w:bottom w:val="none" w:sz="0" w:space="0" w:color="auto"/>
                        <w:right w:val="none" w:sz="0" w:space="0" w:color="auto"/>
                      </w:divBdr>
                      <w:divsChild>
                        <w:div w:id="2075617260">
                          <w:marLeft w:val="0"/>
                          <w:marRight w:val="0"/>
                          <w:marTop w:val="0"/>
                          <w:marBottom w:val="0"/>
                          <w:divBdr>
                            <w:top w:val="none" w:sz="0" w:space="0" w:color="auto"/>
                            <w:left w:val="none" w:sz="0" w:space="0" w:color="auto"/>
                            <w:bottom w:val="none" w:sz="0" w:space="0" w:color="auto"/>
                            <w:right w:val="none" w:sz="0" w:space="0" w:color="auto"/>
                          </w:divBdr>
                          <w:divsChild>
                            <w:div w:id="1248147600">
                              <w:marLeft w:val="0"/>
                              <w:marRight w:val="0"/>
                              <w:marTop w:val="0"/>
                              <w:marBottom w:val="0"/>
                              <w:divBdr>
                                <w:top w:val="none" w:sz="0" w:space="0" w:color="auto"/>
                                <w:left w:val="none" w:sz="0" w:space="0" w:color="auto"/>
                                <w:bottom w:val="none" w:sz="0" w:space="0" w:color="auto"/>
                                <w:right w:val="none" w:sz="0" w:space="0" w:color="auto"/>
                              </w:divBdr>
                              <w:divsChild>
                                <w:div w:id="71034563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205550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655707">
      <w:bodyDiv w:val="1"/>
      <w:marLeft w:val="0"/>
      <w:marRight w:val="0"/>
      <w:marTop w:val="0"/>
      <w:marBottom w:val="0"/>
      <w:divBdr>
        <w:top w:val="none" w:sz="0" w:space="0" w:color="auto"/>
        <w:left w:val="none" w:sz="0" w:space="0" w:color="auto"/>
        <w:bottom w:val="none" w:sz="0" w:space="0" w:color="auto"/>
        <w:right w:val="none" w:sz="0" w:space="0" w:color="auto"/>
      </w:divBdr>
    </w:div>
    <w:div w:id="670180986">
      <w:bodyDiv w:val="1"/>
      <w:marLeft w:val="0"/>
      <w:marRight w:val="0"/>
      <w:marTop w:val="0"/>
      <w:marBottom w:val="0"/>
      <w:divBdr>
        <w:top w:val="none" w:sz="0" w:space="0" w:color="auto"/>
        <w:left w:val="none" w:sz="0" w:space="0" w:color="auto"/>
        <w:bottom w:val="none" w:sz="0" w:space="0" w:color="auto"/>
        <w:right w:val="none" w:sz="0" w:space="0" w:color="auto"/>
      </w:divBdr>
    </w:div>
    <w:div w:id="694230085">
      <w:bodyDiv w:val="1"/>
      <w:marLeft w:val="0"/>
      <w:marRight w:val="0"/>
      <w:marTop w:val="0"/>
      <w:marBottom w:val="0"/>
      <w:divBdr>
        <w:top w:val="none" w:sz="0" w:space="0" w:color="auto"/>
        <w:left w:val="none" w:sz="0" w:space="0" w:color="auto"/>
        <w:bottom w:val="none" w:sz="0" w:space="0" w:color="auto"/>
        <w:right w:val="none" w:sz="0" w:space="0" w:color="auto"/>
      </w:divBdr>
    </w:div>
    <w:div w:id="697707325">
      <w:bodyDiv w:val="1"/>
      <w:marLeft w:val="0"/>
      <w:marRight w:val="0"/>
      <w:marTop w:val="0"/>
      <w:marBottom w:val="0"/>
      <w:divBdr>
        <w:top w:val="none" w:sz="0" w:space="0" w:color="auto"/>
        <w:left w:val="none" w:sz="0" w:space="0" w:color="auto"/>
        <w:bottom w:val="none" w:sz="0" w:space="0" w:color="auto"/>
        <w:right w:val="none" w:sz="0" w:space="0" w:color="auto"/>
      </w:divBdr>
    </w:div>
    <w:div w:id="713650811">
      <w:bodyDiv w:val="1"/>
      <w:marLeft w:val="0"/>
      <w:marRight w:val="0"/>
      <w:marTop w:val="0"/>
      <w:marBottom w:val="0"/>
      <w:divBdr>
        <w:top w:val="none" w:sz="0" w:space="0" w:color="auto"/>
        <w:left w:val="none" w:sz="0" w:space="0" w:color="auto"/>
        <w:bottom w:val="none" w:sz="0" w:space="0" w:color="auto"/>
        <w:right w:val="none" w:sz="0" w:space="0" w:color="auto"/>
      </w:divBdr>
    </w:div>
    <w:div w:id="755446506">
      <w:bodyDiv w:val="1"/>
      <w:marLeft w:val="0"/>
      <w:marRight w:val="0"/>
      <w:marTop w:val="0"/>
      <w:marBottom w:val="0"/>
      <w:divBdr>
        <w:top w:val="none" w:sz="0" w:space="0" w:color="auto"/>
        <w:left w:val="none" w:sz="0" w:space="0" w:color="auto"/>
        <w:bottom w:val="none" w:sz="0" w:space="0" w:color="auto"/>
        <w:right w:val="none" w:sz="0" w:space="0" w:color="auto"/>
      </w:divBdr>
    </w:div>
    <w:div w:id="760177376">
      <w:bodyDiv w:val="1"/>
      <w:marLeft w:val="0"/>
      <w:marRight w:val="0"/>
      <w:marTop w:val="0"/>
      <w:marBottom w:val="0"/>
      <w:divBdr>
        <w:top w:val="none" w:sz="0" w:space="0" w:color="auto"/>
        <w:left w:val="none" w:sz="0" w:space="0" w:color="auto"/>
        <w:bottom w:val="none" w:sz="0" w:space="0" w:color="auto"/>
        <w:right w:val="none" w:sz="0" w:space="0" w:color="auto"/>
      </w:divBdr>
    </w:div>
    <w:div w:id="764963266">
      <w:bodyDiv w:val="1"/>
      <w:marLeft w:val="0"/>
      <w:marRight w:val="0"/>
      <w:marTop w:val="0"/>
      <w:marBottom w:val="0"/>
      <w:divBdr>
        <w:top w:val="none" w:sz="0" w:space="0" w:color="auto"/>
        <w:left w:val="none" w:sz="0" w:space="0" w:color="auto"/>
        <w:bottom w:val="none" w:sz="0" w:space="0" w:color="auto"/>
        <w:right w:val="none" w:sz="0" w:space="0" w:color="auto"/>
      </w:divBdr>
    </w:div>
    <w:div w:id="808134601">
      <w:bodyDiv w:val="1"/>
      <w:marLeft w:val="0"/>
      <w:marRight w:val="0"/>
      <w:marTop w:val="0"/>
      <w:marBottom w:val="0"/>
      <w:divBdr>
        <w:top w:val="none" w:sz="0" w:space="0" w:color="auto"/>
        <w:left w:val="none" w:sz="0" w:space="0" w:color="auto"/>
        <w:bottom w:val="none" w:sz="0" w:space="0" w:color="auto"/>
        <w:right w:val="none" w:sz="0" w:space="0" w:color="auto"/>
      </w:divBdr>
      <w:divsChild>
        <w:div w:id="2032604397">
          <w:marLeft w:val="0"/>
          <w:marRight w:val="0"/>
          <w:marTop w:val="0"/>
          <w:marBottom w:val="0"/>
          <w:divBdr>
            <w:top w:val="none" w:sz="0" w:space="0" w:color="auto"/>
            <w:left w:val="none" w:sz="0" w:space="0" w:color="auto"/>
            <w:bottom w:val="none" w:sz="0" w:space="0" w:color="auto"/>
            <w:right w:val="none" w:sz="0" w:space="0" w:color="auto"/>
          </w:divBdr>
          <w:divsChild>
            <w:div w:id="1402680844">
              <w:marLeft w:val="0"/>
              <w:marRight w:val="150"/>
              <w:marTop w:val="0"/>
              <w:marBottom w:val="0"/>
              <w:divBdr>
                <w:top w:val="none" w:sz="0" w:space="0" w:color="auto"/>
                <w:left w:val="none" w:sz="0" w:space="0" w:color="auto"/>
                <w:bottom w:val="none" w:sz="0" w:space="0" w:color="auto"/>
                <w:right w:val="none" w:sz="0" w:space="0" w:color="auto"/>
              </w:divBdr>
            </w:div>
          </w:divsChild>
        </w:div>
        <w:div w:id="1313631624">
          <w:marLeft w:val="0"/>
          <w:marRight w:val="0"/>
          <w:marTop w:val="0"/>
          <w:marBottom w:val="0"/>
          <w:divBdr>
            <w:top w:val="none" w:sz="0" w:space="0" w:color="auto"/>
            <w:left w:val="none" w:sz="0" w:space="0" w:color="auto"/>
            <w:bottom w:val="none" w:sz="0" w:space="0" w:color="auto"/>
            <w:right w:val="none" w:sz="0" w:space="0" w:color="auto"/>
          </w:divBdr>
          <w:divsChild>
            <w:div w:id="15989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36279">
      <w:bodyDiv w:val="1"/>
      <w:marLeft w:val="0"/>
      <w:marRight w:val="0"/>
      <w:marTop w:val="0"/>
      <w:marBottom w:val="0"/>
      <w:divBdr>
        <w:top w:val="none" w:sz="0" w:space="0" w:color="auto"/>
        <w:left w:val="none" w:sz="0" w:space="0" w:color="auto"/>
        <w:bottom w:val="none" w:sz="0" w:space="0" w:color="auto"/>
        <w:right w:val="none" w:sz="0" w:space="0" w:color="auto"/>
      </w:divBdr>
    </w:div>
    <w:div w:id="838958453">
      <w:bodyDiv w:val="1"/>
      <w:marLeft w:val="0"/>
      <w:marRight w:val="0"/>
      <w:marTop w:val="0"/>
      <w:marBottom w:val="0"/>
      <w:divBdr>
        <w:top w:val="none" w:sz="0" w:space="0" w:color="auto"/>
        <w:left w:val="none" w:sz="0" w:space="0" w:color="auto"/>
        <w:bottom w:val="none" w:sz="0" w:space="0" w:color="auto"/>
        <w:right w:val="none" w:sz="0" w:space="0" w:color="auto"/>
      </w:divBdr>
    </w:div>
    <w:div w:id="849561140">
      <w:bodyDiv w:val="1"/>
      <w:marLeft w:val="0"/>
      <w:marRight w:val="0"/>
      <w:marTop w:val="0"/>
      <w:marBottom w:val="0"/>
      <w:divBdr>
        <w:top w:val="none" w:sz="0" w:space="0" w:color="auto"/>
        <w:left w:val="none" w:sz="0" w:space="0" w:color="auto"/>
        <w:bottom w:val="none" w:sz="0" w:space="0" w:color="auto"/>
        <w:right w:val="none" w:sz="0" w:space="0" w:color="auto"/>
      </w:divBdr>
    </w:div>
    <w:div w:id="863059027">
      <w:bodyDiv w:val="1"/>
      <w:marLeft w:val="0"/>
      <w:marRight w:val="0"/>
      <w:marTop w:val="0"/>
      <w:marBottom w:val="0"/>
      <w:divBdr>
        <w:top w:val="none" w:sz="0" w:space="0" w:color="auto"/>
        <w:left w:val="none" w:sz="0" w:space="0" w:color="auto"/>
        <w:bottom w:val="none" w:sz="0" w:space="0" w:color="auto"/>
        <w:right w:val="none" w:sz="0" w:space="0" w:color="auto"/>
      </w:divBdr>
    </w:div>
    <w:div w:id="894393978">
      <w:bodyDiv w:val="1"/>
      <w:marLeft w:val="0"/>
      <w:marRight w:val="0"/>
      <w:marTop w:val="0"/>
      <w:marBottom w:val="0"/>
      <w:divBdr>
        <w:top w:val="none" w:sz="0" w:space="0" w:color="auto"/>
        <w:left w:val="none" w:sz="0" w:space="0" w:color="auto"/>
        <w:bottom w:val="none" w:sz="0" w:space="0" w:color="auto"/>
        <w:right w:val="none" w:sz="0" w:space="0" w:color="auto"/>
      </w:divBdr>
    </w:div>
    <w:div w:id="903178539">
      <w:bodyDiv w:val="1"/>
      <w:marLeft w:val="0"/>
      <w:marRight w:val="0"/>
      <w:marTop w:val="0"/>
      <w:marBottom w:val="0"/>
      <w:divBdr>
        <w:top w:val="none" w:sz="0" w:space="0" w:color="auto"/>
        <w:left w:val="none" w:sz="0" w:space="0" w:color="auto"/>
        <w:bottom w:val="none" w:sz="0" w:space="0" w:color="auto"/>
        <w:right w:val="none" w:sz="0" w:space="0" w:color="auto"/>
      </w:divBdr>
    </w:div>
    <w:div w:id="931355692">
      <w:bodyDiv w:val="1"/>
      <w:marLeft w:val="0"/>
      <w:marRight w:val="0"/>
      <w:marTop w:val="0"/>
      <w:marBottom w:val="0"/>
      <w:divBdr>
        <w:top w:val="none" w:sz="0" w:space="0" w:color="auto"/>
        <w:left w:val="none" w:sz="0" w:space="0" w:color="auto"/>
        <w:bottom w:val="none" w:sz="0" w:space="0" w:color="auto"/>
        <w:right w:val="none" w:sz="0" w:space="0" w:color="auto"/>
      </w:divBdr>
    </w:div>
    <w:div w:id="964846728">
      <w:bodyDiv w:val="1"/>
      <w:marLeft w:val="0"/>
      <w:marRight w:val="0"/>
      <w:marTop w:val="0"/>
      <w:marBottom w:val="0"/>
      <w:divBdr>
        <w:top w:val="none" w:sz="0" w:space="0" w:color="auto"/>
        <w:left w:val="none" w:sz="0" w:space="0" w:color="auto"/>
        <w:bottom w:val="none" w:sz="0" w:space="0" w:color="auto"/>
        <w:right w:val="none" w:sz="0" w:space="0" w:color="auto"/>
      </w:divBdr>
    </w:div>
    <w:div w:id="972901633">
      <w:bodyDiv w:val="1"/>
      <w:marLeft w:val="0"/>
      <w:marRight w:val="0"/>
      <w:marTop w:val="0"/>
      <w:marBottom w:val="0"/>
      <w:divBdr>
        <w:top w:val="none" w:sz="0" w:space="0" w:color="auto"/>
        <w:left w:val="none" w:sz="0" w:space="0" w:color="auto"/>
        <w:bottom w:val="none" w:sz="0" w:space="0" w:color="auto"/>
        <w:right w:val="none" w:sz="0" w:space="0" w:color="auto"/>
      </w:divBdr>
    </w:div>
    <w:div w:id="994839757">
      <w:bodyDiv w:val="1"/>
      <w:marLeft w:val="0"/>
      <w:marRight w:val="0"/>
      <w:marTop w:val="0"/>
      <w:marBottom w:val="0"/>
      <w:divBdr>
        <w:top w:val="none" w:sz="0" w:space="0" w:color="auto"/>
        <w:left w:val="none" w:sz="0" w:space="0" w:color="auto"/>
        <w:bottom w:val="none" w:sz="0" w:space="0" w:color="auto"/>
        <w:right w:val="none" w:sz="0" w:space="0" w:color="auto"/>
      </w:divBdr>
    </w:div>
    <w:div w:id="1006707852">
      <w:bodyDiv w:val="1"/>
      <w:marLeft w:val="0"/>
      <w:marRight w:val="0"/>
      <w:marTop w:val="0"/>
      <w:marBottom w:val="0"/>
      <w:divBdr>
        <w:top w:val="none" w:sz="0" w:space="0" w:color="auto"/>
        <w:left w:val="none" w:sz="0" w:space="0" w:color="auto"/>
        <w:bottom w:val="none" w:sz="0" w:space="0" w:color="auto"/>
        <w:right w:val="none" w:sz="0" w:space="0" w:color="auto"/>
      </w:divBdr>
    </w:div>
    <w:div w:id="1018313172">
      <w:bodyDiv w:val="1"/>
      <w:marLeft w:val="0"/>
      <w:marRight w:val="0"/>
      <w:marTop w:val="0"/>
      <w:marBottom w:val="0"/>
      <w:divBdr>
        <w:top w:val="none" w:sz="0" w:space="0" w:color="auto"/>
        <w:left w:val="none" w:sz="0" w:space="0" w:color="auto"/>
        <w:bottom w:val="none" w:sz="0" w:space="0" w:color="auto"/>
        <w:right w:val="none" w:sz="0" w:space="0" w:color="auto"/>
      </w:divBdr>
      <w:divsChild>
        <w:div w:id="232013583">
          <w:marLeft w:val="0"/>
          <w:marRight w:val="0"/>
          <w:marTop w:val="0"/>
          <w:marBottom w:val="0"/>
          <w:divBdr>
            <w:top w:val="none" w:sz="0" w:space="0" w:color="auto"/>
            <w:left w:val="none" w:sz="0" w:space="0" w:color="auto"/>
            <w:bottom w:val="none" w:sz="0" w:space="0" w:color="auto"/>
            <w:right w:val="none" w:sz="0" w:space="0" w:color="auto"/>
          </w:divBdr>
          <w:divsChild>
            <w:div w:id="130142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4711">
      <w:bodyDiv w:val="1"/>
      <w:marLeft w:val="0"/>
      <w:marRight w:val="0"/>
      <w:marTop w:val="0"/>
      <w:marBottom w:val="0"/>
      <w:divBdr>
        <w:top w:val="none" w:sz="0" w:space="0" w:color="auto"/>
        <w:left w:val="none" w:sz="0" w:space="0" w:color="auto"/>
        <w:bottom w:val="none" w:sz="0" w:space="0" w:color="auto"/>
        <w:right w:val="none" w:sz="0" w:space="0" w:color="auto"/>
      </w:divBdr>
    </w:div>
    <w:div w:id="1045519211">
      <w:bodyDiv w:val="1"/>
      <w:marLeft w:val="0"/>
      <w:marRight w:val="0"/>
      <w:marTop w:val="0"/>
      <w:marBottom w:val="0"/>
      <w:divBdr>
        <w:top w:val="none" w:sz="0" w:space="0" w:color="auto"/>
        <w:left w:val="none" w:sz="0" w:space="0" w:color="auto"/>
        <w:bottom w:val="none" w:sz="0" w:space="0" w:color="auto"/>
        <w:right w:val="none" w:sz="0" w:space="0" w:color="auto"/>
      </w:divBdr>
    </w:div>
    <w:div w:id="1060130073">
      <w:bodyDiv w:val="1"/>
      <w:marLeft w:val="0"/>
      <w:marRight w:val="0"/>
      <w:marTop w:val="0"/>
      <w:marBottom w:val="0"/>
      <w:divBdr>
        <w:top w:val="none" w:sz="0" w:space="0" w:color="auto"/>
        <w:left w:val="none" w:sz="0" w:space="0" w:color="auto"/>
        <w:bottom w:val="none" w:sz="0" w:space="0" w:color="auto"/>
        <w:right w:val="none" w:sz="0" w:space="0" w:color="auto"/>
      </w:divBdr>
    </w:div>
    <w:div w:id="1061253439">
      <w:bodyDiv w:val="1"/>
      <w:marLeft w:val="0"/>
      <w:marRight w:val="0"/>
      <w:marTop w:val="0"/>
      <w:marBottom w:val="0"/>
      <w:divBdr>
        <w:top w:val="none" w:sz="0" w:space="0" w:color="auto"/>
        <w:left w:val="none" w:sz="0" w:space="0" w:color="auto"/>
        <w:bottom w:val="none" w:sz="0" w:space="0" w:color="auto"/>
        <w:right w:val="none" w:sz="0" w:space="0" w:color="auto"/>
      </w:divBdr>
    </w:div>
    <w:div w:id="1085032074">
      <w:bodyDiv w:val="1"/>
      <w:marLeft w:val="0"/>
      <w:marRight w:val="0"/>
      <w:marTop w:val="0"/>
      <w:marBottom w:val="0"/>
      <w:divBdr>
        <w:top w:val="none" w:sz="0" w:space="0" w:color="auto"/>
        <w:left w:val="none" w:sz="0" w:space="0" w:color="auto"/>
        <w:bottom w:val="none" w:sz="0" w:space="0" w:color="auto"/>
        <w:right w:val="none" w:sz="0" w:space="0" w:color="auto"/>
      </w:divBdr>
    </w:div>
    <w:div w:id="1091125776">
      <w:bodyDiv w:val="1"/>
      <w:marLeft w:val="0"/>
      <w:marRight w:val="0"/>
      <w:marTop w:val="0"/>
      <w:marBottom w:val="0"/>
      <w:divBdr>
        <w:top w:val="none" w:sz="0" w:space="0" w:color="auto"/>
        <w:left w:val="none" w:sz="0" w:space="0" w:color="auto"/>
        <w:bottom w:val="none" w:sz="0" w:space="0" w:color="auto"/>
        <w:right w:val="none" w:sz="0" w:space="0" w:color="auto"/>
      </w:divBdr>
    </w:div>
    <w:div w:id="1124544163">
      <w:bodyDiv w:val="1"/>
      <w:marLeft w:val="0"/>
      <w:marRight w:val="0"/>
      <w:marTop w:val="0"/>
      <w:marBottom w:val="0"/>
      <w:divBdr>
        <w:top w:val="none" w:sz="0" w:space="0" w:color="auto"/>
        <w:left w:val="none" w:sz="0" w:space="0" w:color="auto"/>
        <w:bottom w:val="none" w:sz="0" w:space="0" w:color="auto"/>
        <w:right w:val="none" w:sz="0" w:space="0" w:color="auto"/>
      </w:divBdr>
    </w:div>
    <w:div w:id="1139878999">
      <w:bodyDiv w:val="1"/>
      <w:marLeft w:val="0"/>
      <w:marRight w:val="0"/>
      <w:marTop w:val="0"/>
      <w:marBottom w:val="0"/>
      <w:divBdr>
        <w:top w:val="none" w:sz="0" w:space="0" w:color="auto"/>
        <w:left w:val="none" w:sz="0" w:space="0" w:color="auto"/>
        <w:bottom w:val="none" w:sz="0" w:space="0" w:color="auto"/>
        <w:right w:val="none" w:sz="0" w:space="0" w:color="auto"/>
      </w:divBdr>
    </w:div>
    <w:div w:id="1170564960">
      <w:bodyDiv w:val="1"/>
      <w:marLeft w:val="0"/>
      <w:marRight w:val="0"/>
      <w:marTop w:val="0"/>
      <w:marBottom w:val="0"/>
      <w:divBdr>
        <w:top w:val="none" w:sz="0" w:space="0" w:color="auto"/>
        <w:left w:val="none" w:sz="0" w:space="0" w:color="auto"/>
        <w:bottom w:val="none" w:sz="0" w:space="0" w:color="auto"/>
        <w:right w:val="none" w:sz="0" w:space="0" w:color="auto"/>
      </w:divBdr>
    </w:div>
    <w:div w:id="1170605966">
      <w:bodyDiv w:val="1"/>
      <w:marLeft w:val="0"/>
      <w:marRight w:val="0"/>
      <w:marTop w:val="0"/>
      <w:marBottom w:val="0"/>
      <w:divBdr>
        <w:top w:val="none" w:sz="0" w:space="0" w:color="auto"/>
        <w:left w:val="none" w:sz="0" w:space="0" w:color="auto"/>
        <w:bottom w:val="none" w:sz="0" w:space="0" w:color="auto"/>
        <w:right w:val="none" w:sz="0" w:space="0" w:color="auto"/>
      </w:divBdr>
    </w:div>
    <w:div w:id="1191644043">
      <w:bodyDiv w:val="1"/>
      <w:marLeft w:val="0"/>
      <w:marRight w:val="0"/>
      <w:marTop w:val="0"/>
      <w:marBottom w:val="0"/>
      <w:divBdr>
        <w:top w:val="none" w:sz="0" w:space="0" w:color="auto"/>
        <w:left w:val="none" w:sz="0" w:space="0" w:color="auto"/>
        <w:bottom w:val="none" w:sz="0" w:space="0" w:color="auto"/>
        <w:right w:val="none" w:sz="0" w:space="0" w:color="auto"/>
      </w:divBdr>
    </w:div>
    <w:div w:id="1196771874">
      <w:bodyDiv w:val="1"/>
      <w:marLeft w:val="0"/>
      <w:marRight w:val="0"/>
      <w:marTop w:val="0"/>
      <w:marBottom w:val="0"/>
      <w:divBdr>
        <w:top w:val="none" w:sz="0" w:space="0" w:color="auto"/>
        <w:left w:val="none" w:sz="0" w:space="0" w:color="auto"/>
        <w:bottom w:val="none" w:sz="0" w:space="0" w:color="auto"/>
        <w:right w:val="none" w:sz="0" w:space="0" w:color="auto"/>
      </w:divBdr>
    </w:div>
    <w:div w:id="1207836246">
      <w:bodyDiv w:val="1"/>
      <w:marLeft w:val="0"/>
      <w:marRight w:val="0"/>
      <w:marTop w:val="0"/>
      <w:marBottom w:val="0"/>
      <w:divBdr>
        <w:top w:val="none" w:sz="0" w:space="0" w:color="auto"/>
        <w:left w:val="none" w:sz="0" w:space="0" w:color="auto"/>
        <w:bottom w:val="none" w:sz="0" w:space="0" w:color="auto"/>
        <w:right w:val="none" w:sz="0" w:space="0" w:color="auto"/>
      </w:divBdr>
    </w:div>
    <w:div w:id="1229614126">
      <w:bodyDiv w:val="1"/>
      <w:marLeft w:val="0"/>
      <w:marRight w:val="0"/>
      <w:marTop w:val="0"/>
      <w:marBottom w:val="0"/>
      <w:divBdr>
        <w:top w:val="none" w:sz="0" w:space="0" w:color="auto"/>
        <w:left w:val="none" w:sz="0" w:space="0" w:color="auto"/>
        <w:bottom w:val="none" w:sz="0" w:space="0" w:color="auto"/>
        <w:right w:val="none" w:sz="0" w:space="0" w:color="auto"/>
      </w:divBdr>
    </w:div>
    <w:div w:id="1233584471">
      <w:bodyDiv w:val="1"/>
      <w:marLeft w:val="0"/>
      <w:marRight w:val="0"/>
      <w:marTop w:val="0"/>
      <w:marBottom w:val="0"/>
      <w:divBdr>
        <w:top w:val="none" w:sz="0" w:space="0" w:color="auto"/>
        <w:left w:val="none" w:sz="0" w:space="0" w:color="auto"/>
        <w:bottom w:val="none" w:sz="0" w:space="0" w:color="auto"/>
        <w:right w:val="none" w:sz="0" w:space="0" w:color="auto"/>
      </w:divBdr>
    </w:div>
    <w:div w:id="1249316345">
      <w:bodyDiv w:val="1"/>
      <w:marLeft w:val="0"/>
      <w:marRight w:val="0"/>
      <w:marTop w:val="0"/>
      <w:marBottom w:val="0"/>
      <w:divBdr>
        <w:top w:val="none" w:sz="0" w:space="0" w:color="auto"/>
        <w:left w:val="none" w:sz="0" w:space="0" w:color="auto"/>
        <w:bottom w:val="none" w:sz="0" w:space="0" w:color="auto"/>
        <w:right w:val="none" w:sz="0" w:space="0" w:color="auto"/>
      </w:divBdr>
    </w:div>
    <w:div w:id="1281499191">
      <w:bodyDiv w:val="1"/>
      <w:marLeft w:val="0"/>
      <w:marRight w:val="0"/>
      <w:marTop w:val="0"/>
      <w:marBottom w:val="0"/>
      <w:divBdr>
        <w:top w:val="none" w:sz="0" w:space="0" w:color="auto"/>
        <w:left w:val="none" w:sz="0" w:space="0" w:color="auto"/>
        <w:bottom w:val="none" w:sz="0" w:space="0" w:color="auto"/>
        <w:right w:val="none" w:sz="0" w:space="0" w:color="auto"/>
      </w:divBdr>
    </w:div>
    <w:div w:id="1281690297">
      <w:bodyDiv w:val="1"/>
      <w:marLeft w:val="0"/>
      <w:marRight w:val="0"/>
      <w:marTop w:val="0"/>
      <w:marBottom w:val="0"/>
      <w:divBdr>
        <w:top w:val="none" w:sz="0" w:space="0" w:color="auto"/>
        <w:left w:val="none" w:sz="0" w:space="0" w:color="auto"/>
        <w:bottom w:val="none" w:sz="0" w:space="0" w:color="auto"/>
        <w:right w:val="none" w:sz="0" w:space="0" w:color="auto"/>
      </w:divBdr>
    </w:div>
    <w:div w:id="1295064958">
      <w:bodyDiv w:val="1"/>
      <w:marLeft w:val="0"/>
      <w:marRight w:val="0"/>
      <w:marTop w:val="0"/>
      <w:marBottom w:val="0"/>
      <w:divBdr>
        <w:top w:val="none" w:sz="0" w:space="0" w:color="auto"/>
        <w:left w:val="none" w:sz="0" w:space="0" w:color="auto"/>
        <w:bottom w:val="none" w:sz="0" w:space="0" w:color="auto"/>
        <w:right w:val="none" w:sz="0" w:space="0" w:color="auto"/>
      </w:divBdr>
    </w:div>
    <w:div w:id="1354109298">
      <w:bodyDiv w:val="1"/>
      <w:marLeft w:val="0"/>
      <w:marRight w:val="0"/>
      <w:marTop w:val="0"/>
      <w:marBottom w:val="0"/>
      <w:divBdr>
        <w:top w:val="none" w:sz="0" w:space="0" w:color="auto"/>
        <w:left w:val="none" w:sz="0" w:space="0" w:color="auto"/>
        <w:bottom w:val="none" w:sz="0" w:space="0" w:color="auto"/>
        <w:right w:val="none" w:sz="0" w:space="0" w:color="auto"/>
      </w:divBdr>
    </w:div>
    <w:div w:id="1362976220">
      <w:bodyDiv w:val="1"/>
      <w:marLeft w:val="0"/>
      <w:marRight w:val="0"/>
      <w:marTop w:val="0"/>
      <w:marBottom w:val="0"/>
      <w:divBdr>
        <w:top w:val="none" w:sz="0" w:space="0" w:color="auto"/>
        <w:left w:val="none" w:sz="0" w:space="0" w:color="auto"/>
        <w:bottom w:val="none" w:sz="0" w:space="0" w:color="auto"/>
        <w:right w:val="none" w:sz="0" w:space="0" w:color="auto"/>
      </w:divBdr>
    </w:div>
    <w:div w:id="1365055512">
      <w:bodyDiv w:val="1"/>
      <w:marLeft w:val="0"/>
      <w:marRight w:val="0"/>
      <w:marTop w:val="0"/>
      <w:marBottom w:val="0"/>
      <w:divBdr>
        <w:top w:val="none" w:sz="0" w:space="0" w:color="auto"/>
        <w:left w:val="none" w:sz="0" w:space="0" w:color="auto"/>
        <w:bottom w:val="none" w:sz="0" w:space="0" w:color="auto"/>
        <w:right w:val="none" w:sz="0" w:space="0" w:color="auto"/>
      </w:divBdr>
    </w:div>
    <w:div w:id="1368800128">
      <w:bodyDiv w:val="1"/>
      <w:marLeft w:val="0"/>
      <w:marRight w:val="0"/>
      <w:marTop w:val="0"/>
      <w:marBottom w:val="0"/>
      <w:divBdr>
        <w:top w:val="none" w:sz="0" w:space="0" w:color="auto"/>
        <w:left w:val="none" w:sz="0" w:space="0" w:color="auto"/>
        <w:bottom w:val="none" w:sz="0" w:space="0" w:color="auto"/>
        <w:right w:val="none" w:sz="0" w:space="0" w:color="auto"/>
      </w:divBdr>
    </w:div>
    <w:div w:id="1374227873">
      <w:bodyDiv w:val="1"/>
      <w:marLeft w:val="0"/>
      <w:marRight w:val="0"/>
      <w:marTop w:val="0"/>
      <w:marBottom w:val="0"/>
      <w:divBdr>
        <w:top w:val="none" w:sz="0" w:space="0" w:color="auto"/>
        <w:left w:val="none" w:sz="0" w:space="0" w:color="auto"/>
        <w:bottom w:val="none" w:sz="0" w:space="0" w:color="auto"/>
        <w:right w:val="none" w:sz="0" w:space="0" w:color="auto"/>
      </w:divBdr>
    </w:div>
    <w:div w:id="1478763957">
      <w:bodyDiv w:val="1"/>
      <w:marLeft w:val="0"/>
      <w:marRight w:val="0"/>
      <w:marTop w:val="0"/>
      <w:marBottom w:val="0"/>
      <w:divBdr>
        <w:top w:val="none" w:sz="0" w:space="0" w:color="auto"/>
        <w:left w:val="none" w:sz="0" w:space="0" w:color="auto"/>
        <w:bottom w:val="none" w:sz="0" w:space="0" w:color="auto"/>
        <w:right w:val="none" w:sz="0" w:space="0" w:color="auto"/>
      </w:divBdr>
    </w:div>
    <w:div w:id="1480801021">
      <w:bodyDiv w:val="1"/>
      <w:marLeft w:val="0"/>
      <w:marRight w:val="0"/>
      <w:marTop w:val="0"/>
      <w:marBottom w:val="0"/>
      <w:divBdr>
        <w:top w:val="none" w:sz="0" w:space="0" w:color="auto"/>
        <w:left w:val="none" w:sz="0" w:space="0" w:color="auto"/>
        <w:bottom w:val="none" w:sz="0" w:space="0" w:color="auto"/>
        <w:right w:val="none" w:sz="0" w:space="0" w:color="auto"/>
      </w:divBdr>
    </w:div>
    <w:div w:id="1516656219">
      <w:bodyDiv w:val="1"/>
      <w:marLeft w:val="0"/>
      <w:marRight w:val="0"/>
      <w:marTop w:val="0"/>
      <w:marBottom w:val="0"/>
      <w:divBdr>
        <w:top w:val="none" w:sz="0" w:space="0" w:color="auto"/>
        <w:left w:val="none" w:sz="0" w:space="0" w:color="auto"/>
        <w:bottom w:val="none" w:sz="0" w:space="0" w:color="auto"/>
        <w:right w:val="none" w:sz="0" w:space="0" w:color="auto"/>
      </w:divBdr>
    </w:div>
    <w:div w:id="1546942854">
      <w:bodyDiv w:val="1"/>
      <w:marLeft w:val="0"/>
      <w:marRight w:val="0"/>
      <w:marTop w:val="0"/>
      <w:marBottom w:val="0"/>
      <w:divBdr>
        <w:top w:val="none" w:sz="0" w:space="0" w:color="auto"/>
        <w:left w:val="none" w:sz="0" w:space="0" w:color="auto"/>
        <w:bottom w:val="none" w:sz="0" w:space="0" w:color="auto"/>
        <w:right w:val="none" w:sz="0" w:space="0" w:color="auto"/>
      </w:divBdr>
    </w:div>
    <w:div w:id="1552231604">
      <w:bodyDiv w:val="1"/>
      <w:marLeft w:val="0"/>
      <w:marRight w:val="0"/>
      <w:marTop w:val="0"/>
      <w:marBottom w:val="0"/>
      <w:divBdr>
        <w:top w:val="none" w:sz="0" w:space="0" w:color="auto"/>
        <w:left w:val="none" w:sz="0" w:space="0" w:color="auto"/>
        <w:bottom w:val="none" w:sz="0" w:space="0" w:color="auto"/>
        <w:right w:val="none" w:sz="0" w:space="0" w:color="auto"/>
      </w:divBdr>
    </w:div>
    <w:div w:id="1562672664">
      <w:bodyDiv w:val="1"/>
      <w:marLeft w:val="0"/>
      <w:marRight w:val="0"/>
      <w:marTop w:val="0"/>
      <w:marBottom w:val="0"/>
      <w:divBdr>
        <w:top w:val="none" w:sz="0" w:space="0" w:color="auto"/>
        <w:left w:val="none" w:sz="0" w:space="0" w:color="auto"/>
        <w:bottom w:val="none" w:sz="0" w:space="0" w:color="auto"/>
        <w:right w:val="none" w:sz="0" w:space="0" w:color="auto"/>
      </w:divBdr>
    </w:div>
    <w:div w:id="1586375513">
      <w:bodyDiv w:val="1"/>
      <w:marLeft w:val="0"/>
      <w:marRight w:val="0"/>
      <w:marTop w:val="0"/>
      <w:marBottom w:val="0"/>
      <w:divBdr>
        <w:top w:val="none" w:sz="0" w:space="0" w:color="auto"/>
        <w:left w:val="none" w:sz="0" w:space="0" w:color="auto"/>
        <w:bottom w:val="none" w:sz="0" w:space="0" w:color="auto"/>
        <w:right w:val="none" w:sz="0" w:space="0" w:color="auto"/>
      </w:divBdr>
    </w:div>
    <w:div w:id="1644891434">
      <w:bodyDiv w:val="1"/>
      <w:marLeft w:val="0"/>
      <w:marRight w:val="0"/>
      <w:marTop w:val="0"/>
      <w:marBottom w:val="0"/>
      <w:divBdr>
        <w:top w:val="none" w:sz="0" w:space="0" w:color="auto"/>
        <w:left w:val="none" w:sz="0" w:space="0" w:color="auto"/>
        <w:bottom w:val="none" w:sz="0" w:space="0" w:color="auto"/>
        <w:right w:val="none" w:sz="0" w:space="0" w:color="auto"/>
      </w:divBdr>
    </w:div>
    <w:div w:id="1648586602">
      <w:bodyDiv w:val="1"/>
      <w:marLeft w:val="0"/>
      <w:marRight w:val="0"/>
      <w:marTop w:val="0"/>
      <w:marBottom w:val="0"/>
      <w:divBdr>
        <w:top w:val="none" w:sz="0" w:space="0" w:color="auto"/>
        <w:left w:val="none" w:sz="0" w:space="0" w:color="auto"/>
        <w:bottom w:val="none" w:sz="0" w:space="0" w:color="auto"/>
        <w:right w:val="none" w:sz="0" w:space="0" w:color="auto"/>
      </w:divBdr>
    </w:div>
    <w:div w:id="1658025469">
      <w:bodyDiv w:val="1"/>
      <w:marLeft w:val="0"/>
      <w:marRight w:val="0"/>
      <w:marTop w:val="0"/>
      <w:marBottom w:val="0"/>
      <w:divBdr>
        <w:top w:val="none" w:sz="0" w:space="0" w:color="auto"/>
        <w:left w:val="none" w:sz="0" w:space="0" w:color="auto"/>
        <w:bottom w:val="none" w:sz="0" w:space="0" w:color="auto"/>
        <w:right w:val="none" w:sz="0" w:space="0" w:color="auto"/>
      </w:divBdr>
    </w:div>
    <w:div w:id="1664889539">
      <w:bodyDiv w:val="1"/>
      <w:marLeft w:val="0"/>
      <w:marRight w:val="0"/>
      <w:marTop w:val="0"/>
      <w:marBottom w:val="0"/>
      <w:divBdr>
        <w:top w:val="none" w:sz="0" w:space="0" w:color="auto"/>
        <w:left w:val="none" w:sz="0" w:space="0" w:color="auto"/>
        <w:bottom w:val="none" w:sz="0" w:space="0" w:color="auto"/>
        <w:right w:val="none" w:sz="0" w:space="0" w:color="auto"/>
      </w:divBdr>
    </w:div>
    <w:div w:id="1682195310">
      <w:bodyDiv w:val="1"/>
      <w:marLeft w:val="0"/>
      <w:marRight w:val="0"/>
      <w:marTop w:val="0"/>
      <w:marBottom w:val="0"/>
      <w:divBdr>
        <w:top w:val="none" w:sz="0" w:space="0" w:color="auto"/>
        <w:left w:val="none" w:sz="0" w:space="0" w:color="auto"/>
        <w:bottom w:val="none" w:sz="0" w:space="0" w:color="auto"/>
        <w:right w:val="none" w:sz="0" w:space="0" w:color="auto"/>
      </w:divBdr>
    </w:div>
    <w:div w:id="1683389719">
      <w:bodyDiv w:val="1"/>
      <w:marLeft w:val="0"/>
      <w:marRight w:val="0"/>
      <w:marTop w:val="0"/>
      <w:marBottom w:val="0"/>
      <w:divBdr>
        <w:top w:val="none" w:sz="0" w:space="0" w:color="auto"/>
        <w:left w:val="none" w:sz="0" w:space="0" w:color="auto"/>
        <w:bottom w:val="none" w:sz="0" w:space="0" w:color="auto"/>
        <w:right w:val="none" w:sz="0" w:space="0" w:color="auto"/>
      </w:divBdr>
    </w:div>
    <w:div w:id="1687442518">
      <w:bodyDiv w:val="1"/>
      <w:marLeft w:val="0"/>
      <w:marRight w:val="0"/>
      <w:marTop w:val="0"/>
      <w:marBottom w:val="0"/>
      <w:divBdr>
        <w:top w:val="none" w:sz="0" w:space="0" w:color="auto"/>
        <w:left w:val="none" w:sz="0" w:space="0" w:color="auto"/>
        <w:bottom w:val="none" w:sz="0" w:space="0" w:color="auto"/>
        <w:right w:val="none" w:sz="0" w:space="0" w:color="auto"/>
      </w:divBdr>
    </w:div>
    <w:div w:id="1787120849">
      <w:bodyDiv w:val="1"/>
      <w:marLeft w:val="0"/>
      <w:marRight w:val="0"/>
      <w:marTop w:val="0"/>
      <w:marBottom w:val="0"/>
      <w:divBdr>
        <w:top w:val="none" w:sz="0" w:space="0" w:color="auto"/>
        <w:left w:val="none" w:sz="0" w:space="0" w:color="auto"/>
        <w:bottom w:val="none" w:sz="0" w:space="0" w:color="auto"/>
        <w:right w:val="none" w:sz="0" w:space="0" w:color="auto"/>
      </w:divBdr>
      <w:divsChild>
        <w:div w:id="1529683443">
          <w:marLeft w:val="0"/>
          <w:marRight w:val="0"/>
          <w:marTop w:val="0"/>
          <w:marBottom w:val="0"/>
          <w:divBdr>
            <w:top w:val="none" w:sz="0" w:space="0" w:color="auto"/>
            <w:left w:val="none" w:sz="0" w:space="0" w:color="auto"/>
            <w:bottom w:val="none" w:sz="0" w:space="0" w:color="auto"/>
            <w:right w:val="none" w:sz="0" w:space="0" w:color="auto"/>
          </w:divBdr>
          <w:divsChild>
            <w:div w:id="1569611325">
              <w:marLeft w:val="-225"/>
              <w:marRight w:val="-225"/>
              <w:marTop w:val="0"/>
              <w:marBottom w:val="0"/>
              <w:divBdr>
                <w:top w:val="none" w:sz="0" w:space="0" w:color="auto"/>
                <w:left w:val="none" w:sz="0" w:space="0" w:color="auto"/>
                <w:bottom w:val="none" w:sz="0" w:space="0" w:color="auto"/>
                <w:right w:val="none" w:sz="0" w:space="0" w:color="auto"/>
              </w:divBdr>
              <w:divsChild>
                <w:div w:id="2114520554">
                  <w:marLeft w:val="1375"/>
                  <w:marRight w:val="0"/>
                  <w:marTop w:val="0"/>
                  <w:marBottom w:val="0"/>
                  <w:divBdr>
                    <w:top w:val="none" w:sz="0" w:space="0" w:color="auto"/>
                    <w:left w:val="none" w:sz="0" w:space="0" w:color="auto"/>
                    <w:bottom w:val="none" w:sz="0" w:space="0" w:color="auto"/>
                    <w:right w:val="none" w:sz="0" w:space="0" w:color="auto"/>
                  </w:divBdr>
                </w:div>
              </w:divsChild>
            </w:div>
          </w:divsChild>
        </w:div>
        <w:div w:id="408121354">
          <w:marLeft w:val="0"/>
          <w:marRight w:val="0"/>
          <w:marTop w:val="0"/>
          <w:marBottom w:val="0"/>
          <w:divBdr>
            <w:top w:val="none" w:sz="0" w:space="0" w:color="auto"/>
            <w:left w:val="none" w:sz="0" w:space="0" w:color="auto"/>
            <w:bottom w:val="none" w:sz="0" w:space="0" w:color="auto"/>
            <w:right w:val="none" w:sz="0" w:space="0" w:color="auto"/>
          </w:divBdr>
          <w:divsChild>
            <w:div w:id="1509521821">
              <w:marLeft w:val="-225"/>
              <w:marRight w:val="-225"/>
              <w:marTop w:val="0"/>
              <w:marBottom w:val="0"/>
              <w:divBdr>
                <w:top w:val="none" w:sz="0" w:space="0" w:color="auto"/>
                <w:left w:val="none" w:sz="0" w:space="0" w:color="auto"/>
                <w:bottom w:val="none" w:sz="0" w:space="0" w:color="auto"/>
                <w:right w:val="none" w:sz="0" w:space="0" w:color="auto"/>
              </w:divBdr>
              <w:divsChild>
                <w:div w:id="792796908">
                  <w:marLeft w:val="1375"/>
                  <w:marRight w:val="0"/>
                  <w:marTop w:val="0"/>
                  <w:marBottom w:val="0"/>
                  <w:divBdr>
                    <w:top w:val="none" w:sz="0" w:space="0" w:color="auto"/>
                    <w:left w:val="none" w:sz="0" w:space="0" w:color="auto"/>
                    <w:bottom w:val="none" w:sz="0" w:space="0" w:color="auto"/>
                    <w:right w:val="none" w:sz="0" w:space="0" w:color="auto"/>
                  </w:divBdr>
                  <w:divsChild>
                    <w:div w:id="192800397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2896">
      <w:bodyDiv w:val="1"/>
      <w:marLeft w:val="0"/>
      <w:marRight w:val="0"/>
      <w:marTop w:val="0"/>
      <w:marBottom w:val="0"/>
      <w:divBdr>
        <w:top w:val="none" w:sz="0" w:space="0" w:color="auto"/>
        <w:left w:val="none" w:sz="0" w:space="0" w:color="auto"/>
        <w:bottom w:val="none" w:sz="0" w:space="0" w:color="auto"/>
        <w:right w:val="none" w:sz="0" w:space="0" w:color="auto"/>
      </w:divBdr>
    </w:div>
    <w:div w:id="1824589364">
      <w:bodyDiv w:val="1"/>
      <w:marLeft w:val="0"/>
      <w:marRight w:val="0"/>
      <w:marTop w:val="0"/>
      <w:marBottom w:val="0"/>
      <w:divBdr>
        <w:top w:val="none" w:sz="0" w:space="0" w:color="auto"/>
        <w:left w:val="none" w:sz="0" w:space="0" w:color="auto"/>
        <w:bottom w:val="none" w:sz="0" w:space="0" w:color="auto"/>
        <w:right w:val="none" w:sz="0" w:space="0" w:color="auto"/>
      </w:divBdr>
      <w:divsChild>
        <w:div w:id="70809344">
          <w:marLeft w:val="0"/>
          <w:marRight w:val="0"/>
          <w:marTop w:val="150"/>
          <w:marBottom w:val="150"/>
          <w:divBdr>
            <w:top w:val="none" w:sz="0" w:space="0" w:color="auto"/>
            <w:left w:val="none" w:sz="0" w:space="0" w:color="auto"/>
            <w:bottom w:val="none" w:sz="0" w:space="0" w:color="auto"/>
            <w:right w:val="none" w:sz="0" w:space="0" w:color="auto"/>
          </w:divBdr>
        </w:div>
      </w:divsChild>
    </w:div>
    <w:div w:id="1848666181">
      <w:bodyDiv w:val="1"/>
      <w:marLeft w:val="0"/>
      <w:marRight w:val="0"/>
      <w:marTop w:val="0"/>
      <w:marBottom w:val="0"/>
      <w:divBdr>
        <w:top w:val="none" w:sz="0" w:space="0" w:color="auto"/>
        <w:left w:val="none" w:sz="0" w:space="0" w:color="auto"/>
        <w:bottom w:val="none" w:sz="0" w:space="0" w:color="auto"/>
        <w:right w:val="none" w:sz="0" w:space="0" w:color="auto"/>
      </w:divBdr>
    </w:div>
    <w:div w:id="1891991004">
      <w:bodyDiv w:val="1"/>
      <w:marLeft w:val="0"/>
      <w:marRight w:val="0"/>
      <w:marTop w:val="0"/>
      <w:marBottom w:val="0"/>
      <w:divBdr>
        <w:top w:val="none" w:sz="0" w:space="0" w:color="auto"/>
        <w:left w:val="none" w:sz="0" w:space="0" w:color="auto"/>
        <w:bottom w:val="none" w:sz="0" w:space="0" w:color="auto"/>
        <w:right w:val="none" w:sz="0" w:space="0" w:color="auto"/>
      </w:divBdr>
    </w:div>
    <w:div w:id="1896433586">
      <w:bodyDiv w:val="1"/>
      <w:marLeft w:val="0"/>
      <w:marRight w:val="0"/>
      <w:marTop w:val="0"/>
      <w:marBottom w:val="0"/>
      <w:divBdr>
        <w:top w:val="none" w:sz="0" w:space="0" w:color="auto"/>
        <w:left w:val="none" w:sz="0" w:space="0" w:color="auto"/>
        <w:bottom w:val="none" w:sz="0" w:space="0" w:color="auto"/>
        <w:right w:val="none" w:sz="0" w:space="0" w:color="auto"/>
      </w:divBdr>
    </w:div>
    <w:div w:id="1901671310">
      <w:bodyDiv w:val="1"/>
      <w:marLeft w:val="0"/>
      <w:marRight w:val="0"/>
      <w:marTop w:val="0"/>
      <w:marBottom w:val="0"/>
      <w:divBdr>
        <w:top w:val="none" w:sz="0" w:space="0" w:color="auto"/>
        <w:left w:val="none" w:sz="0" w:space="0" w:color="auto"/>
        <w:bottom w:val="none" w:sz="0" w:space="0" w:color="auto"/>
        <w:right w:val="none" w:sz="0" w:space="0" w:color="auto"/>
      </w:divBdr>
    </w:div>
    <w:div w:id="1903757872">
      <w:bodyDiv w:val="1"/>
      <w:marLeft w:val="0"/>
      <w:marRight w:val="0"/>
      <w:marTop w:val="0"/>
      <w:marBottom w:val="0"/>
      <w:divBdr>
        <w:top w:val="none" w:sz="0" w:space="0" w:color="auto"/>
        <w:left w:val="none" w:sz="0" w:space="0" w:color="auto"/>
        <w:bottom w:val="none" w:sz="0" w:space="0" w:color="auto"/>
        <w:right w:val="none" w:sz="0" w:space="0" w:color="auto"/>
      </w:divBdr>
    </w:div>
    <w:div w:id="1928876922">
      <w:bodyDiv w:val="1"/>
      <w:marLeft w:val="0"/>
      <w:marRight w:val="0"/>
      <w:marTop w:val="0"/>
      <w:marBottom w:val="0"/>
      <w:divBdr>
        <w:top w:val="none" w:sz="0" w:space="0" w:color="auto"/>
        <w:left w:val="none" w:sz="0" w:space="0" w:color="auto"/>
        <w:bottom w:val="none" w:sz="0" w:space="0" w:color="auto"/>
        <w:right w:val="none" w:sz="0" w:space="0" w:color="auto"/>
      </w:divBdr>
    </w:div>
    <w:div w:id="1983534036">
      <w:bodyDiv w:val="1"/>
      <w:marLeft w:val="0"/>
      <w:marRight w:val="0"/>
      <w:marTop w:val="0"/>
      <w:marBottom w:val="0"/>
      <w:divBdr>
        <w:top w:val="none" w:sz="0" w:space="0" w:color="auto"/>
        <w:left w:val="none" w:sz="0" w:space="0" w:color="auto"/>
        <w:bottom w:val="none" w:sz="0" w:space="0" w:color="auto"/>
        <w:right w:val="none" w:sz="0" w:space="0" w:color="auto"/>
      </w:divBdr>
    </w:div>
    <w:div w:id="1987082145">
      <w:bodyDiv w:val="1"/>
      <w:marLeft w:val="0"/>
      <w:marRight w:val="0"/>
      <w:marTop w:val="0"/>
      <w:marBottom w:val="0"/>
      <w:divBdr>
        <w:top w:val="none" w:sz="0" w:space="0" w:color="auto"/>
        <w:left w:val="none" w:sz="0" w:space="0" w:color="auto"/>
        <w:bottom w:val="none" w:sz="0" w:space="0" w:color="auto"/>
        <w:right w:val="none" w:sz="0" w:space="0" w:color="auto"/>
      </w:divBdr>
    </w:div>
    <w:div w:id="2019650623">
      <w:bodyDiv w:val="1"/>
      <w:marLeft w:val="0"/>
      <w:marRight w:val="0"/>
      <w:marTop w:val="0"/>
      <w:marBottom w:val="0"/>
      <w:divBdr>
        <w:top w:val="none" w:sz="0" w:space="0" w:color="auto"/>
        <w:left w:val="none" w:sz="0" w:space="0" w:color="auto"/>
        <w:bottom w:val="none" w:sz="0" w:space="0" w:color="auto"/>
        <w:right w:val="none" w:sz="0" w:space="0" w:color="auto"/>
      </w:divBdr>
    </w:div>
    <w:div w:id="2024894412">
      <w:bodyDiv w:val="1"/>
      <w:marLeft w:val="0"/>
      <w:marRight w:val="0"/>
      <w:marTop w:val="0"/>
      <w:marBottom w:val="0"/>
      <w:divBdr>
        <w:top w:val="none" w:sz="0" w:space="0" w:color="auto"/>
        <w:left w:val="none" w:sz="0" w:space="0" w:color="auto"/>
        <w:bottom w:val="none" w:sz="0" w:space="0" w:color="auto"/>
        <w:right w:val="none" w:sz="0" w:space="0" w:color="auto"/>
      </w:divBdr>
    </w:div>
    <w:div w:id="2029525424">
      <w:bodyDiv w:val="1"/>
      <w:marLeft w:val="0"/>
      <w:marRight w:val="0"/>
      <w:marTop w:val="0"/>
      <w:marBottom w:val="0"/>
      <w:divBdr>
        <w:top w:val="none" w:sz="0" w:space="0" w:color="auto"/>
        <w:left w:val="none" w:sz="0" w:space="0" w:color="auto"/>
        <w:bottom w:val="none" w:sz="0" w:space="0" w:color="auto"/>
        <w:right w:val="none" w:sz="0" w:space="0" w:color="auto"/>
      </w:divBdr>
    </w:div>
    <w:div w:id="2043432738">
      <w:bodyDiv w:val="1"/>
      <w:marLeft w:val="0"/>
      <w:marRight w:val="0"/>
      <w:marTop w:val="0"/>
      <w:marBottom w:val="0"/>
      <w:divBdr>
        <w:top w:val="none" w:sz="0" w:space="0" w:color="auto"/>
        <w:left w:val="none" w:sz="0" w:space="0" w:color="auto"/>
        <w:bottom w:val="none" w:sz="0" w:space="0" w:color="auto"/>
        <w:right w:val="none" w:sz="0" w:space="0" w:color="auto"/>
      </w:divBdr>
    </w:div>
    <w:div w:id="2055615141">
      <w:bodyDiv w:val="1"/>
      <w:marLeft w:val="0"/>
      <w:marRight w:val="0"/>
      <w:marTop w:val="0"/>
      <w:marBottom w:val="0"/>
      <w:divBdr>
        <w:top w:val="none" w:sz="0" w:space="0" w:color="auto"/>
        <w:left w:val="none" w:sz="0" w:space="0" w:color="auto"/>
        <w:bottom w:val="none" w:sz="0" w:space="0" w:color="auto"/>
        <w:right w:val="none" w:sz="0" w:space="0" w:color="auto"/>
      </w:divBdr>
    </w:div>
    <w:div w:id="2073968356">
      <w:bodyDiv w:val="1"/>
      <w:marLeft w:val="0"/>
      <w:marRight w:val="0"/>
      <w:marTop w:val="0"/>
      <w:marBottom w:val="0"/>
      <w:divBdr>
        <w:top w:val="none" w:sz="0" w:space="0" w:color="auto"/>
        <w:left w:val="none" w:sz="0" w:space="0" w:color="auto"/>
        <w:bottom w:val="none" w:sz="0" w:space="0" w:color="auto"/>
        <w:right w:val="none" w:sz="0" w:space="0" w:color="auto"/>
      </w:divBdr>
    </w:div>
    <w:div w:id="2081948568">
      <w:bodyDiv w:val="1"/>
      <w:marLeft w:val="0"/>
      <w:marRight w:val="0"/>
      <w:marTop w:val="0"/>
      <w:marBottom w:val="0"/>
      <w:divBdr>
        <w:top w:val="none" w:sz="0" w:space="0" w:color="auto"/>
        <w:left w:val="none" w:sz="0" w:space="0" w:color="auto"/>
        <w:bottom w:val="none" w:sz="0" w:space="0" w:color="auto"/>
        <w:right w:val="none" w:sz="0" w:space="0" w:color="auto"/>
      </w:divBdr>
    </w:div>
    <w:div w:id="2116055621">
      <w:bodyDiv w:val="1"/>
      <w:marLeft w:val="0"/>
      <w:marRight w:val="0"/>
      <w:marTop w:val="0"/>
      <w:marBottom w:val="0"/>
      <w:divBdr>
        <w:top w:val="none" w:sz="0" w:space="0" w:color="auto"/>
        <w:left w:val="none" w:sz="0" w:space="0" w:color="auto"/>
        <w:bottom w:val="none" w:sz="0" w:space="0" w:color="auto"/>
        <w:right w:val="none" w:sz="0" w:space="0" w:color="auto"/>
      </w:divBdr>
    </w:div>
    <w:div w:id="2119522443">
      <w:bodyDiv w:val="1"/>
      <w:marLeft w:val="0"/>
      <w:marRight w:val="0"/>
      <w:marTop w:val="0"/>
      <w:marBottom w:val="0"/>
      <w:divBdr>
        <w:top w:val="none" w:sz="0" w:space="0" w:color="auto"/>
        <w:left w:val="none" w:sz="0" w:space="0" w:color="auto"/>
        <w:bottom w:val="none" w:sz="0" w:space="0" w:color="auto"/>
        <w:right w:val="none" w:sz="0" w:space="0" w:color="auto"/>
      </w:divBdr>
    </w:div>
    <w:div w:id="212102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6" Type="http://schemas.openxmlformats.org/officeDocument/2006/relationships/hyperlink" Target="https://bit.ly/314XPk6" TargetMode="External"/><Relationship Id="rId21" Type="http://schemas.openxmlformats.org/officeDocument/2006/relationships/hyperlink" Target="https://bit.ly/3f8JPuG" TargetMode="External"/><Relationship Id="rId42" Type="http://schemas.openxmlformats.org/officeDocument/2006/relationships/hyperlink" Target="https://bit.ly/3hNLc3Y" TargetMode="External"/><Relationship Id="rId47" Type="http://schemas.openxmlformats.org/officeDocument/2006/relationships/hyperlink" Target="https://bit.ly/3ghU55e" TargetMode="External"/><Relationship Id="rId63" Type="http://schemas.openxmlformats.org/officeDocument/2006/relationships/hyperlink" Target="https://bit.ly/318K18e" TargetMode="External"/><Relationship Id="rId68" Type="http://schemas.openxmlformats.org/officeDocument/2006/relationships/hyperlink" Target="https://bit.ly/30cdVJx" TargetMode="External"/><Relationship Id="rId84" Type="http://schemas.openxmlformats.org/officeDocument/2006/relationships/hyperlink" Target="https://bit.ly/339WwmF" TargetMode="External"/><Relationship Id="rId89" Type="http://schemas.openxmlformats.org/officeDocument/2006/relationships/hyperlink" Target="https://bit.ly/33bm4Qi" TargetMode="External"/><Relationship Id="rId112" Type="http://schemas.openxmlformats.org/officeDocument/2006/relationships/hyperlink" Target="https://bit.ly/2PbZcZ1" TargetMode="External"/><Relationship Id="rId16" Type="http://schemas.openxmlformats.org/officeDocument/2006/relationships/hyperlink" Target="https://bit.ly/3hKsomc" TargetMode="External"/><Relationship Id="rId107" Type="http://schemas.openxmlformats.org/officeDocument/2006/relationships/hyperlink" Target="https://bit.ly/314XPk6" TargetMode="External"/><Relationship Id="rId11" Type="http://schemas.openxmlformats.org/officeDocument/2006/relationships/hyperlink" Target="https://bit.ly/2DeW8s6" TargetMode="External"/><Relationship Id="rId32" Type="http://schemas.openxmlformats.org/officeDocument/2006/relationships/hyperlink" Target="https://bit.ly/3hNLc3Y" TargetMode="External"/><Relationship Id="rId37" Type="http://schemas.openxmlformats.org/officeDocument/2006/relationships/hyperlink" Target="https://bit.ly/3hNLc3Y" TargetMode="External"/><Relationship Id="rId53" Type="http://schemas.openxmlformats.org/officeDocument/2006/relationships/hyperlink" Target="https://bit.ly/3ffKgDz" TargetMode="External"/><Relationship Id="rId58" Type="http://schemas.openxmlformats.org/officeDocument/2006/relationships/hyperlink" Target="https://bit.ly/2PdtwSM" TargetMode="External"/><Relationship Id="rId74" Type="http://schemas.openxmlformats.org/officeDocument/2006/relationships/hyperlink" Target="https://bit.ly/2CWI4nE" TargetMode="External"/><Relationship Id="rId79" Type="http://schemas.openxmlformats.org/officeDocument/2006/relationships/hyperlink" Target="https://bit.ly/39NEXu3" TargetMode="External"/><Relationship Id="rId102" Type="http://schemas.openxmlformats.org/officeDocument/2006/relationships/hyperlink" Target="https://bit.ly/30nuF0R" TargetMode="External"/><Relationship Id="rId5" Type="http://schemas.openxmlformats.org/officeDocument/2006/relationships/hyperlink" Target="https://bit.ly/3hKqtxW" TargetMode="External"/><Relationship Id="rId90" Type="http://schemas.openxmlformats.org/officeDocument/2006/relationships/hyperlink" Target="https://bit.ly/2P1kdp4" TargetMode="External"/><Relationship Id="rId95" Type="http://schemas.openxmlformats.org/officeDocument/2006/relationships/hyperlink" Target="http://bit.ly/2lYULFB" TargetMode="External"/><Relationship Id="rId22" Type="http://schemas.openxmlformats.org/officeDocument/2006/relationships/hyperlink" Target="https://bit.ly/3hKqtxW" TargetMode="External"/><Relationship Id="rId27" Type="http://schemas.openxmlformats.org/officeDocument/2006/relationships/hyperlink" Target="https://bit.ly/3f8JPuG" TargetMode="External"/><Relationship Id="rId43" Type="http://schemas.openxmlformats.org/officeDocument/2006/relationships/hyperlink" Target="https://bit.ly/3dELwRo" TargetMode="External"/><Relationship Id="rId48" Type="http://schemas.openxmlformats.org/officeDocument/2006/relationships/hyperlink" Target="https://bit.ly/39Iu5O6" TargetMode="External"/><Relationship Id="rId64" Type="http://schemas.openxmlformats.org/officeDocument/2006/relationships/hyperlink" Target="https://bit.ly/3hVZ4Jj" TargetMode="External"/><Relationship Id="rId69" Type="http://schemas.openxmlformats.org/officeDocument/2006/relationships/hyperlink" Target="https://bit.ly/3feisQ7" TargetMode="External"/><Relationship Id="rId113" Type="http://schemas.openxmlformats.org/officeDocument/2006/relationships/hyperlink" Target="https://bit.ly/3hVZ4Jj" TargetMode="External"/><Relationship Id="rId80" Type="http://schemas.openxmlformats.org/officeDocument/2006/relationships/hyperlink" Target="https://bit.ly/2XsNSfJ" TargetMode="External"/><Relationship Id="rId85" Type="http://schemas.openxmlformats.org/officeDocument/2006/relationships/hyperlink" Target="https://bit.ly/311KadV" TargetMode="External"/><Relationship Id="rId12" Type="http://schemas.openxmlformats.org/officeDocument/2006/relationships/hyperlink" Target="https://bit.ly/2P3tKfi" TargetMode="External"/><Relationship Id="rId17" Type="http://schemas.openxmlformats.org/officeDocument/2006/relationships/hyperlink" Target="https://bit.ly/314XPk6" TargetMode="External"/><Relationship Id="rId33" Type="http://schemas.openxmlformats.org/officeDocument/2006/relationships/hyperlink" Target="https://bit.ly/2Xi16eR" TargetMode="External"/><Relationship Id="rId38" Type="http://schemas.openxmlformats.org/officeDocument/2006/relationships/hyperlink" Target="https://bit.ly/2DeZ0Fx" TargetMode="External"/><Relationship Id="rId59" Type="http://schemas.openxmlformats.org/officeDocument/2006/relationships/hyperlink" Target="https://bit.ly/314XPk6" TargetMode="External"/><Relationship Id="rId103" Type="http://schemas.openxmlformats.org/officeDocument/2006/relationships/hyperlink" Target="https://bit.ly/30ijRkp" TargetMode="External"/><Relationship Id="rId108" Type="http://schemas.openxmlformats.org/officeDocument/2006/relationships/hyperlink" Target="https://bit.ly/3hKqtxW" TargetMode="External"/><Relationship Id="rId54" Type="http://schemas.openxmlformats.org/officeDocument/2006/relationships/hyperlink" Target="https://bit.ly/33c11gv" TargetMode="External"/><Relationship Id="rId70" Type="http://schemas.openxmlformats.org/officeDocument/2006/relationships/hyperlink" Target="https://bit.ly/311JdCn" TargetMode="External"/><Relationship Id="rId75" Type="http://schemas.openxmlformats.org/officeDocument/2006/relationships/hyperlink" Target="https://bit.ly/39EUe06" TargetMode="External"/><Relationship Id="rId91" Type="http://schemas.openxmlformats.org/officeDocument/2006/relationships/hyperlink" Target="https://bit.ly/2Er6SnX" TargetMode="External"/><Relationship Id="rId96" Type="http://schemas.openxmlformats.org/officeDocument/2006/relationships/hyperlink" Target="https://bit.ly/2CZmgHI" TargetMode="External"/><Relationship Id="rId1" Type="http://schemas.openxmlformats.org/officeDocument/2006/relationships/hyperlink" Target="https://bit.ly/3f8JPuG" TargetMode="External"/><Relationship Id="rId6" Type="http://schemas.openxmlformats.org/officeDocument/2006/relationships/hyperlink" Target="https://bit.ly/3fbTDnG" TargetMode="External"/><Relationship Id="rId15" Type="http://schemas.openxmlformats.org/officeDocument/2006/relationships/hyperlink" Target="https://bit.ly/3g6F6LD" TargetMode="External"/><Relationship Id="rId23" Type="http://schemas.openxmlformats.org/officeDocument/2006/relationships/hyperlink" Target="https://bit.ly/3hKsomc" TargetMode="External"/><Relationship Id="rId28" Type="http://schemas.openxmlformats.org/officeDocument/2006/relationships/hyperlink" Target="https://bit.ly/3f8JPuG" TargetMode="External"/><Relationship Id="rId36" Type="http://schemas.openxmlformats.org/officeDocument/2006/relationships/hyperlink" Target="https://bit.ly/2BLeEIw" TargetMode="External"/><Relationship Id="rId49" Type="http://schemas.openxmlformats.org/officeDocument/2006/relationships/hyperlink" Target="https://bit.ly/3ghU55e" TargetMode="External"/><Relationship Id="rId57" Type="http://schemas.openxmlformats.org/officeDocument/2006/relationships/hyperlink" Target="https://bit.ly/2P6WGDl" TargetMode="External"/><Relationship Id="rId106" Type="http://schemas.openxmlformats.org/officeDocument/2006/relationships/hyperlink" Target="https://bit.ly/314XPk6" TargetMode="External"/><Relationship Id="rId10" Type="http://schemas.openxmlformats.org/officeDocument/2006/relationships/hyperlink" Target="https://ces.org.ua/investor-survey/" TargetMode="External"/><Relationship Id="rId31" Type="http://schemas.openxmlformats.org/officeDocument/2006/relationships/hyperlink" Target="https://bit.ly/39MVezk" TargetMode="External"/><Relationship Id="rId44" Type="http://schemas.openxmlformats.org/officeDocument/2006/relationships/hyperlink" Target="https://bit.ly/33iAaj4" TargetMode="External"/><Relationship Id="rId52" Type="http://schemas.openxmlformats.org/officeDocument/2006/relationships/hyperlink" Target="https://bit.ly/2CVy5Pv" TargetMode="External"/><Relationship Id="rId60" Type="http://schemas.openxmlformats.org/officeDocument/2006/relationships/hyperlink" Target="https://bit.ly/3f8JPuG" TargetMode="External"/><Relationship Id="rId65" Type="http://schemas.openxmlformats.org/officeDocument/2006/relationships/hyperlink" Target="https://bit.ly/2PbZcZ1" TargetMode="External"/><Relationship Id="rId73" Type="http://schemas.openxmlformats.org/officeDocument/2006/relationships/hyperlink" Target="https://bit.ly/33akuyj" TargetMode="External"/><Relationship Id="rId78" Type="http://schemas.openxmlformats.org/officeDocument/2006/relationships/hyperlink" Target="https://bit.ly/3ff1HnU" TargetMode="External"/><Relationship Id="rId81" Type="http://schemas.openxmlformats.org/officeDocument/2006/relationships/hyperlink" Target="https://bit.ly/2BJYf6Z" TargetMode="External"/><Relationship Id="rId86" Type="http://schemas.openxmlformats.org/officeDocument/2006/relationships/hyperlink" Target="https://bit.ly/3fbsEJ3" TargetMode="External"/><Relationship Id="rId94" Type="http://schemas.openxmlformats.org/officeDocument/2006/relationships/hyperlink" Target="https://bit.ly/3gbhGEE" TargetMode="External"/><Relationship Id="rId99" Type="http://schemas.openxmlformats.org/officeDocument/2006/relationships/hyperlink" Target="https://bit.ly/3k1puez" TargetMode="External"/><Relationship Id="rId101" Type="http://schemas.openxmlformats.org/officeDocument/2006/relationships/hyperlink" Target="https://bit.ly/3k1puez" TargetMode="External"/><Relationship Id="rId4" Type="http://schemas.openxmlformats.org/officeDocument/2006/relationships/hyperlink" Target="https://bit.ly/3hKqtxW" TargetMode="External"/><Relationship Id="rId9" Type="http://schemas.openxmlformats.org/officeDocument/2006/relationships/hyperlink" Target="https://bit.ly/2EvioPr" TargetMode="External"/><Relationship Id="rId13" Type="http://schemas.openxmlformats.org/officeDocument/2006/relationships/hyperlink" Target="https://bit.ly/3hIda0N" TargetMode="External"/><Relationship Id="rId18" Type="http://schemas.openxmlformats.org/officeDocument/2006/relationships/hyperlink" Target="https://bit.ly/3f8JPuG" TargetMode="External"/><Relationship Id="rId39" Type="http://schemas.openxmlformats.org/officeDocument/2006/relationships/hyperlink" Target="https://bit.ly/30YuNTh" TargetMode="External"/><Relationship Id="rId109" Type="http://schemas.openxmlformats.org/officeDocument/2006/relationships/hyperlink" Target="https://bit.ly/314XPk6" TargetMode="External"/><Relationship Id="rId34" Type="http://schemas.openxmlformats.org/officeDocument/2006/relationships/hyperlink" Target="https://bit.ly/317z9I2" TargetMode="External"/><Relationship Id="rId50" Type="http://schemas.openxmlformats.org/officeDocument/2006/relationships/hyperlink" Target="https://bit.ly/2Pb1OGE" TargetMode="External"/><Relationship Id="rId55" Type="http://schemas.openxmlformats.org/officeDocument/2006/relationships/hyperlink" Target="https://bit.ly/3hKsomc" TargetMode="External"/><Relationship Id="rId76" Type="http://schemas.openxmlformats.org/officeDocument/2006/relationships/hyperlink" Target="https://bit.ly/3hL5WZY" TargetMode="External"/><Relationship Id="rId97" Type="http://schemas.openxmlformats.org/officeDocument/2006/relationships/hyperlink" Target="https://bit.ly/2CTVUal" TargetMode="External"/><Relationship Id="rId104" Type="http://schemas.openxmlformats.org/officeDocument/2006/relationships/hyperlink" Target="https://bit.ly/318K18e" TargetMode="External"/><Relationship Id="rId7" Type="http://schemas.openxmlformats.org/officeDocument/2006/relationships/hyperlink" Target="https://bit.ly/2BHqpja" TargetMode="External"/><Relationship Id="rId71" Type="http://schemas.openxmlformats.org/officeDocument/2006/relationships/hyperlink" Target="https://bit.ly/39J3ro5" TargetMode="External"/><Relationship Id="rId92" Type="http://schemas.openxmlformats.org/officeDocument/2006/relationships/hyperlink" Target="https://bit.ly/30TTUa2" TargetMode="External"/><Relationship Id="rId2" Type="http://schemas.openxmlformats.org/officeDocument/2006/relationships/hyperlink" Target="https://bit.ly/3hKsomc" TargetMode="External"/><Relationship Id="rId29" Type="http://schemas.openxmlformats.org/officeDocument/2006/relationships/hyperlink" Target="https://bit.ly/3f8JPuG" TargetMode="External"/><Relationship Id="rId24" Type="http://schemas.openxmlformats.org/officeDocument/2006/relationships/hyperlink" Target="https://bit.ly/2DeW8s6" TargetMode="External"/><Relationship Id="rId40" Type="http://schemas.openxmlformats.org/officeDocument/2006/relationships/hyperlink" Target="https://bit.ly/3hNLc3Y" TargetMode="External"/><Relationship Id="rId45" Type="http://schemas.openxmlformats.org/officeDocument/2006/relationships/hyperlink" Target="https://bit.ly/3hKqtxW" TargetMode="External"/><Relationship Id="rId66" Type="http://schemas.openxmlformats.org/officeDocument/2006/relationships/hyperlink" Target="https://bit.ly/3hNLc3Y" TargetMode="External"/><Relationship Id="rId87" Type="http://schemas.openxmlformats.org/officeDocument/2006/relationships/hyperlink" Target="https://bit.ly/2CWCb9S" TargetMode="External"/><Relationship Id="rId110" Type="http://schemas.openxmlformats.org/officeDocument/2006/relationships/hyperlink" Target="https://bit.ly/314XPk6" TargetMode="External"/><Relationship Id="rId61" Type="http://schemas.openxmlformats.org/officeDocument/2006/relationships/hyperlink" Target="https://bit.ly/314XPk6" TargetMode="External"/><Relationship Id="rId82" Type="http://schemas.openxmlformats.org/officeDocument/2006/relationships/hyperlink" Target="https://bit.ly/3hNLc3Y" TargetMode="External"/><Relationship Id="rId19" Type="http://schemas.openxmlformats.org/officeDocument/2006/relationships/hyperlink" Target="https://bit.ly/314XPk6" TargetMode="External"/><Relationship Id="rId14" Type="http://schemas.openxmlformats.org/officeDocument/2006/relationships/hyperlink" Target="https://bit.ly/2DeW8s6" TargetMode="External"/><Relationship Id="rId30" Type="http://schemas.openxmlformats.org/officeDocument/2006/relationships/hyperlink" Target="https://bit.ly/3hNLc3Y" TargetMode="External"/><Relationship Id="rId35" Type="http://schemas.openxmlformats.org/officeDocument/2006/relationships/hyperlink" Target="https://bit.ly/2DsCWXX" TargetMode="External"/><Relationship Id="rId56" Type="http://schemas.openxmlformats.org/officeDocument/2006/relationships/hyperlink" Target="https://bit.ly/3hKsomc" TargetMode="External"/><Relationship Id="rId77" Type="http://schemas.openxmlformats.org/officeDocument/2006/relationships/hyperlink" Target="https://bit.ly/3gqueIk" TargetMode="External"/><Relationship Id="rId100" Type="http://schemas.openxmlformats.org/officeDocument/2006/relationships/hyperlink" Target="https://bit.ly/30nuF0R" TargetMode="External"/><Relationship Id="rId105" Type="http://schemas.openxmlformats.org/officeDocument/2006/relationships/hyperlink" Target="https://bit.ly/318K18e" TargetMode="External"/><Relationship Id="rId8" Type="http://schemas.openxmlformats.org/officeDocument/2006/relationships/hyperlink" Target="https://bit.ly/2X43uG0" TargetMode="External"/><Relationship Id="rId51" Type="http://schemas.openxmlformats.org/officeDocument/2006/relationships/hyperlink" Target="https://bit.ly/2X9JZMc" TargetMode="External"/><Relationship Id="rId72" Type="http://schemas.openxmlformats.org/officeDocument/2006/relationships/hyperlink" Target="https://bit.ly/33akuyj" TargetMode="External"/><Relationship Id="rId93" Type="http://schemas.openxmlformats.org/officeDocument/2006/relationships/hyperlink" Target="https://bit.ly/2EjAqUr" TargetMode="External"/><Relationship Id="rId98" Type="http://schemas.openxmlformats.org/officeDocument/2006/relationships/hyperlink" Target="https://bit.ly/2DgwV0C" TargetMode="External"/><Relationship Id="rId3" Type="http://schemas.openxmlformats.org/officeDocument/2006/relationships/hyperlink" Target="https://bit.ly/2DeW8s6" TargetMode="External"/><Relationship Id="rId25" Type="http://schemas.openxmlformats.org/officeDocument/2006/relationships/hyperlink" Target="https://bit.ly/314XPk6" TargetMode="External"/><Relationship Id="rId46" Type="http://schemas.openxmlformats.org/officeDocument/2006/relationships/hyperlink" Target="https://bit.ly/2PcpytT" TargetMode="External"/><Relationship Id="rId67" Type="http://schemas.openxmlformats.org/officeDocument/2006/relationships/hyperlink" Target="https://bit.ly/3jU1VEx" TargetMode="External"/><Relationship Id="rId20" Type="http://schemas.openxmlformats.org/officeDocument/2006/relationships/hyperlink" Target="https://bit.ly/2EENIev" TargetMode="External"/><Relationship Id="rId41" Type="http://schemas.openxmlformats.org/officeDocument/2006/relationships/hyperlink" Target="https://bit.ly/30YuNTh" TargetMode="External"/><Relationship Id="rId62" Type="http://schemas.openxmlformats.org/officeDocument/2006/relationships/hyperlink" Target="https://bit.ly/30ijRkp" TargetMode="External"/><Relationship Id="rId83" Type="http://schemas.openxmlformats.org/officeDocument/2006/relationships/hyperlink" Target="https://bit.ly/2EnShJW" TargetMode="External"/><Relationship Id="rId88" Type="http://schemas.openxmlformats.org/officeDocument/2006/relationships/hyperlink" Target="https://bit.ly/30ZCKI3" TargetMode="External"/><Relationship Id="rId111" Type="http://schemas.openxmlformats.org/officeDocument/2006/relationships/hyperlink" Target="https://bit.ly/3438hM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E13E3-3F22-4EDB-A0EA-6CBB87466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43</Pages>
  <Words>69226</Words>
  <Characters>39460</Characters>
  <Application>Microsoft Office Word</Application>
  <DocSecurity>0</DocSecurity>
  <Lines>328</Lines>
  <Paragraphs>216</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Марчук</dc:creator>
  <cp:keywords/>
  <dc:description/>
  <cp:lastModifiedBy>Яйчук Андрій Миколайович</cp:lastModifiedBy>
  <cp:revision>30</cp:revision>
  <cp:lastPrinted>2020-09-04T11:11:00Z</cp:lastPrinted>
  <dcterms:created xsi:type="dcterms:W3CDTF">2020-09-02T08:31:00Z</dcterms:created>
  <dcterms:modified xsi:type="dcterms:W3CDTF">2020-09-04T12:01:00Z</dcterms:modified>
</cp:coreProperties>
</file>